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ACAF3" w14:textId="77777777" w:rsidR="00E00970" w:rsidRPr="00823E7B" w:rsidRDefault="00E00970" w:rsidP="002737ED">
      <w:pPr>
        <w:pBdr>
          <w:bottom w:val="single" w:sz="4" w:space="1" w:color="548DD4" w:themeColor="text2" w:themeTint="99"/>
        </w:pBdr>
        <w:spacing w:after="0"/>
        <w:jc w:val="center"/>
        <w:rPr>
          <w:rFonts w:asciiTheme="minorHAnsi" w:hAnsiTheme="minorHAnsi"/>
          <w:sz w:val="28"/>
          <w:szCs w:val="36"/>
        </w:rPr>
      </w:pPr>
      <w:bookmarkStart w:id="0" w:name="_GoBack"/>
      <w:bookmarkEnd w:id="0"/>
      <w:r w:rsidRPr="00823E7B">
        <w:rPr>
          <w:rFonts w:asciiTheme="minorHAnsi" w:hAnsiTheme="minorHAnsi"/>
          <w:b/>
          <w:noProof/>
          <w:sz w:val="28"/>
          <w:szCs w:val="36"/>
        </w:rPr>
        <w:t>Les personnels chercheurs en SHS des principaux organismes publics de recherche, par discipline d’activité, corps/catégorie de personnel</w:t>
      </w:r>
      <w:r w:rsidRPr="00823E7B">
        <w:rPr>
          <w:rFonts w:asciiTheme="minorHAnsi" w:hAnsiTheme="minorHAnsi"/>
          <w:sz w:val="28"/>
          <w:szCs w:val="36"/>
        </w:rPr>
        <w:t xml:space="preserve"> </w:t>
      </w:r>
    </w:p>
    <w:p w14:paraId="46B894A8" w14:textId="77777777" w:rsidR="00E00970" w:rsidRPr="00F910F6" w:rsidRDefault="00E00970" w:rsidP="00F910F6">
      <w:pPr>
        <w:spacing w:after="60"/>
        <w:rPr>
          <w:rFonts w:asciiTheme="minorHAnsi" w:hAnsiTheme="minorHAnsi" w:cs="Arial"/>
          <w:sz w:val="16"/>
          <w:szCs w:val="16"/>
        </w:rPr>
      </w:pPr>
    </w:p>
    <w:p w14:paraId="322BDCB4" w14:textId="77777777" w:rsidR="00E00970" w:rsidRPr="00F910F6" w:rsidRDefault="00E00970" w:rsidP="00F910F6">
      <w:pPr>
        <w:spacing w:after="60"/>
        <w:rPr>
          <w:rFonts w:asciiTheme="minorHAnsi" w:hAnsiTheme="minorHAnsi" w:cs="Arial"/>
          <w:sz w:val="23"/>
          <w:szCs w:val="23"/>
        </w:rPr>
      </w:pPr>
      <w:r w:rsidRPr="00F910F6">
        <w:rPr>
          <w:rFonts w:asciiTheme="minorHAnsi" w:hAnsiTheme="minorHAnsi" w:cs="Arial"/>
          <w:sz w:val="23"/>
          <w:szCs w:val="23"/>
        </w:rPr>
        <w:t xml:space="preserve">Ce jeu de données présente </w:t>
      </w:r>
      <w:r w:rsidRPr="007725E7">
        <w:rPr>
          <w:rFonts w:asciiTheme="minorHAnsi" w:hAnsiTheme="minorHAnsi" w:cs="Arial"/>
          <w:noProof/>
          <w:sz w:val="23"/>
          <w:szCs w:val="23"/>
        </w:rPr>
        <w:t>les personnels chercheurs en SHS des principaux organismes publics de recherche, par discipline d’activité, corps/catégorie de personnel</w:t>
      </w:r>
      <w:r>
        <w:rPr>
          <w:rFonts w:asciiTheme="minorHAnsi" w:hAnsiTheme="minorHAnsi" w:cs="Arial"/>
          <w:sz w:val="23"/>
          <w:szCs w:val="23"/>
        </w:rPr>
        <w:t> ;</w:t>
      </w:r>
      <w:r w:rsidRPr="00F910F6">
        <w:rPr>
          <w:rFonts w:asciiTheme="minorHAnsi" w:hAnsiTheme="minorHAnsi" w:cs="Arial"/>
          <w:sz w:val="23"/>
          <w:szCs w:val="23"/>
        </w:rPr>
        <w:t xml:space="preserve"> de 2014 à 2020.</w:t>
      </w:r>
    </w:p>
    <w:p w14:paraId="57BEBFE7" w14:textId="77777777" w:rsidR="00E00970" w:rsidRPr="00F910F6" w:rsidRDefault="00E00970" w:rsidP="00F910F6">
      <w:pPr>
        <w:spacing w:after="60"/>
        <w:jc w:val="both"/>
        <w:rPr>
          <w:rFonts w:asciiTheme="minorHAnsi" w:hAnsiTheme="minorHAnsi"/>
          <w:sz w:val="23"/>
          <w:szCs w:val="23"/>
        </w:rPr>
      </w:pPr>
      <w:r w:rsidRPr="00F910F6">
        <w:rPr>
          <w:rFonts w:asciiTheme="minorHAnsi" w:hAnsiTheme="minorHAnsi"/>
          <w:sz w:val="23"/>
          <w:szCs w:val="23"/>
        </w:rPr>
        <w:t>Les données proviennent de l’enquête annuelle « tableau de bord avancé de l’emploi scientifique », réalisée auprès des principaux organismes de recherche : les 6 établissements publics à caractère scientifique et technologique (EPST), les 6 principaux établissements à caractère industriel et commercial ayant vocation de recherche (EPIC : CEA – Civil, CIRAD, CNES, IFREMER, IFPEN et ONERA) et les Instituts Pasteur-Paris et Curie (les deux principales Institutions sans but lucratif, ISBL, encore dénommées FRUP – fondations reconnues d’utilité publique). Regroupant ainsi 96 % des personnels des organismes de recherche, l’enquête permet d</w:t>
      </w:r>
      <w:r>
        <w:rPr>
          <w:rFonts w:asciiTheme="minorHAnsi" w:hAnsiTheme="minorHAnsi"/>
          <w:sz w:val="23"/>
          <w:szCs w:val="23"/>
        </w:rPr>
        <w:t xml:space="preserve">’établir </w:t>
      </w:r>
      <w:r w:rsidRPr="00F910F6">
        <w:rPr>
          <w:rFonts w:asciiTheme="minorHAnsi" w:hAnsiTheme="minorHAnsi"/>
          <w:sz w:val="23"/>
          <w:szCs w:val="23"/>
        </w:rPr>
        <w:t>des évolutions représentatives de l’emploi et des flux d’emplois dans l’ensemble des organismes.</w:t>
      </w:r>
    </w:p>
    <w:p w14:paraId="4182BFCE" w14:textId="50050C8B" w:rsidR="00194463" w:rsidRDefault="00E00970" w:rsidP="00194463">
      <w:pPr>
        <w:spacing w:after="60"/>
        <w:jc w:val="both"/>
        <w:rPr>
          <w:rFonts w:asciiTheme="minorHAnsi" w:hAnsiTheme="minorHAnsi"/>
          <w:sz w:val="23"/>
          <w:szCs w:val="23"/>
        </w:rPr>
      </w:pPr>
      <w:r w:rsidRPr="00F910F6">
        <w:rPr>
          <w:rFonts w:asciiTheme="minorHAnsi" w:hAnsiTheme="minorHAnsi"/>
          <w:sz w:val="23"/>
          <w:szCs w:val="23"/>
        </w:rPr>
        <w:t xml:space="preserve">Ces données portent sur </w:t>
      </w:r>
      <w:r w:rsidRPr="007725E7">
        <w:rPr>
          <w:rFonts w:asciiTheme="minorHAnsi" w:hAnsiTheme="minorHAnsi"/>
          <w:noProof/>
          <w:sz w:val="23"/>
          <w:szCs w:val="23"/>
        </w:rPr>
        <w:t>les effectifs des personnels titulaires et contractuels de niveau chercheur des EPST (hors IFSTTAR), des 6 principaux EPIC de recherche (hors BRGM) et des instituts Pasteur et Curie. Sont inclus les  DR, CR, IR, ingénieurs et cadres, doctorants.</w:t>
      </w:r>
      <w:r w:rsidR="00194463" w:rsidRPr="00194463">
        <w:rPr>
          <w:rFonts w:asciiTheme="minorHAnsi" w:hAnsiTheme="minorHAnsi"/>
          <w:sz w:val="23"/>
          <w:szCs w:val="23"/>
        </w:rPr>
        <w:t xml:space="preserve"> </w:t>
      </w:r>
      <w:r w:rsidR="00194463">
        <w:rPr>
          <w:rFonts w:asciiTheme="minorHAnsi" w:hAnsiTheme="minorHAnsi"/>
          <w:sz w:val="23"/>
          <w:szCs w:val="23"/>
        </w:rPr>
        <w:t>Suite à des révisions de conventions métiers, les réponses du CNES et de l’Institut Pasteur présentent des modifications dans la répartition entre chercheurs les personnels de soutien : pour le CNES, entre 2017 et 2018, pour l’Institut Pasteur, entre 2016 et 2017.</w:t>
      </w:r>
    </w:p>
    <w:p w14:paraId="4245FA37" w14:textId="77777777" w:rsidR="00E00970" w:rsidRPr="00F910F6" w:rsidRDefault="00E00970" w:rsidP="00F910F6">
      <w:pPr>
        <w:spacing w:after="60"/>
        <w:jc w:val="both"/>
        <w:rPr>
          <w:rFonts w:asciiTheme="minorHAnsi" w:hAnsiTheme="minorHAnsi" w:cs="Arial"/>
          <w:sz w:val="23"/>
          <w:szCs w:val="23"/>
        </w:rPr>
      </w:pPr>
      <w:r w:rsidRPr="00B561C8">
        <w:rPr>
          <w:rFonts w:asciiTheme="minorHAnsi" w:hAnsiTheme="minorHAnsi"/>
          <w:b/>
          <w:sz w:val="23"/>
          <w:szCs w:val="23"/>
        </w:rPr>
        <w:t>Contributeur </w:t>
      </w:r>
      <w:r w:rsidRPr="00F910F6">
        <w:rPr>
          <w:rFonts w:cs="Arial"/>
          <w:b/>
          <w:sz w:val="23"/>
          <w:szCs w:val="23"/>
        </w:rPr>
        <w:t xml:space="preserve">: </w:t>
      </w:r>
      <w:r w:rsidRPr="00F910F6">
        <w:rPr>
          <w:rFonts w:asciiTheme="minorHAnsi" w:hAnsiTheme="minorHAnsi" w:cs="Arial"/>
          <w:sz w:val="23"/>
          <w:szCs w:val="23"/>
        </w:rPr>
        <w:t>Ministère de l'Enseignement supérieur, de la Recherche et de l'Innovation &gt; Sous-Direction des systèmes d'information et des études statistiques (SIES) &gt; Cellule coordination des statistiques de l’emploi scientifique.</w:t>
      </w:r>
    </w:p>
    <w:p w14:paraId="119CE195" w14:textId="77777777" w:rsidR="00E00970" w:rsidRPr="00F910F6" w:rsidRDefault="00E00970" w:rsidP="00F910F6">
      <w:pPr>
        <w:spacing w:after="60"/>
        <w:jc w:val="both"/>
        <w:rPr>
          <w:rFonts w:asciiTheme="minorHAnsi" w:hAnsiTheme="minorHAnsi"/>
          <w:sz w:val="23"/>
          <w:szCs w:val="23"/>
        </w:rPr>
      </w:pPr>
      <w:r w:rsidRPr="00F910F6">
        <w:rPr>
          <w:rFonts w:asciiTheme="minorHAnsi" w:hAnsiTheme="minorHAnsi"/>
          <w:b/>
          <w:sz w:val="23"/>
          <w:szCs w:val="23"/>
        </w:rPr>
        <w:t>Période</w:t>
      </w:r>
      <w:r w:rsidRPr="00F910F6">
        <w:rPr>
          <w:rFonts w:asciiTheme="minorHAnsi" w:hAnsiTheme="minorHAnsi"/>
          <w:sz w:val="23"/>
          <w:szCs w:val="23"/>
        </w:rPr>
        <w:t xml:space="preserve"> : </w:t>
      </w:r>
      <w:r>
        <w:rPr>
          <w:rFonts w:asciiTheme="minorHAnsi" w:hAnsiTheme="minorHAnsi"/>
          <w:sz w:val="23"/>
          <w:szCs w:val="23"/>
        </w:rPr>
        <w:t>d</w:t>
      </w:r>
      <w:r w:rsidRPr="00F910F6">
        <w:rPr>
          <w:rFonts w:asciiTheme="minorHAnsi" w:hAnsiTheme="minorHAnsi"/>
          <w:sz w:val="23"/>
          <w:szCs w:val="23"/>
        </w:rPr>
        <w:t>e 2014 à 2020</w:t>
      </w:r>
    </w:p>
    <w:p w14:paraId="4A86BD30" w14:textId="77777777" w:rsidR="00E00970" w:rsidRPr="00F910F6" w:rsidRDefault="00E00970" w:rsidP="00F910F6">
      <w:pPr>
        <w:spacing w:after="60"/>
        <w:jc w:val="both"/>
        <w:rPr>
          <w:rFonts w:asciiTheme="minorHAnsi" w:hAnsiTheme="minorHAnsi" w:cs="Arial"/>
          <w:sz w:val="23"/>
          <w:szCs w:val="23"/>
        </w:rPr>
      </w:pPr>
      <w:r w:rsidRPr="00F910F6">
        <w:rPr>
          <w:rFonts w:asciiTheme="minorHAnsi" w:hAnsiTheme="minorHAnsi" w:cs="Arial"/>
          <w:b/>
          <w:sz w:val="23"/>
          <w:szCs w:val="23"/>
        </w:rPr>
        <w:t>Date de production des données</w:t>
      </w:r>
      <w:r w:rsidRPr="00F910F6">
        <w:rPr>
          <w:rFonts w:asciiTheme="minorHAnsi" w:hAnsiTheme="minorHAnsi" w:cs="Arial"/>
          <w:sz w:val="23"/>
          <w:szCs w:val="23"/>
        </w:rPr>
        <w:t xml:space="preserve"> : octobre 2021</w:t>
      </w:r>
    </w:p>
    <w:p w14:paraId="2E14ACC9" w14:textId="77777777" w:rsidR="00E00970" w:rsidRPr="00F910F6" w:rsidRDefault="00E00970" w:rsidP="00F910F6">
      <w:pPr>
        <w:spacing w:after="60"/>
        <w:jc w:val="both"/>
        <w:rPr>
          <w:rFonts w:asciiTheme="minorHAnsi" w:hAnsiTheme="minorHAnsi" w:cs="Arial"/>
          <w:sz w:val="23"/>
          <w:szCs w:val="23"/>
        </w:rPr>
      </w:pPr>
      <w:r w:rsidRPr="00F910F6">
        <w:rPr>
          <w:rFonts w:asciiTheme="minorHAnsi" w:hAnsiTheme="minorHAnsi" w:cs="Arial"/>
          <w:b/>
          <w:sz w:val="23"/>
          <w:szCs w:val="23"/>
        </w:rPr>
        <w:t>Licence</w:t>
      </w:r>
      <w:r w:rsidRPr="00F910F6">
        <w:rPr>
          <w:rFonts w:asciiTheme="minorHAnsi" w:hAnsiTheme="minorHAnsi" w:cs="Arial"/>
          <w:sz w:val="23"/>
          <w:szCs w:val="23"/>
        </w:rPr>
        <w:t xml:space="preserve"> : </w:t>
      </w:r>
      <w:hyperlink r:id="rId8" w:history="1">
        <w:r w:rsidRPr="00F910F6">
          <w:rPr>
            <w:rStyle w:val="Lienhypertexte"/>
            <w:rFonts w:asciiTheme="minorHAnsi" w:hAnsiTheme="minorHAnsi" w:cs="Arial"/>
            <w:sz w:val="23"/>
            <w:szCs w:val="23"/>
          </w:rPr>
          <w:t>Licence Ouverte/Open Licence</w:t>
        </w:r>
      </w:hyperlink>
    </w:p>
    <w:p w14:paraId="6A356665" w14:textId="77777777" w:rsidR="00E00970" w:rsidRPr="00F910F6" w:rsidRDefault="00E00970" w:rsidP="00F910F6">
      <w:pPr>
        <w:spacing w:after="60"/>
        <w:jc w:val="both"/>
        <w:rPr>
          <w:rFonts w:asciiTheme="minorHAnsi" w:hAnsiTheme="minorHAnsi" w:cs="Arial"/>
          <w:sz w:val="23"/>
          <w:szCs w:val="23"/>
        </w:rPr>
      </w:pPr>
      <w:r w:rsidRPr="00F910F6">
        <w:rPr>
          <w:rFonts w:asciiTheme="minorHAnsi" w:hAnsiTheme="minorHAnsi" w:cs="Arial"/>
          <w:b/>
          <w:sz w:val="23"/>
          <w:szCs w:val="23"/>
        </w:rPr>
        <w:t>Langue</w:t>
      </w:r>
      <w:r w:rsidRPr="00F910F6">
        <w:rPr>
          <w:rFonts w:asciiTheme="minorHAnsi" w:hAnsiTheme="minorHAnsi" w:cs="Arial"/>
          <w:sz w:val="23"/>
          <w:szCs w:val="23"/>
        </w:rPr>
        <w:t xml:space="preserve"> : français </w:t>
      </w:r>
    </w:p>
    <w:p w14:paraId="1DA6268E" w14:textId="77777777" w:rsidR="00E00970" w:rsidRPr="00F910F6" w:rsidRDefault="00E00970" w:rsidP="00F910F6">
      <w:pPr>
        <w:spacing w:after="60"/>
        <w:jc w:val="both"/>
        <w:rPr>
          <w:rFonts w:asciiTheme="minorHAnsi" w:hAnsiTheme="minorHAnsi" w:cs="Arial"/>
          <w:sz w:val="23"/>
          <w:szCs w:val="23"/>
        </w:rPr>
      </w:pPr>
      <w:r w:rsidRPr="00F910F6">
        <w:rPr>
          <w:rFonts w:asciiTheme="minorHAnsi" w:hAnsiTheme="minorHAnsi" w:cs="Arial"/>
          <w:b/>
          <w:sz w:val="23"/>
          <w:szCs w:val="23"/>
        </w:rPr>
        <w:t>Couverture géographique</w:t>
      </w:r>
      <w:r w:rsidRPr="00F910F6">
        <w:rPr>
          <w:rFonts w:asciiTheme="minorHAnsi" w:hAnsiTheme="minorHAnsi" w:cs="Arial"/>
          <w:sz w:val="23"/>
          <w:szCs w:val="23"/>
        </w:rPr>
        <w:t xml:space="preserve"> : France, yc départements d'outre-mer</w:t>
      </w:r>
    </w:p>
    <w:p w14:paraId="0A21E4B7" w14:textId="77777777" w:rsidR="00E00970" w:rsidRPr="00F910F6" w:rsidRDefault="00E00970" w:rsidP="00F910F6">
      <w:pPr>
        <w:spacing w:after="60"/>
        <w:jc w:val="both"/>
        <w:rPr>
          <w:rFonts w:asciiTheme="minorHAnsi" w:hAnsiTheme="minorHAnsi" w:cs="Arial"/>
          <w:sz w:val="23"/>
          <w:szCs w:val="23"/>
        </w:rPr>
      </w:pPr>
      <w:r w:rsidRPr="00F910F6">
        <w:rPr>
          <w:rFonts w:asciiTheme="minorHAnsi" w:hAnsiTheme="minorHAnsi" w:cs="Arial"/>
          <w:b/>
          <w:sz w:val="23"/>
          <w:szCs w:val="23"/>
        </w:rPr>
        <w:t>Niveaux géographiques</w:t>
      </w:r>
      <w:r w:rsidRPr="00F910F6">
        <w:rPr>
          <w:rFonts w:asciiTheme="minorHAnsi" w:hAnsiTheme="minorHAnsi" w:cs="Arial"/>
          <w:sz w:val="23"/>
          <w:szCs w:val="23"/>
        </w:rPr>
        <w:t xml:space="preserve"> : national</w:t>
      </w:r>
    </w:p>
    <w:p w14:paraId="514FECC3" w14:textId="77777777" w:rsidR="00E00970" w:rsidRPr="00F910F6" w:rsidRDefault="00E00970" w:rsidP="00F910F6">
      <w:pPr>
        <w:spacing w:after="60"/>
        <w:jc w:val="both"/>
        <w:rPr>
          <w:rFonts w:asciiTheme="minorHAnsi" w:hAnsiTheme="minorHAnsi" w:cs="Arial"/>
          <w:sz w:val="23"/>
          <w:szCs w:val="23"/>
        </w:rPr>
      </w:pPr>
      <w:r w:rsidRPr="00F910F6">
        <w:rPr>
          <w:rFonts w:asciiTheme="minorHAnsi" w:hAnsiTheme="minorHAnsi"/>
          <w:b/>
          <w:sz w:val="23"/>
          <w:szCs w:val="23"/>
        </w:rPr>
        <w:t>Mots clés</w:t>
      </w:r>
      <w:r w:rsidRPr="00F910F6">
        <w:rPr>
          <w:rFonts w:asciiTheme="minorHAnsi" w:hAnsiTheme="minorHAnsi"/>
          <w:sz w:val="23"/>
          <w:szCs w:val="23"/>
        </w:rPr>
        <w:t xml:space="preserve"> : </w:t>
      </w:r>
      <w:r w:rsidRPr="00F910F6">
        <w:rPr>
          <w:rFonts w:asciiTheme="minorHAnsi" w:hAnsiTheme="minorHAnsi" w:cs="Arial"/>
          <w:sz w:val="23"/>
          <w:szCs w:val="23"/>
        </w:rPr>
        <w:t>tableau de bord avancé, emploi scientifique, organismes, établissements publics à caractère scientifique et technologique, EPST, établissements à caractère industriel et commercial, Institutions sans but lucratif, ISBL, FRUP, fondations reconnues d’utilité publique, personnels, statut, Contrat, Chercheurs, Personnel de soutien, ITA, Doctorants, Permanents, Contractuels, Recrutements, Retraites, Disciplines, BAP, Emplois hors Plafond, Emplois sous Plafond, Plafonds d’emploi, Personne physique, ETP, Chercheurs étrangers, SHS, Sciences humaines et sociales, R&amp;D, Emplois de R&amp;D, Contrats doctoraux, Type de contrat, corps, concours, départs, ingénieurs et personnels techniques de la recherche, techniciens de la recherche, Adjoints techniques de la recherche (AT), Assistants ingénieurs (AI), Ingénieurs d’études (IE), Ingénieurs de recherche (IR), Chargés de recherche (CR), Directeurs de recherche (DR).</w:t>
      </w:r>
    </w:p>
    <w:p w14:paraId="023ADC18" w14:textId="77777777" w:rsidR="00E00970" w:rsidRPr="00F910F6" w:rsidRDefault="00E00970" w:rsidP="00F910F6">
      <w:pPr>
        <w:spacing w:after="60"/>
        <w:rPr>
          <w:rFonts w:asciiTheme="minorHAnsi" w:hAnsiTheme="minorHAnsi" w:cs="Arial"/>
          <w:sz w:val="23"/>
          <w:szCs w:val="23"/>
        </w:rPr>
      </w:pPr>
      <w:r w:rsidRPr="00F910F6">
        <w:rPr>
          <w:rFonts w:asciiTheme="minorHAnsi" w:hAnsiTheme="minorHAnsi" w:cs="Arial"/>
          <w:b/>
          <w:sz w:val="23"/>
          <w:szCs w:val="23"/>
        </w:rPr>
        <w:t xml:space="preserve">Le jeu de données </w:t>
      </w:r>
      <w:r w:rsidRPr="00F910F6">
        <w:rPr>
          <w:rFonts w:asciiTheme="minorHAnsi" w:hAnsiTheme="minorHAnsi" w:cs="Arial"/>
          <w:sz w:val="23"/>
          <w:szCs w:val="23"/>
        </w:rPr>
        <w:t>comprend</w:t>
      </w:r>
      <w:r w:rsidRPr="00F910F6">
        <w:rPr>
          <w:rFonts w:asciiTheme="minorHAnsi" w:hAnsiTheme="minorHAnsi" w:cs="Arial"/>
          <w:b/>
          <w:sz w:val="23"/>
          <w:szCs w:val="23"/>
        </w:rPr>
        <w:t xml:space="preserve"> </w:t>
      </w:r>
      <w:r w:rsidRPr="00F910F6">
        <w:rPr>
          <w:rFonts w:asciiTheme="minorHAnsi" w:hAnsiTheme="minorHAnsi" w:cs="Arial"/>
          <w:b/>
          <w:sz w:val="23"/>
          <w:szCs w:val="23"/>
          <w:highlight w:val="yellow"/>
        </w:rPr>
        <w:t xml:space="preserve">21 variables </w:t>
      </w:r>
      <w:r w:rsidRPr="00F910F6">
        <w:rPr>
          <w:rFonts w:asciiTheme="minorHAnsi" w:hAnsiTheme="minorHAnsi" w:cs="Arial"/>
          <w:sz w:val="23"/>
          <w:szCs w:val="23"/>
          <w:highlight w:val="yellow"/>
        </w:rPr>
        <w:t>et</w:t>
      </w:r>
      <w:r w:rsidRPr="00F910F6">
        <w:rPr>
          <w:rFonts w:asciiTheme="minorHAnsi" w:hAnsiTheme="minorHAnsi" w:cs="Arial"/>
          <w:b/>
          <w:sz w:val="23"/>
          <w:szCs w:val="23"/>
          <w:highlight w:val="yellow"/>
        </w:rPr>
        <w:t xml:space="preserve"> 46 853</w:t>
      </w:r>
      <w:r w:rsidRPr="00F910F6">
        <w:rPr>
          <w:rFonts w:asciiTheme="minorHAnsi" w:hAnsiTheme="minorHAnsi" w:cs="Arial"/>
          <w:b/>
          <w:sz w:val="23"/>
          <w:szCs w:val="23"/>
        </w:rPr>
        <w:t xml:space="preserve"> enregistrements</w:t>
      </w:r>
      <w:r w:rsidRPr="00F910F6">
        <w:rPr>
          <w:rFonts w:asciiTheme="minorHAnsi" w:hAnsiTheme="minorHAnsi" w:cs="Arial"/>
          <w:sz w:val="23"/>
          <w:szCs w:val="23"/>
        </w:rPr>
        <w:t> </w:t>
      </w:r>
    </w:p>
    <w:p w14:paraId="271A43BC" w14:textId="77777777" w:rsidR="00E00970" w:rsidRPr="00F910F6" w:rsidRDefault="00E00970" w:rsidP="00F910F6">
      <w:pPr>
        <w:spacing w:after="60" w:line="360" w:lineRule="auto"/>
        <w:rPr>
          <w:rFonts w:asciiTheme="minorHAnsi" w:hAnsiTheme="minorHAnsi" w:cs="Arial"/>
          <w:sz w:val="23"/>
          <w:szCs w:val="23"/>
        </w:rPr>
      </w:pPr>
      <w:r w:rsidRPr="00F910F6">
        <w:rPr>
          <w:rFonts w:asciiTheme="minorHAnsi" w:hAnsiTheme="minorHAnsi" w:cs="Arial"/>
          <w:b/>
          <w:sz w:val="23"/>
          <w:szCs w:val="23"/>
          <w:highlight w:val="yellow"/>
        </w:rPr>
        <w:t>Téléchargement</w:t>
      </w:r>
      <w:r w:rsidRPr="00F910F6">
        <w:rPr>
          <w:rFonts w:asciiTheme="minorHAnsi" w:hAnsiTheme="minorHAnsi" w:cs="Arial"/>
          <w:sz w:val="23"/>
          <w:szCs w:val="23"/>
          <w:highlight w:val="yellow"/>
        </w:rPr>
        <w:t> :</w:t>
      </w:r>
      <w:r w:rsidRPr="00F910F6">
        <w:rPr>
          <w:rFonts w:asciiTheme="minorHAnsi" w:hAnsiTheme="minorHAnsi" w:cs="Arial"/>
          <w:sz w:val="23"/>
          <w:szCs w:val="23"/>
        </w:rPr>
        <w:t xml:space="preserve"> </w:t>
      </w:r>
    </w:p>
    <w:p w14:paraId="35A553EC" w14:textId="77777777" w:rsidR="00E00970" w:rsidRDefault="00E00970" w:rsidP="00D951F5">
      <w:pPr>
        <w:rPr>
          <w:rFonts w:asciiTheme="minorHAnsi" w:hAnsiTheme="minorHAnsi"/>
        </w:rPr>
        <w:sectPr w:rsidR="00E00970" w:rsidSect="00E00970">
          <w:footerReference w:type="default" r:id="rId9"/>
          <w:pgSz w:w="11906" w:h="16838"/>
          <w:pgMar w:top="992" w:right="1418" w:bottom="851" w:left="1418" w:header="709" w:footer="709" w:gutter="0"/>
          <w:pgNumType w:start="1"/>
          <w:cols w:space="708"/>
          <w:docGrid w:linePitch="360"/>
        </w:sectPr>
      </w:pPr>
    </w:p>
    <w:p w14:paraId="2291604D" w14:textId="77777777" w:rsidR="00E00970" w:rsidRPr="001D2C6C" w:rsidRDefault="00E00970" w:rsidP="00D951F5">
      <w:pPr>
        <w:rPr>
          <w:rFonts w:asciiTheme="minorHAnsi" w:hAnsiTheme="minorHAnsi"/>
          <w:b/>
          <w:sz w:val="22"/>
        </w:rPr>
      </w:pPr>
      <w:r w:rsidRPr="001D2C6C">
        <w:rPr>
          <w:rFonts w:asciiTheme="minorHAnsi" w:hAnsiTheme="minorHAnsi"/>
          <w:b/>
          <w:sz w:val="22"/>
        </w:rPr>
        <w:lastRenderedPageBreak/>
        <w:t xml:space="preserve">Description du jeu de données : </w:t>
      </w:r>
    </w:p>
    <w:tbl>
      <w:tblPr>
        <w:tblStyle w:val="Grilledutableau"/>
        <w:tblW w:w="10632" w:type="dxa"/>
        <w:tblInd w:w="-5" w:type="dxa"/>
        <w:tblLook w:val="04A0" w:firstRow="1" w:lastRow="0" w:firstColumn="1" w:lastColumn="0" w:noHBand="0" w:noVBand="1"/>
      </w:tblPr>
      <w:tblGrid>
        <w:gridCol w:w="2079"/>
        <w:gridCol w:w="3098"/>
        <w:gridCol w:w="2369"/>
        <w:gridCol w:w="3086"/>
      </w:tblGrid>
      <w:tr w:rsidR="00E00970" w:rsidRPr="00066457" w14:paraId="3B7E79F1" w14:textId="77777777" w:rsidTr="00E00970">
        <w:trPr>
          <w:trHeight w:val="20"/>
        </w:trPr>
        <w:tc>
          <w:tcPr>
            <w:tcW w:w="1701" w:type="dxa"/>
            <w:hideMark/>
          </w:tcPr>
          <w:p w14:paraId="3E281C1A" w14:textId="77777777" w:rsidR="00E00970" w:rsidRPr="00066457" w:rsidRDefault="00E00970">
            <w:pPr>
              <w:rPr>
                <w:rFonts w:asciiTheme="minorHAnsi" w:hAnsiTheme="minorHAnsi"/>
                <w:b/>
                <w:bCs/>
                <w:sz w:val="20"/>
                <w:szCs w:val="20"/>
              </w:rPr>
            </w:pPr>
            <w:r w:rsidRPr="00066457">
              <w:rPr>
                <w:rFonts w:asciiTheme="minorHAnsi" w:hAnsiTheme="minorHAnsi"/>
                <w:b/>
                <w:bCs/>
                <w:sz w:val="20"/>
                <w:szCs w:val="20"/>
              </w:rPr>
              <w:t>Variable</w:t>
            </w:r>
          </w:p>
        </w:tc>
        <w:tc>
          <w:tcPr>
            <w:tcW w:w="3229" w:type="dxa"/>
            <w:hideMark/>
          </w:tcPr>
          <w:p w14:paraId="23CAD8C7" w14:textId="77777777" w:rsidR="00E00970" w:rsidRPr="00066457" w:rsidRDefault="00E00970">
            <w:pPr>
              <w:rPr>
                <w:rFonts w:asciiTheme="minorHAnsi" w:hAnsiTheme="minorHAnsi"/>
                <w:b/>
                <w:bCs/>
                <w:sz w:val="20"/>
                <w:szCs w:val="20"/>
              </w:rPr>
            </w:pPr>
            <w:r w:rsidRPr="00066457">
              <w:rPr>
                <w:rFonts w:asciiTheme="minorHAnsi" w:hAnsiTheme="minorHAnsi"/>
                <w:b/>
                <w:bCs/>
                <w:sz w:val="20"/>
                <w:szCs w:val="20"/>
              </w:rPr>
              <w:t>Label</w:t>
            </w:r>
          </w:p>
        </w:tc>
        <w:tc>
          <w:tcPr>
            <w:tcW w:w="2441" w:type="dxa"/>
            <w:hideMark/>
          </w:tcPr>
          <w:p w14:paraId="37EB2123" w14:textId="77777777" w:rsidR="00E00970" w:rsidRPr="00066457" w:rsidRDefault="00E00970">
            <w:pPr>
              <w:rPr>
                <w:rFonts w:asciiTheme="minorHAnsi" w:hAnsiTheme="minorHAnsi"/>
                <w:b/>
                <w:bCs/>
                <w:sz w:val="20"/>
                <w:szCs w:val="20"/>
              </w:rPr>
            </w:pPr>
            <w:r w:rsidRPr="00066457">
              <w:rPr>
                <w:rFonts w:asciiTheme="minorHAnsi" w:hAnsiTheme="minorHAnsi"/>
                <w:b/>
                <w:bCs/>
                <w:sz w:val="20"/>
                <w:szCs w:val="20"/>
              </w:rPr>
              <w:t>Exemple 1</w:t>
            </w:r>
          </w:p>
        </w:tc>
        <w:tc>
          <w:tcPr>
            <w:tcW w:w="3261" w:type="dxa"/>
            <w:hideMark/>
          </w:tcPr>
          <w:p w14:paraId="52630332" w14:textId="77777777" w:rsidR="00E00970" w:rsidRPr="00066457" w:rsidRDefault="00E00970">
            <w:pPr>
              <w:rPr>
                <w:rFonts w:asciiTheme="minorHAnsi" w:hAnsiTheme="minorHAnsi"/>
                <w:b/>
                <w:bCs/>
                <w:sz w:val="20"/>
                <w:szCs w:val="20"/>
              </w:rPr>
            </w:pPr>
            <w:r w:rsidRPr="00066457">
              <w:rPr>
                <w:rFonts w:asciiTheme="minorHAnsi" w:hAnsiTheme="minorHAnsi"/>
                <w:b/>
                <w:bCs/>
                <w:sz w:val="20"/>
                <w:szCs w:val="20"/>
              </w:rPr>
              <w:t>Exemple 2</w:t>
            </w:r>
          </w:p>
        </w:tc>
      </w:tr>
      <w:tr w:rsidR="00E00970" w:rsidRPr="00C279CC" w14:paraId="3734072A" w14:textId="77777777" w:rsidTr="00E00970">
        <w:trPr>
          <w:trHeight w:val="20"/>
        </w:trPr>
        <w:tc>
          <w:tcPr>
            <w:tcW w:w="1701" w:type="dxa"/>
            <w:hideMark/>
          </w:tcPr>
          <w:p w14:paraId="7E18F826"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Annee</w:t>
            </w:r>
          </w:p>
        </w:tc>
        <w:tc>
          <w:tcPr>
            <w:tcW w:w="3229" w:type="dxa"/>
            <w:hideMark/>
          </w:tcPr>
          <w:p w14:paraId="1EF4D5B3"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Année</w:t>
            </w:r>
          </w:p>
        </w:tc>
        <w:tc>
          <w:tcPr>
            <w:tcW w:w="2441" w:type="dxa"/>
            <w:hideMark/>
          </w:tcPr>
          <w:p w14:paraId="31B6EC4D"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2019</w:t>
            </w:r>
          </w:p>
        </w:tc>
        <w:tc>
          <w:tcPr>
            <w:tcW w:w="3261" w:type="dxa"/>
            <w:hideMark/>
          </w:tcPr>
          <w:p w14:paraId="51940942"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2020</w:t>
            </w:r>
          </w:p>
        </w:tc>
      </w:tr>
      <w:tr w:rsidR="00E00970" w:rsidRPr="00C279CC" w14:paraId="0CCD3512" w14:textId="77777777" w:rsidTr="00E00970">
        <w:trPr>
          <w:trHeight w:val="20"/>
        </w:trPr>
        <w:tc>
          <w:tcPr>
            <w:tcW w:w="1701" w:type="dxa"/>
            <w:hideMark/>
          </w:tcPr>
          <w:p w14:paraId="62039618"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Organisme</w:t>
            </w:r>
          </w:p>
        </w:tc>
        <w:tc>
          <w:tcPr>
            <w:tcW w:w="3229" w:type="dxa"/>
            <w:hideMark/>
          </w:tcPr>
          <w:p w14:paraId="3EA20DA1"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Organisme</w:t>
            </w:r>
          </w:p>
        </w:tc>
        <w:tc>
          <w:tcPr>
            <w:tcW w:w="2441" w:type="dxa"/>
            <w:hideMark/>
          </w:tcPr>
          <w:p w14:paraId="69F1BD71"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CNRS</w:t>
            </w:r>
          </w:p>
        </w:tc>
        <w:tc>
          <w:tcPr>
            <w:tcW w:w="3261" w:type="dxa"/>
            <w:hideMark/>
          </w:tcPr>
          <w:p w14:paraId="79FD7DBA"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Pasteur</w:t>
            </w:r>
          </w:p>
        </w:tc>
      </w:tr>
      <w:tr w:rsidR="00E00970" w:rsidRPr="00C279CC" w14:paraId="545EFFEA" w14:textId="77777777" w:rsidTr="00E00970">
        <w:trPr>
          <w:trHeight w:val="20"/>
        </w:trPr>
        <w:tc>
          <w:tcPr>
            <w:tcW w:w="1701" w:type="dxa"/>
            <w:hideMark/>
          </w:tcPr>
          <w:p w14:paraId="3779A79D" w14:textId="7943147F" w:rsidR="00E00970" w:rsidRPr="00066457" w:rsidRDefault="001D4A21">
            <w:pPr>
              <w:rPr>
                <w:rFonts w:asciiTheme="minorHAnsi" w:hAnsiTheme="minorHAnsi"/>
                <w:bCs/>
                <w:sz w:val="20"/>
                <w:szCs w:val="20"/>
              </w:rPr>
            </w:pPr>
            <w:r w:rsidRPr="001D4A21">
              <w:rPr>
                <w:rFonts w:asciiTheme="minorHAnsi" w:hAnsiTheme="minorHAnsi"/>
                <w:bCs/>
                <w:sz w:val="20"/>
                <w:szCs w:val="20"/>
              </w:rPr>
              <w:t>organisme_id_paysage</w:t>
            </w:r>
          </w:p>
        </w:tc>
        <w:tc>
          <w:tcPr>
            <w:tcW w:w="3229" w:type="dxa"/>
            <w:hideMark/>
          </w:tcPr>
          <w:p w14:paraId="51201517"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Identifiant Paysage de l'organisme</w:t>
            </w:r>
          </w:p>
        </w:tc>
        <w:tc>
          <w:tcPr>
            <w:tcW w:w="2441" w:type="dxa"/>
            <w:hideMark/>
          </w:tcPr>
          <w:p w14:paraId="56D5F224"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CvdQn</w:t>
            </w:r>
          </w:p>
        </w:tc>
        <w:tc>
          <w:tcPr>
            <w:tcW w:w="3261" w:type="dxa"/>
            <w:hideMark/>
          </w:tcPr>
          <w:p w14:paraId="68B7204C"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n2X5f</w:t>
            </w:r>
          </w:p>
        </w:tc>
      </w:tr>
      <w:tr w:rsidR="00E00970" w:rsidRPr="00C279CC" w14:paraId="72B9A581" w14:textId="77777777" w:rsidTr="00E00970">
        <w:trPr>
          <w:trHeight w:val="20"/>
        </w:trPr>
        <w:tc>
          <w:tcPr>
            <w:tcW w:w="1701" w:type="dxa"/>
            <w:hideMark/>
          </w:tcPr>
          <w:p w14:paraId="5B8C9AF5"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type_organisme</w:t>
            </w:r>
          </w:p>
        </w:tc>
        <w:tc>
          <w:tcPr>
            <w:tcW w:w="3229" w:type="dxa"/>
            <w:hideMark/>
          </w:tcPr>
          <w:p w14:paraId="3C2198DF"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Type d'organisme</w:t>
            </w:r>
          </w:p>
        </w:tc>
        <w:tc>
          <w:tcPr>
            <w:tcW w:w="2441" w:type="dxa"/>
            <w:hideMark/>
          </w:tcPr>
          <w:p w14:paraId="6FF2841E"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EPST</w:t>
            </w:r>
          </w:p>
        </w:tc>
        <w:tc>
          <w:tcPr>
            <w:tcW w:w="3261" w:type="dxa"/>
            <w:hideMark/>
          </w:tcPr>
          <w:p w14:paraId="45C35C53"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ISBL</w:t>
            </w:r>
          </w:p>
        </w:tc>
      </w:tr>
      <w:tr w:rsidR="00E00970" w:rsidRPr="00C279CC" w14:paraId="7450D9E1" w14:textId="77777777" w:rsidTr="00E00970">
        <w:trPr>
          <w:trHeight w:val="20"/>
        </w:trPr>
        <w:tc>
          <w:tcPr>
            <w:tcW w:w="1701" w:type="dxa"/>
            <w:hideMark/>
          </w:tcPr>
          <w:p w14:paraId="570F3F65"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PP</w:t>
            </w:r>
          </w:p>
        </w:tc>
        <w:tc>
          <w:tcPr>
            <w:tcW w:w="3229" w:type="dxa"/>
            <w:hideMark/>
          </w:tcPr>
          <w:p w14:paraId="7EFFF781"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Effectifs au 31/12 (en PP)</w:t>
            </w:r>
          </w:p>
        </w:tc>
        <w:tc>
          <w:tcPr>
            <w:tcW w:w="2441" w:type="dxa"/>
            <w:hideMark/>
          </w:tcPr>
          <w:p w14:paraId="3CC70CB2"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385</w:t>
            </w:r>
          </w:p>
        </w:tc>
        <w:tc>
          <w:tcPr>
            <w:tcW w:w="3261" w:type="dxa"/>
            <w:hideMark/>
          </w:tcPr>
          <w:p w14:paraId="3B3ED3D1"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0</w:t>
            </w:r>
          </w:p>
        </w:tc>
      </w:tr>
      <w:tr w:rsidR="00E00970" w:rsidRPr="00C279CC" w14:paraId="4D6E28C6" w14:textId="77777777" w:rsidTr="00E00970">
        <w:trPr>
          <w:trHeight w:val="20"/>
        </w:trPr>
        <w:tc>
          <w:tcPr>
            <w:tcW w:w="1701" w:type="dxa"/>
            <w:hideMark/>
          </w:tcPr>
          <w:p w14:paraId="5CC38E96"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cat_corps_dt</w:t>
            </w:r>
          </w:p>
        </w:tc>
        <w:tc>
          <w:tcPr>
            <w:tcW w:w="3229" w:type="dxa"/>
            <w:hideMark/>
          </w:tcPr>
          <w:p w14:paraId="55420874"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Catégorie de personnel/Corps assimilé</w:t>
            </w:r>
          </w:p>
        </w:tc>
        <w:tc>
          <w:tcPr>
            <w:tcW w:w="2441" w:type="dxa"/>
            <w:hideMark/>
          </w:tcPr>
          <w:p w14:paraId="614B1C8F"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CR et assimilés</w:t>
            </w:r>
          </w:p>
        </w:tc>
        <w:tc>
          <w:tcPr>
            <w:tcW w:w="3261" w:type="dxa"/>
            <w:hideMark/>
          </w:tcPr>
          <w:p w14:paraId="199392A9"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Doctorant rémunéré</w:t>
            </w:r>
          </w:p>
        </w:tc>
      </w:tr>
      <w:tr w:rsidR="00E00970" w:rsidRPr="00C279CC" w14:paraId="2EA4B69C" w14:textId="77777777" w:rsidTr="00E00970">
        <w:trPr>
          <w:trHeight w:val="20"/>
        </w:trPr>
        <w:tc>
          <w:tcPr>
            <w:tcW w:w="1701" w:type="dxa"/>
            <w:hideMark/>
          </w:tcPr>
          <w:p w14:paraId="161F036E"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cat_pers_dt</w:t>
            </w:r>
          </w:p>
        </w:tc>
        <w:tc>
          <w:tcPr>
            <w:tcW w:w="3229" w:type="dxa"/>
            <w:vMerge w:val="restart"/>
            <w:hideMark/>
          </w:tcPr>
          <w:p w14:paraId="3ED36216" w14:textId="77777777" w:rsidR="00E00970" w:rsidRPr="00066457" w:rsidRDefault="00E00970" w:rsidP="00051F79">
            <w:pPr>
              <w:spacing w:before="120"/>
              <w:rPr>
                <w:rFonts w:asciiTheme="minorHAnsi" w:hAnsiTheme="minorHAnsi"/>
                <w:bCs/>
                <w:sz w:val="20"/>
                <w:szCs w:val="20"/>
              </w:rPr>
            </w:pPr>
            <w:r w:rsidRPr="00066457">
              <w:rPr>
                <w:rFonts w:asciiTheme="minorHAnsi" w:hAnsiTheme="minorHAnsi"/>
                <w:bCs/>
                <w:sz w:val="20"/>
                <w:szCs w:val="20"/>
              </w:rPr>
              <w:t xml:space="preserve">Catégorie de personnel </w:t>
            </w:r>
          </w:p>
        </w:tc>
        <w:tc>
          <w:tcPr>
            <w:tcW w:w="2441" w:type="dxa"/>
            <w:hideMark/>
          </w:tcPr>
          <w:p w14:paraId="4E66B8A3"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Chercheur</w:t>
            </w:r>
          </w:p>
        </w:tc>
        <w:tc>
          <w:tcPr>
            <w:tcW w:w="3261" w:type="dxa"/>
            <w:hideMark/>
          </w:tcPr>
          <w:p w14:paraId="55C62C77"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Doctorant rémunéré</w:t>
            </w:r>
          </w:p>
        </w:tc>
      </w:tr>
      <w:tr w:rsidR="00E00970" w:rsidRPr="00C279CC" w14:paraId="4D763627" w14:textId="77777777" w:rsidTr="00E00970">
        <w:trPr>
          <w:trHeight w:val="20"/>
        </w:trPr>
        <w:tc>
          <w:tcPr>
            <w:tcW w:w="1701" w:type="dxa"/>
            <w:hideMark/>
          </w:tcPr>
          <w:p w14:paraId="7FFE4F4B" w14:textId="1E7F7FDF" w:rsidR="00E00970" w:rsidRPr="00066457" w:rsidRDefault="001D4A21">
            <w:pPr>
              <w:rPr>
                <w:rFonts w:asciiTheme="minorHAnsi" w:hAnsiTheme="minorHAnsi"/>
                <w:bCs/>
                <w:sz w:val="20"/>
                <w:szCs w:val="20"/>
              </w:rPr>
            </w:pPr>
            <w:r>
              <w:rPr>
                <w:rFonts w:asciiTheme="minorHAnsi" w:hAnsiTheme="minorHAnsi"/>
                <w:bCs/>
                <w:sz w:val="20"/>
                <w:szCs w:val="20"/>
              </w:rPr>
              <w:t>Code_</w:t>
            </w:r>
            <w:r w:rsidR="00E00970" w:rsidRPr="00066457">
              <w:rPr>
                <w:rFonts w:asciiTheme="minorHAnsi" w:hAnsiTheme="minorHAnsi"/>
                <w:bCs/>
                <w:sz w:val="20"/>
                <w:szCs w:val="20"/>
              </w:rPr>
              <w:t>cat_pers</w:t>
            </w:r>
          </w:p>
        </w:tc>
        <w:tc>
          <w:tcPr>
            <w:tcW w:w="3229" w:type="dxa"/>
            <w:vMerge/>
            <w:hideMark/>
          </w:tcPr>
          <w:p w14:paraId="5A34DB2B" w14:textId="77777777" w:rsidR="00E00970" w:rsidRPr="00066457" w:rsidRDefault="00E00970">
            <w:pPr>
              <w:rPr>
                <w:rFonts w:asciiTheme="minorHAnsi" w:hAnsiTheme="minorHAnsi"/>
                <w:bCs/>
                <w:sz w:val="20"/>
                <w:szCs w:val="20"/>
              </w:rPr>
            </w:pPr>
          </w:p>
        </w:tc>
        <w:tc>
          <w:tcPr>
            <w:tcW w:w="2441" w:type="dxa"/>
            <w:hideMark/>
          </w:tcPr>
          <w:p w14:paraId="38C8E241"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w:t>
            </w:r>
          </w:p>
        </w:tc>
        <w:tc>
          <w:tcPr>
            <w:tcW w:w="3261" w:type="dxa"/>
            <w:hideMark/>
          </w:tcPr>
          <w:p w14:paraId="0D9CA518"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D</w:t>
            </w:r>
          </w:p>
        </w:tc>
      </w:tr>
      <w:tr w:rsidR="00E00970" w:rsidRPr="00C279CC" w14:paraId="1D32C317" w14:textId="77777777" w:rsidTr="00E00970">
        <w:trPr>
          <w:trHeight w:val="20"/>
        </w:trPr>
        <w:tc>
          <w:tcPr>
            <w:tcW w:w="1701" w:type="dxa"/>
            <w:hideMark/>
          </w:tcPr>
          <w:p w14:paraId="4B0844FE"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disc_act</w:t>
            </w:r>
          </w:p>
        </w:tc>
        <w:tc>
          <w:tcPr>
            <w:tcW w:w="3229" w:type="dxa"/>
            <w:hideMark/>
          </w:tcPr>
          <w:p w14:paraId="174BA16A" w14:textId="77777777" w:rsidR="00E00970" w:rsidRPr="00066457" w:rsidRDefault="00E00970" w:rsidP="00051F79">
            <w:pPr>
              <w:spacing w:before="120"/>
              <w:rPr>
                <w:rFonts w:asciiTheme="minorHAnsi" w:hAnsiTheme="minorHAnsi"/>
                <w:bCs/>
                <w:sz w:val="20"/>
                <w:szCs w:val="20"/>
              </w:rPr>
            </w:pPr>
            <w:r w:rsidRPr="00066457">
              <w:rPr>
                <w:rFonts w:asciiTheme="minorHAnsi" w:hAnsiTheme="minorHAnsi"/>
                <w:bCs/>
                <w:sz w:val="20"/>
                <w:szCs w:val="20"/>
              </w:rPr>
              <w:t>Discipline de recherche SHS exercée</w:t>
            </w:r>
          </w:p>
        </w:tc>
        <w:tc>
          <w:tcPr>
            <w:tcW w:w="2441" w:type="dxa"/>
            <w:hideMark/>
          </w:tcPr>
          <w:p w14:paraId="4B7C0A84"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Normes, institutions et comportements sociaux</w:t>
            </w:r>
          </w:p>
        </w:tc>
        <w:tc>
          <w:tcPr>
            <w:tcW w:w="3261" w:type="dxa"/>
            <w:hideMark/>
          </w:tcPr>
          <w:p w14:paraId="70AC4DD4"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Langues, textes, arts et religion, histoire des idées</w:t>
            </w:r>
          </w:p>
        </w:tc>
      </w:tr>
      <w:tr w:rsidR="00E00970" w:rsidRPr="00C279CC" w14:paraId="0D0E2BC5" w14:textId="77777777" w:rsidTr="00E00970">
        <w:trPr>
          <w:trHeight w:val="20"/>
        </w:trPr>
        <w:tc>
          <w:tcPr>
            <w:tcW w:w="1701" w:type="dxa"/>
            <w:hideMark/>
          </w:tcPr>
          <w:p w14:paraId="3F73139C"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code_disc</w:t>
            </w:r>
          </w:p>
        </w:tc>
        <w:tc>
          <w:tcPr>
            <w:tcW w:w="3229" w:type="dxa"/>
            <w:hideMark/>
          </w:tcPr>
          <w:p w14:paraId="3CC421BC"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Code discipline</w:t>
            </w:r>
          </w:p>
        </w:tc>
        <w:tc>
          <w:tcPr>
            <w:tcW w:w="2441" w:type="dxa"/>
            <w:hideMark/>
          </w:tcPr>
          <w:p w14:paraId="4B4F0FE0"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SHS2</w:t>
            </w:r>
          </w:p>
        </w:tc>
        <w:tc>
          <w:tcPr>
            <w:tcW w:w="3261" w:type="dxa"/>
            <w:hideMark/>
          </w:tcPr>
          <w:p w14:paraId="3320D167" w14:textId="77777777" w:rsidR="00E00970" w:rsidRPr="00066457" w:rsidRDefault="00E00970">
            <w:pPr>
              <w:rPr>
                <w:rFonts w:asciiTheme="minorHAnsi" w:hAnsiTheme="minorHAnsi"/>
                <w:bCs/>
                <w:sz w:val="20"/>
                <w:szCs w:val="20"/>
              </w:rPr>
            </w:pPr>
            <w:r w:rsidRPr="00066457">
              <w:rPr>
                <w:rFonts w:asciiTheme="minorHAnsi" w:hAnsiTheme="minorHAnsi"/>
                <w:bCs/>
                <w:sz w:val="20"/>
                <w:szCs w:val="20"/>
              </w:rPr>
              <w:t>SHS5</w:t>
            </w:r>
          </w:p>
        </w:tc>
      </w:tr>
    </w:tbl>
    <w:p w14:paraId="73B1E5C0" w14:textId="77777777" w:rsidR="00E00970" w:rsidRDefault="00E00970" w:rsidP="00A974E8">
      <w:pPr>
        <w:autoSpaceDE w:val="0"/>
        <w:autoSpaceDN w:val="0"/>
        <w:adjustRightInd w:val="0"/>
        <w:spacing w:after="0"/>
        <w:rPr>
          <w:rFonts w:asciiTheme="minorHAnsi" w:hAnsiTheme="minorHAnsi" w:cstheme="minorHAnsi"/>
          <w:b/>
          <w:sz w:val="23"/>
          <w:szCs w:val="23"/>
        </w:rPr>
      </w:pPr>
    </w:p>
    <w:p w14:paraId="0AC7F801" w14:textId="77777777" w:rsidR="00E00970" w:rsidRPr="00F62DF1" w:rsidRDefault="00E00970" w:rsidP="00A974E8">
      <w:pPr>
        <w:autoSpaceDE w:val="0"/>
        <w:autoSpaceDN w:val="0"/>
        <w:adjustRightInd w:val="0"/>
        <w:spacing w:after="0"/>
        <w:rPr>
          <w:rFonts w:asciiTheme="minorHAnsi" w:hAnsiTheme="minorHAnsi" w:cstheme="minorHAnsi"/>
          <w:b/>
          <w:sz w:val="23"/>
          <w:szCs w:val="23"/>
        </w:rPr>
      </w:pPr>
      <w:r w:rsidRPr="00F62DF1">
        <w:rPr>
          <w:rFonts w:asciiTheme="minorHAnsi" w:hAnsiTheme="minorHAnsi" w:cstheme="minorHAnsi"/>
          <w:b/>
          <w:sz w:val="23"/>
          <w:szCs w:val="23"/>
        </w:rPr>
        <w:t>Définitions</w:t>
      </w:r>
    </w:p>
    <w:p w14:paraId="3481FE94" w14:textId="77777777" w:rsidR="00E00970" w:rsidRDefault="00E00970" w:rsidP="00A974E8">
      <w:pPr>
        <w:autoSpaceDE w:val="0"/>
        <w:autoSpaceDN w:val="0"/>
        <w:adjustRightInd w:val="0"/>
        <w:spacing w:after="0"/>
        <w:rPr>
          <w:rFonts w:asciiTheme="minorHAnsi" w:hAnsiTheme="minorHAnsi" w:cstheme="minorHAnsi"/>
          <w:sz w:val="6"/>
          <w:szCs w:val="6"/>
        </w:rPr>
        <w:sectPr w:rsidR="00E00970" w:rsidSect="00CD4A2E">
          <w:pgSz w:w="11906" w:h="16838"/>
          <w:pgMar w:top="720" w:right="720" w:bottom="720" w:left="720" w:header="709" w:footer="264" w:gutter="0"/>
          <w:cols w:space="708"/>
          <w:docGrid w:linePitch="360"/>
        </w:sectPr>
      </w:pPr>
    </w:p>
    <w:p w14:paraId="5B48B2CF" w14:textId="77777777" w:rsidR="00823E7B" w:rsidRDefault="00823E7B" w:rsidP="00823E7B">
      <w:pPr>
        <w:autoSpaceDE w:val="0"/>
        <w:autoSpaceDN w:val="0"/>
        <w:adjustRightInd w:val="0"/>
        <w:spacing w:after="0"/>
        <w:jc w:val="both"/>
        <w:rPr>
          <w:rFonts w:asciiTheme="minorHAnsi" w:hAnsiTheme="minorHAnsi" w:cstheme="minorHAnsi"/>
          <w:sz w:val="23"/>
          <w:szCs w:val="23"/>
        </w:rPr>
      </w:pPr>
      <w:r>
        <w:rPr>
          <w:rFonts w:asciiTheme="minorHAnsi" w:hAnsiTheme="minorHAnsi" w:cstheme="minorHAnsi"/>
          <w:sz w:val="23"/>
          <w:szCs w:val="23"/>
        </w:rPr>
        <w:t xml:space="preserve">Les « chercheurs » désignent les doctorants, les chercheurs et les ingénieurs de R&amp;D (ingénieurs de recherche -IR- pour les EPST), conformément aux règles internationales édictées dans le manuel de Frascati. </w:t>
      </w:r>
    </w:p>
    <w:p w14:paraId="0F00A5F7" w14:textId="77777777" w:rsidR="00823E7B" w:rsidRDefault="00823E7B" w:rsidP="00823E7B">
      <w:pPr>
        <w:spacing w:after="0"/>
        <w:jc w:val="both"/>
        <w:rPr>
          <w:rFonts w:asciiTheme="minorHAnsi" w:hAnsiTheme="minorHAnsi" w:cstheme="minorHAnsi"/>
          <w:b/>
          <w:sz w:val="23"/>
          <w:szCs w:val="23"/>
        </w:rPr>
      </w:pPr>
    </w:p>
    <w:p w14:paraId="26EBA463" w14:textId="77777777" w:rsidR="00823E7B" w:rsidRDefault="00823E7B" w:rsidP="00823E7B">
      <w:pPr>
        <w:spacing w:after="0"/>
        <w:jc w:val="both"/>
        <w:rPr>
          <w:rFonts w:asciiTheme="minorHAnsi" w:hAnsiTheme="minorHAnsi" w:cstheme="minorHAnsi"/>
          <w:b/>
          <w:sz w:val="23"/>
          <w:szCs w:val="23"/>
        </w:rPr>
      </w:pPr>
      <w:r>
        <w:rPr>
          <w:rFonts w:asciiTheme="minorHAnsi" w:hAnsiTheme="minorHAnsi" w:cstheme="minorHAnsi"/>
          <w:b/>
          <w:sz w:val="23"/>
          <w:szCs w:val="23"/>
        </w:rPr>
        <w:t>Nomenclatures</w:t>
      </w:r>
    </w:p>
    <w:p w14:paraId="2BABF24C" w14:textId="4EAEB0F0" w:rsidR="00823E7B" w:rsidRDefault="001B5987" w:rsidP="00823E7B">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sz w:val="23"/>
          <w:szCs w:val="23"/>
        </w:rPr>
        <w:t>L</w:t>
      </w:r>
      <w:r w:rsidR="00823E7B">
        <w:rPr>
          <w:rFonts w:asciiTheme="minorHAnsi" w:hAnsiTheme="minorHAnsi" w:cstheme="minorHAnsi"/>
          <w:sz w:val="23"/>
          <w:szCs w:val="23"/>
        </w:rPr>
        <w:t xml:space="preserve">e découpage selon les nomenclatures de </w:t>
      </w:r>
      <w:r w:rsidR="00823E7B">
        <w:rPr>
          <w:rFonts w:asciiTheme="minorHAnsi" w:hAnsiTheme="minorHAnsi" w:cstheme="minorHAnsi"/>
          <w:b/>
          <w:sz w:val="23"/>
          <w:szCs w:val="23"/>
        </w:rPr>
        <w:t>catégorie</w:t>
      </w:r>
      <w:r w:rsidR="00823E7B">
        <w:rPr>
          <w:rFonts w:asciiTheme="minorHAnsi" w:hAnsiTheme="minorHAnsi" w:cstheme="minorHAnsi"/>
          <w:sz w:val="23"/>
          <w:szCs w:val="23"/>
        </w:rPr>
        <w:t xml:space="preserve"> est commun aux enquêtes R&amp;D. S’agissant des titulaires des EPST, il est détaillé au niveau du corps (infra).</w:t>
      </w:r>
    </w:p>
    <w:p w14:paraId="7E7B0D38" w14:textId="77777777" w:rsidR="00823E7B" w:rsidRDefault="00823E7B" w:rsidP="00823E7B">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sz w:val="23"/>
          <w:szCs w:val="23"/>
        </w:rPr>
        <w:t xml:space="preserve">De même, le </w:t>
      </w:r>
      <w:r>
        <w:rPr>
          <w:rFonts w:asciiTheme="minorHAnsi" w:hAnsiTheme="minorHAnsi" w:cstheme="minorHAnsi"/>
          <w:b/>
          <w:sz w:val="23"/>
          <w:szCs w:val="23"/>
        </w:rPr>
        <w:t>découpage disciplinaire</w:t>
      </w:r>
      <w:r>
        <w:rPr>
          <w:rFonts w:asciiTheme="minorHAnsi" w:hAnsiTheme="minorHAnsi" w:cstheme="minorHAnsi"/>
          <w:sz w:val="23"/>
          <w:szCs w:val="23"/>
        </w:rPr>
        <w:t xml:space="preserve"> est commun aux enquêtes R&amp;D, il détaille légèrement la nomenclature internationale du manuel de Frascati.</w:t>
      </w:r>
    </w:p>
    <w:p w14:paraId="51B725B6" w14:textId="77777777" w:rsidR="00823E7B" w:rsidRDefault="00823E7B" w:rsidP="00823E7B">
      <w:pPr>
        <w:autoSpaceDE w:val="0"/>
        <w:autoSpaceDN w:val="0"/>
        <w:adjustRightInd w:val="0"/>
        <w:spacing w:after="120"/>
        <w:jc w:val="both"/>
        <w:rPr>
          <w:rFonts w:asciiTheme="minorHAnsi" w:hAnsiTheme="minorHAnsi" w:cstheme="minorHAnsi"/>
          <w:sz w:val="23"/>
          <w:szCs w:val="23"/>
        </w:rPr>
      </w:pPr>
      <w:r>
        <w:rPr>
          <w:rFonts w:asciiTheme="minorHAnsi" w:hAnsiTheme="minorHAnsi" w:cstheme="minorHAnsi"/>
          <w:bCs/>
          <w:sz w:val="23"/>
          <w:szCs w:val="23"/>
        </w:rPr>
        <w:t>Pour plus de précisions sur la définition de chaque item, voir aussi les notice des</w:t>
      </w:r>
      <w:r>
        <w:rPr>
          <w:rFonts w:asciiTheme="minorHAnsi" w:hAnsiTheme="minorHAnsi" w:cstheme="minorHAnsi"/>
          <w:sz w:val="23"/>
          <w:szCs w:val="23"/>
        </w:rPr>
        <w:t xml:space="preserve"> enquêtes R&amp;D, à </w:t>
      </w:r>
      <w:hyperlink r:id="rId10" w:anchor="3" w:history="1">
        <w:r>
          <w:rPr>
            <w:rStyle w:val="Lienhypertexte"/>
            <w:rFonts w:asciiTheme="minorHAnsi" w:hAnsiTheme="minorHAnsi" w:cstheme="minorHAnsi"/>
            <w:sz w:val="23"/>
            <w:szCs w:val="23"/>
          </w:rPr>
          <w:t>https://www.enseignementsup-recherche.gouv.fr/reperes/public/formul/default.htm#3</w:t>
        </w:r>
      </w:hyperlink>
      <w:r>
        <w:rPr>
          <w:rFonts w:asciiTheme="minorHAnsi" w:hAnsiTheme="minorHAnsi" w:cstheme="minorHAnsi"/>
          <w:sz w:val="23"/>
          <w:szCs w:val="23"/>
        </w:rPr>
        <w:t>.</w:t>
      </w:r>
    </w:p>
    <w:p w14:paraId="7A2EA76E" w14:textId="77777777" w:rsidR="00823E7B" w:rsidRDefault="00823E7B" w:rsidP="00823E7B">
      <w:pPr>
        <w:spacing w:after="120"/>
        <w:jc w:val="both"/>
        <w:rPr>
          <w:rFonts w:asciiTheme="minorHAnsi" w:hAnsiTheme="minorHAnsi"/>
          <w:sz w:val="23"/>
          <w:szCs w:val="23"/>
        </w:rPr>
      </w:pPr>
      <w:r>
        <w:rPr>
          <w:rFonts w:asciiTheme="minorHAnsi" w:hAnsiTheme="minorHAnsi"/>
          <w:sz w:val="23"/>
          <w:szCs w:val="23"/>
        </w:rPr>
        <w:t xml:space="preserve">Dans les EPIC et ISBL, le personnel est sous statut de droit privé et régi par le Code du travail, tandis qu’au sein des EPST, le statut de fonctionnaire est la règle pour les personnels permanents. Le jeu de données présente donc les personnels dans ces deux types d’organismes en appréhendant les situations spécifiques à chacun des deux, selon des nomenclatures détaillées qui ne sont pas toujours homogènes. Aussi, </w:t>
      </w:r>
      <w:r>
        <w:rPr>
          <w:rFonts w:asciiTheme="minorHAnsi" w:hAnsiTheme="minorHAnsi"/>
          <w:b/>
          <w:sz w:val="23"/>
          <w:szCs w:val="23"/>
        </w:rPr>
        <w:t>on inclut également des variables regroupées</w:t>
      </w:r>
      <w:r>
        <w:rPr>
          <w:rFonts w:asciiTheme="minorHAnsi" w:hAnsiTheme="minorHAnsi"/>
          <w:sz w:val="23"/>
          <w:szCs w:val="23"/>
        </w:rPr>
        <w:t xml:space="preserve"> qui permettent d’étudier les situations selon des critères communs : par exemple, la catégorie regroupée (chercheurs, doctorants, personnels de soutien) ou le statut regroupé (personnels permanents, non-permanents, en cours de formation - apprentis, contrats doctoraux, etc.). </w:t>
      </w:r>
    </w:p>
    <w:p w14:paraId="6ADA31E0" w14:textId="77777777" w:rsidR="00823E7B" w:rsidRDefault="00823E7B" w:rsidP="00823E7B">
      <w:pPr>
        <w:spacing w:after="0"/>
        <w:jc w:val="both"/>
        <w:rPr>
          <w:rFonts w:asciiTheme="minorHAnsi" w:hAnsiTheme="minorHAnsi" w:cstheme="minorHAnsi"/>
          <w:sz w:val="23"/>
          <w:szCs w:val="23"/>
        </w:rPr>
      </w:pPr>
      <w:r>
        <w:rPr>
          <w:rFonts w:asciiTheme="minorHAnsi" w:hAnsiTheme="minorHAnsi" w:cstheme="minorHAnsi"/>
          <w:sz w:val="23"/>
          <w:szCs w:val="23"/>
        </w:rPr>
        <w:t>Enfin, certaines variables ne sont pas toujours systématiquement renseignées. Deux cas se présentent alors :</w:t>
      </w:r>
    </w:p>
    <w:p w14:paraId="4FB85596" w14:textId="77777777" w:rsidR="00823E7B" w:rsidRDefault="00823E7B" w:rsidP="00823E7B">
      <w:pPr>
        <w:pStyle w:val="Paragraphedeliste"/>
        <w:numPr>
          <w:ilvl w:val="0"/>
          <w:numId w:val="5"/>
        </w:numPr>
        <w:spacing w:after="0"/>
        <w:jc w:val="both"/>
        <w:rPr>
          <w:rFonts w:asciiTheme="minorHAnsi" w:hAnsiTheme="minorHAnsi" w:cstheme="minorHAnsi"/>
          <w:sz w:val="23"/>
          <w:szCs w:val="23"/>
        </w:rPr>
      </w:pPr>
      <w:r>
        <w:rPr>
          <w:rFonts w:asciiTheme="minorHAnsi" w:hAnsiTheme="minorHAnsi" w:cstheme="minorHAnsi"/>
          <w:sz w:val="23"/>
          <w:szCs w:val="23"/>
        </w:rPr>
        <w:t>le détail selon cette variable n’est pas fourni dans le jeu de données ou sur certaines sous-populations, exemple : le sexe (les effectifs portent alors sur le total hommes-femmes) ;</w:t>
      </w:r>
    </w:p>
    <w:p w14:paraId="6DB83507" w14:textId="77777777" w:rsidR="00823E7B" w:rsidRDefault="00823E7B" w:rsidP="00823E7B">
      <w:pPr>
        <w:pStyle w:val="Paragraphedeliste"/>
        <w:numPr>
          <w:ilvl w:val="0"/>
          <w:numId w:val="5"/>
        </w:numPr>
        <w:spacing w:after="0"/>
        <w:jc w:val="both"/>
        <w:rPr>
          <w:rFonts w:asciiTheme="minorHAnsi" w:hAnsiTheme="minorHAnsi" w:cstheme="minorHAnsi"/>
          <w:sz w:val="23"/>
          <w:szCs w:val="23"/>
        </w:rPr>
      </w:pPr>
      <w:r>
        <w:rPr>
          <w:rFonts w:asciiTheme="minorHAnsi" w:hAnsiTheme="minorHAnsi" w:cstheme="minorHAnsi"/>
          <w:sz w:val="23"/>
          <w:szCs w:val="23"/>
        </w:rPr>
        <w:t xml:space="preserve">la variable est non pertinente pour le cas concerné, exemple : la filière EPST, pour les EPIC/ISBL. </w:t>
      </w:r>
    </w:p>
    <w:p w14:paraId="4ED75011" w14:textId="77777777" w:rsidR="00823E7B" w:rsidRDefault="00823E7B" w:rsidP="00823E7B">
      <w:pPr>
        <w:pStyle w:val="Paragraphedeliste"/>
        <w:spacing w:after="0"/>
        <w:jc w:val="both"/>
        <w:rPr>
          <w:rFonts w:asciiTheme="minorHAnsi" w:hAnsiTheme="minorHAnsi" w:cstheme="minorHAnsi"/>
          <w:sz w:val="6"/>
          <w:szCs w:val="6"/>
        </w:rPr>
      </w:pPr>
    </w:p>
    <w:p w14:paraId="48542D31" w14:textId="77777777" w:rsidR="00823E7B" w:rsidRPr="001B5987" w:rsidRDefault="00823E7B" w:rsidP="001B5987">
      <w:pPr>
        <w:spacing w:after="0"/>
        <w:rPr>
          <w:rFonts w:asciiTheme="minorHAnsi" w:eastAsiaTheme="majorEastAsia" w:hAnsiTheme="minorHAnsi" w:cstheme="majorBidi"/>
          <w:color w:val="17365D" w:themeColor="text2" w:themeShade="BF"/>
          <w:sz w:val="2"/>
          <w:szCs w:val="2"/>
        </w:rPr>
      </w:pPr>
    </w:p>
    <w:p w14:paraId="60568265" w14:textId="77777777" w:rsidR="00823E7B" w:rsidRDefault="00823E7B" w:rsidP="00823E7B">
      <w:pPr>
        <w:pStyle w:val="Titretableaux"/>
        <w:rPr>
          <w:sz w:val="26"/>
          <w:szCs w:val="26"/>
        </w:rPr>
      </w:pPr>
      <w:bookmarkStart w:id="1" w:name="_Toc84939911"/>
      <w:r>
        <w:rPr>
          <w:sz w:val="26"/>
          <w:szCs w:val="26"/>
        </w:rPr>
        <w:t>Nomenclature de Type d'organisme</w:t>
      </w:r>
      <w:bookmarkEnd w:id="1"/>
    </w:p>
    <w:tbl>
      <w:tblPr>
        <w:tblStyle w:val="Grilledutableau"/>
        <w:tblW w:w="0" w:type="auto"/>
        <w:tblLook w:val="04A0" w:firstRow="1" w:lastRow="0" w:firstColumn="1" w:lastColumn="0" w:noHBand="0" w:noVBand="1"/>
      </w:tblPr>
      <w:tblGrid>
        <w:gridCol w:w="1696"/>
        <w:gridCol w:w="7364"/>
      </w:tblGrid>
      <w:tr w:rsidR="00823E7B" w14:paraId="5E8F9A93" w14:textId="77777777" w:rsidTr="00823E7B">
        <w:tc>
          <w:tcPr>
            <w:tcW w:w="1696" w:type="dxa"/>
            <w:tcBorders>
              <w:top w:val="single" w:sz="4" w:space="0" w:color="auto"/>
              <w:left w:val="single" w:sz="4" w:space="0" w:color="auto"/>
              <w:bottom w:val="single" w:sz="4" w:space="0" w:color="auto"/>
              <w:right w:val="single" w:sz="4" w:space="0" w:color="auto"/>
            </w:tcBorders>
            <w:hideMark/>
          </w:tcPr>
          <w:p w14:paraId="71D55579" w14:textId="77777777" w:rsidR="00823E7B" w:rsidRDefault="00823E7B">
            <w:pPr>
              <w:rPr>
                <w:rFonts w:asciiTheme="minorHAnsi" w:hAnsiTheme="minorHAnsi" w:cstheme="minorHAnsi"/>
                <w:b/>
                <w:sz w:val="20"/>
                <w:szCs w:val="19"/>
              </w:rPr>
            </w:pPr>
            <w:r>
              <w:rPr>
                <w:rFonts w:asciiTheme="minorHAnsi" w:hAnsiTheme="minorHAnsi" w:cstheme="minorHAnsi"/>
                <w:b/>
                <w:sz w:val="20"/>
                <w:szCs w:val="19"/>
              </w:rPr>
              <w:t>Type d'organisme</w:t>
            </w:r>
          </w:p>
        </w:tc>
        <w:tc>
          <w:tcPr>
            <w:tcW w:w="7364" w:type="dxa"/>
            <w:tcBorders>
              <w:top w:val="single" w:sz="4" w:space="0" w:color="auto"/>
              <w:left w:val="single" w:sz="4" w:space="0" w:color="auto"/>
              <w:bottom w:val="single" w:sz="4" w:space="0" w:color="auto"/>
              <w:right w:val="single" w:sz="4" w:space="0" w:color="auto"/>
            </w:tcBorders>
            <w:hideMark/>
          </w:tcPr>
          <w:p w14:paraId="203CFBAB" w14:textId="77777777" w:rsidR="00823E7B" w:rsidRDefault="00823E7B">
            <w:pPr>
              <w:rPr>
                <w:rFonts w:asciiTheme="minorHAnsi" w:hAnsiTheme="minorHAnsi" w:cstheme="minorHAnsi"/>
                <w:b/>
                <w:sz w:val="20"/>
                <w:szCs w:val="19"/>
              </w:rPr>
            </w:pPr>
            <w:r>
              <w:rPr>
                <w:rFonts w:asciiTheme="minorHAnsi" w:hAnsiTheme="minorHAnsi" w:cstheme="minorHAnsi"/>
                <w:b/>
                <w:sz w:val="20"/>
                <w:szCs w:val="19"/>
              </w:rPr>
              <w:t>Définition / périmètre selon le tableau de bord de l’emploi scientifique</w:t>
            </w:r>
          </w:p>
        </w:tc>
      </w:tr>
      <w:tr w:rsidR="00823E7B" w14:paraId="51B6B2B0" w14:textId="77777777" w:rsidTr="00823E7B">
        <w:tc>
          <w:tcPr>
            <w:tcW w:w="1696" w:type="dxa"/>
            <w:tcBorders>
              <w:top w:val="single" w:sz="4" w:space="0" w:color="auto"/>
              <w:left w:val="single" w:sz="4" w:space="0" w:color="auto"/>
              <w:bottom w:val="single" w:sz="4" w:space="0" w:color="auto"/>
              <w:right w:val="single" w:sz="4" w:space="0" w:color="auto"/>
            </w:tcBorders>
            <w:hideMark/>
          </w:tcPr>
          <w:p w14:paraId="4629CFDF" w14:textId="77777777" w:rsidR="00823E7B" w:rsidRDefault="00823E7B">
            <w:pPr>
              <w:rPr>
                <w:rFonts w:asciiTheme="minorHAnsi" w:hAnsiTheme="minorHAnsi" w:cstheme="minorHAnsi"/>
                <w:b/>
                <w:sz w:val="20"/>
                <w:szCs w:val="19"/>
              </w:rPr>
            </w:pPr>
            <w:r>
              <w:rPr>
                <w:rFonts w:asciiTheme="minorHAnsi" w:hAnsiTheme="minorHAnsi" w:cstheme="minorHAnsi"/>
                <w:b/>
                <w:sz w:val="20"/>
                <w:szCs w:val="19"/>
              </w:rPr>
              <w:t>EPIC</w:t>
            </w:r>
          </w:p>
        </w:tc>
        <w:tc>
          <w:tcPr>
            <w:tcW w:w="7364" w:type="dxa"/>
            <w:tcBorders>
              <w:top w:val="single" w:sz="4" w:space="0" w:color="auto"/>
              <w:left w:val="single" w:sz="4" w:space="0" w:color="auto"/>
              <w:bottom w:val="single" w:sz="4" w:space="0" w:color="auto"/>
              <w:right w:val="single" w:sz="4" w:space="0" w:color="auto"/>
            </w:tcBorders>
            <w:hideMark/>
          </w:tcPr>
          <w:p w14:paraId="4D186904" w14:textId="77777777" w:rsidR="00823E7B" w:rsidRDefault="00823E7B">
            <w:pPr>
              <w:spacing w:after="60"/>
              <w:rPr>
                <w:rFonts w:asciiTheme="minorHAnsi" w:hAnsiTheme="minorHAnsi" w:cstheme="minorHAnsi"/>
                <w:sz w:val="20"/>
                <w:szCs w:val="19"/>
              </w:rPr>
            </w:pPr>
            <w:r>
              <w:rPr>
                <w:rFonts w:asciiTheme="minorHAnsi" w:hAnsiTheme="minorHAnsi" w:cstheme="minorHAnsi"/>
                <w:sz w:val="20"/>
                <w:szCs w:val="19"/>
              </w:rPr>
              <w:t>Etablissement public à caractère industriel et commercial :</w:t>
            </w:r>
          </w:p>
          <w:p w14:paraId="3C819179" w14:textId="77777777" w:rsidR="00823E7B" w:rsidRDefault="00823E7B">
            <w:pPr>
              <w:autoSpaceDE w:val="0"/>
              <w:autoSpaceDN w:val="0"/>
              <w:adjustRightInd w:val="0"/>
              <w:spacing w:after="60"/>
              <w:rPr>
                <w:rFonts w:asciiTheme="minorHAnsi" w:hAnsiTheme="minorHAnsi" w:cstheme="minorHAnsi"/>
                <w:sz w:val="12"/>
                <w:szCs w:val="12"/>
              </w:rPr>
            </w:pPr>
            <w:r>
              <w:rPr>
                <w:rFonts w:asciiTheme="minorHAnsi" w:hAnsiTheme="minorHAnsi" w:cstheme="minorHAnsi"/>
                <w:sz w:val="20"/>
                <w:szCs w:val="20"/>
              </w:rPr>
              <w:t xml:space="preserve">Les 6 principaux EPIC sont enquêtés : </w:t>
            </w:r>
            <w:r>
              <w:rPr>
                <w:rFonts w:asciiTheme="minorHAnsi" w:hAnsiTheme="minorHAnsi" w:cstheme="minorHAnsi"/>
                <w:sz w:val="20"/>
                <w:szCs w:val="19"/>
              </w:rPr>
              <w:t>CEA (civil), CIRAD, CNES, IFPEN, Ifremer, ONERA</w:t>
            </w:r>
            <w:r>
              <w:rPr>
                <w:rFonts w:asciiTheme="minorHAnsi" w:hAnsiTheme="minorHAnsi" w:cstheme="minorHAnsi"/>
                <w:sz w:val="20"/>
                <w:szCs w:val="20"/>
              </w:rPr>
              <w:t xml:space="preserve"> </w:t>
            </w:r>
          </w:p>
        </w:tc>
      </w:tr>
      <w:tr w:rsidR="00823E7B" w14:paraId="5ECD3DF3" w14:textId="77777777" w:rsidTr="00823E7B">
        <w:tc>
          <w:tcPr>
            <w:tcW w:w="1696" w:type="dxa"/>
            <w:tcBorders>
              <w:top w:val="single" w:sz="4" w:space="0" w:color="auto"/>
              <w:left w:val="single" w:sz="4" w:space="0" w:color="auto"/>
              <w:bottom w:val="single" w:sz="4" w:space="0" w:color="auto"/>
              <w:right w:val="single" w:sz="4" w:space="0" w:color="auto"/>
            </w:tcBorders>
            <w:hideMark/>
          </w:tcPr>
          <w:p w14:paraId="68F1DAB5" w14:textId="77777777" w:rsidR="00823E7B" w:rsidRDefault="00823E7B">
            <w:pPr>
              <w:rPr>
                <w:rFonts w:asciiTheme="minorHAnsi" w:hAnsiTheme="minorHAnsi" w:cstheme="minorHAnsi"/>
                <w:b/>
                <w:sz w:val="20"/>
                <w:szCs w:val="19"/>
              </w:rPr>
            </w:pPr>
            <w:r>
              <w:rPr>
                <w:rFonts w:asciiTheme="minorHAnsi" w:hAnsiTheme="minorHAnsi" w:cstheme="minorHAnsi"/>
                <w:b/>
                <w:sz w:val="20"/>
                <w:szCs w:val="19"/>
              </w:rPr>
              <w:t>EPST</w:t>
            </w:r>
          </w:p>
        </w:tc>
        <w:tc>
          <w:tcPr>
            <w:tcW w:w="7364" w:type="dxa"/>
            <w:tcBorders>
              <w:top w:val="single" w:sz="4" w:space="0" w:color="auto"/>
              <w:left w:val="single" w:sz="4" w:space="0" w:color="auto"/>
              <w:bottom w:val="single" w:sz="4" w:space="0" w:color="auto"/>
              <w:right w:val="single" w:sz="4" w:space="0" w:color="auto"/>
            </w:tcBorders>
            <w:hideMark/>
          </w:tcPr>
          <w:p w14:paraId="21604A9E" w14:textId="77777777" w:rsidR="00823E7B" w:rsidRDefault="00823E7B">
            <w:pPr>
              <w:spacing w:after="60"/>
              <w:rPr>
                <w:rFonts w:asciiTheme="minorHAnsi" w:hAnsiTheme="minorHAnsi" w:cstheme="minorHAnsi"/>
                <w:sz w:val="20"/>
                <w:szCs w:val="19"/>
              </w:rPr>
            </w:pPr>
            <w:r>
              <w:rPr>
                <w:rFonts w:asciiTheme="minorHAnsi" w:hAnsiTheme="minorHAnsi" w:cstheme="minorHAnsi"/>
                <w:sz w:val="20"/>
                <w:szCs w:val="19"/>
              </w:rPr>
              <w:t>Etablissement public à caractère scientifique et technologique :</w:t>
            </w:r>
          </w:p>
          <w:p w14:paraId="061B425B" w14:textId="77777777" w:rsidR="00823E7B" w:rsidRDefault="00823E7B">
            <w:pPr>
              <w:spacing w:after="60"/>
              <w:rPr>
                <w:rFonts w:asciiTheme="minorHAnsi" w:hAnsiTheme="minorHAnsi" w:cstheme="minorHAnsi"/>
                <w:sz w:val="20"/>
                <w:szCs w:val="19"/>
              </w:rPr>
            </w:pPr>
            <w:r>
              <w:rPr>
                <w:rFonts w:asciiTheme="minorHAnsi" w:hAnsiTheme="minorHAnsi" w:cstheme="minorHAnsi"/>
                <w:sz w:val="20"/>
                <w:szCs w:val="20"/>
              </w:rPr>
              <w:t xml:space="preserve">Les 6 EPST sont enquêtés : INRA et IRSTEA jusqu’en 2019*, puis </w:t>
            </w:r>
            <w:r>
              <w:rPr>
                <w:rFonts w:asciiTheme="minorHAnsi" w:hAnsiTheme="minorHAnsi" w:cstheme="minorHAnsi"/>
                <w:sz w:val="20"/>
                <w:szCs w:val="19"/>
              </w:rPr>
              <w:t>INRAE depuis 2020, INRA, IRSTEA, CNRS, INED, INRIA, INSERM, IRD</w:t>
            </w:r>
          </w:p>
        </w:tc>
      </w:tr>
      <w:tr w:rsidR="00823E7B" w14:paraId="6329A109" w14:textId="77777777" w:rsidTr="00823E7B">
        <w:tc>
          <w:tcPr>
            <w:tcW w:w="1696" w:type="dxa"/>
            <w:tcBorders>
              <w:top w:val="single" w:sz="4" w:space="0" w:color="auto"/>
              <w:left w:val="single" w:sz="4" w:space="0" w:color="auto"/>
              <w:bottom w:val="single" w:sz="4" w:space="0" w:color="auto"/>
              <w:right w:val="single" w:sz="4" w:space="0" w:color="auto"/>
            </w:tcBorders>
            <w:hideMark/>
          </w:tcPr>
          <w:p w14:paraId="02CE8985" w14:textId="77777777" w:rsidR="00823E7B" w:rsidRDefault="00823E7B">
            <w:pPr>
              <w:rPr>
                <w:rFonts w:asciiTheme="minorHAnsi" w:hAnsiTheme="minorHAnsi" w:cstheme="minorHAnsi"/>
                <w:b/>
                <w:sz w:val="20"/>
                <w:szCs w:val="19"/>
              </w:rPr>
            </w:pPr>
            <w:r>
              <w:rPr>
                <w:rFonts w:asciiTheme="minorHAnsi" w:hAnsiTheme="minorHAnsi" w:cstheme="minorHAnsi"/>
                <w:b/>
                <w:sz w:val="20"/>
                <w:szCs w:val="19"/>
              </w:rPr>
              <w:t>ISBL</w:t>
            </w:r>
          </w:p>
        </w:tc>
        <w:tc>
          <w:tcPr>
            <w:tcW w:w="7364" w:type="dxa"/>
            <w:tcBorders>
              <w:top w:val="single" w:sz="4" w:space="0" w:color="auto"/>
              <w:left w:val="single" w:sz="4" w:space="0" w:color="auto"/>
              <w:bottom w:val="single" w:sz="4" w:space="0" w:color="auto"/>
              <w:right w:val="single" w:sz="4" w:space="0" w:color="auto"/>
            </w:tcBorders>
            <w:hideMark/>
          </w:tcPr>
          <w:p w14:paraId="487E588E" w14:textId="77777777" w:rsidR="00823E7B" w:rsidRDefault="00823E7B">
            <w:pPr>
              <w:spacing w:after="60"/>
              <w:rPr>
                <w:rFonts w:asciiTheme="minorHAnsi" w:hAnsiTheme="minorHAnsi" w:cstheme="minorHAnsi"/>
                <w:sz w:val="20"/>
                <w:szCs w:val="21"/>
                <w:shd w:val="clear" w:color="auto" w:fill="FFFFFF"/>
              </w:rPr>
            </w:pPr>
            <w:r>
              <w:rPr>
                <w:rFonts w:asciiTheme="minorHAnsi" w:hAnsiTheme="minorHAnsi" w:cstheme="minorHAnsi"/>
                <w:sz w:val="20"/>
                <w:szCs w:val="19"/>
              </w:rPr>
              <w:t>Institutions sans but lucratif (comprenant notamment les associations), aussi appelées FRUP (F</w:t>
            </w:r>
            <w:r>
              <w:rPr>
                <w:rFonts w:asciiTheme="minorHAnsi" w:hAnsiTheme="minorHAnsi" w:cstheme="minorHAnsi"/>
                <w:sz w:val="20"/>
                <w:szCs w:val="21"/>
                <w:shd w:val="clear" w:color="auto" w:fill="FFFFFF"/>
              </w:rPr>
              <w:t>ondation reconnue d'utilité publique) :</w:t>
            </w:r>
          </w:p>
          <w:p w14:paraId="321823FE" w14:textId="77777777" w:rsidR="00823E7B" w:rsidRDefault="00823E7B">
            <w:pPr>
              <w:spacing w:after="60"/>
              <w:rPr>
                <w:rFonts w:asciiTheme="minorHAnsi" w:hAnsiTheme="minorHAnsi" w:cstheme="minorHAnsi"/>
                <w:sz w:val="20"/>
                <w:szCs w:val="19"/>
              </w:rPr>
            </w:pPr>
            <w:r>
              <w:rPr>
                <w:rFonts w:asciiTheme="minorHAnsi" w:hAnsiTheme="minorHAnsi" w:cstheme="minorHAnsi"/>
                <w:sz w:val="20"/>
                <w:szCs w:val="20"/>
              </w:rPr>
              <w:t xml:space="preserve">Seuls 2 ISBL sont enquêtés, les Instituts </w:t>
            </w:r>
            <w:r>
              <w:rPr>
                <w:rFonts w:asciiTheme="minorHAnsi" w:hAnsiTheme="minorHAnsi" w:cstheme="minorHAnsi"/>
                <w:sz w:val="20"/>
                <w:szCs w:val="19"/>
              </w:rPr>
              <w:t>Curie et Pasteur-Paris</w:t>
            </w:r>
          </w:p>
        </w:tc>
      </w:tr>
    </w:tbl>
    <w:p w14:paraId="4F13C756" w14:textId="77777777" w:rsidR="00823E7B" w:rsidRDefault="00823E7B" w:rsidP="00823E7B">
      <w:pPr>
        <w:rPr>
          <w:rFonts w:asciiTheme="minorHAnsi" w:hAnsiTheme="minorHAnsi" w:cstheme="minorHAnsi"/>
          <w:sz w:val="20"/>
        </w:rPr>
      </w:pPr>
      <w:r>
        <w:rPr>
          <w:rFonts w:asciiTheme="minorHAnsi" w:hAnsiTheme="minorHAnsi" w:cstheme="minorHAnsi"/>
          <w:sz w:val="20"/>
        </w:rPr>
        <w:t>*</w:t>
      </w:r>
      <w:r>
        <w:rPr>
          <w:sz w:val="20"/>
        </w:rPr>
        <w:t xml:space="preserve"> </w:t>
      </w:r>
      <w:r>
        <w:rPr>
          <w:rFonts w:asciiTheme="minorHAnsi" w:hAnsiTheme="minorHAnsi" w:cstheme="minorHAnsi"/>
          <w:sz w:val="20"/>
        </w:rPr>
        <w:t>En 2020, INRA et IRSTEA ont fusionné en INRAE.</w:t>
      </w:r>
    </w:p>
    <w:p w14:paraId="44D30BC1" w14:textId="53B50DD8" w:rsidR="00823E7B" w:rsidRDefault="00823E7B" w:rsidP="00823E7B">
      <w:pPr>
        <w:rPr>
          <w:rFonts w:asciiTheme="minorHAnsi" w:eastAsiaTheme="majorEastAsia" w:hAnsiTheme="minorHAnsi" w:cstheme="majorBidi"/>
          <w:color w:val="17365D" w:themeColor="text2" w:themeShade="BF"/>
          <w:sz w:val="26"/>
          <w:szCs w:val="26"/>
        </w:rPr>
      </w:pPr>
      <w:bookmarkStart w:id="2" w:name="_Toc84939913"/>
    </w:p>
    <w:p w14:paraId="6F76B8F6" w14:textId="77777777" w:rsidR="00823E7B" w:rsidRDefault="00823E7B" w:rsidP="00823E7B">
      <w:pPr>
        <w:pStyle w:val="Titretableaux"/>
        <w:rPr>
          <w:sz w:val="26"/>
          <w:szCs w:val="26"/>
        </w:rPr>
      </w:pPr>
      <w:bookmarkStart w:id="3" w:name="_Toc84939912"/>
      <w:bookmarkEnd w:id="2"/>
      <w:r>
        <w:rPr>
          <w:sz w:val="26"/>
          <w:szCs w:val="26"/>
        </w:rPr>
        <w:t>Nomenclatures de corps, de filière et de type de personnel – correspondance</w:t>
      </w:r>
      <w:bookmarkEnd w:id="3"/>
      <w:r>
        <w:rPr>
          <w:sz w:val="26"/>
          <w:szCs w:val="26"/>
        </w:rPr>
        <w:t xml:space="preserve"> </w:t>
      </w:r>
    </w:p>
    <w:tbl>
      <w:tblPr>
        <w:tblStyle w:val="Grilledutableau"/>
        <w:tblW w:w="0" w:type="auto"/>
        <w:tblLook w:val="04A0" w:firstRow="1" w:lastRow="0" w:firstColumn="1" w:lastColumn="0" w:noHBand="0" w:noVBand="1"/>
      </w:tblPr>
      <w:tblGrid>
        <w:gridCol w:w="2972"/>
        <w:gridCol w:w="2268"/>
        <w:gridCol w:w="1984"/>
        <w:gridCol w:w="22"/>
      </w:tblGrid>
      <w:tr w:rsidR="001B5987" w14:paraId="71803119"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38A2AB01" w14:textId="77777777" w:rsidR="001B5987" w:rsidRDefault="001B5987">
            <w:pPr>
              <w:rPr>
                <w:rFonts w:asciiTheme="minorHAnsi" w:hAnsiTheme="minorHAnsi" w:cstheme="minorHAnsi"/>
                <w:b/>
                <w:sz w:val="20"/>
                <w:szCs w:val="20"/>
              </w:rPr>
            </w:pPr>
            <w:r>
              <w:rPr>
                <w:rFonts w:asciiTheme="minorHAnsi" w:hAnsiTheme="minorHAnsi" w:cstheme="minorHAnsi"/>
                <w:b/>
                <w:sz w:val="20"/>
                <w:szCs w:val="20"/>
              </w:rPr>
              <w:t>Catégorie de personnel /Corps assimilé</w:t>
            </w:r>
          </w:p>
        </w:tc>
        <w:tc>
          <w:tcPr>
            <w:tcW w:w="2268" w:type="dxa"/>
            <w:tcBorders>
              <w:top w:val="single" w:sz="4" w:space="0" w:color="auto"/>
              <w:left w:val="single" w:sz="4" w:space="0" w:color="auto"/>
              <w:bottom w:val="single" w:sz="4" w:space="0" w:color="auto"/>
              <w:right w:val="single" w:sz="4" w:space="0" w:color="auto"/>
            </w:tcBorders>
            <w:hideMark/>
          </w:tcPr>
          <w:p w14:paraId="02CD53AB" w14:textId="77777777" w:rsidR="001B5987" w:rsidRDefault="001B5987">
            <w:pPr>
              <w:rPr>
                <w:rFonts w:asciiTheme="minorHAnsi" w:hAnsiTheme="minorHAnsi" w:cstheme="minorHAnsi"/>
                <w:b/>
                <w:sz w:val="20"/>
                <w:szCs w:val="20"/>
              </w:rPr>
            </w:pPr>
            <w:r>
              <w:rPr>
                <w:rFonts w:asciiTheme="minorHAnsi" w:hAnsiTheme="minorHAnsi" w:cstheme="minorHAnsi"/>
                <w:b/>
                <w:sz w:val="20"/>
                <w:szCs w:val="20"/>
              </w:rPr>
              <w:t xml:space="preserve">Catégorie de personnel </w:t>
            </w:r>
          </w:p>
          <w:p w14:paraId="1A0F7EA5" w14:textId="77777777" w:rsidR="001B5987" w:rsidRDefault="001B5987">
            <w:pPr>
              <w:rPr>
                <w:rFonts w:asciiTheme="minorHAnsi" w:hAnsiTheme="minorHAnsi" w:cstheme="minorHAnsi"/>
                <w:b/>
                <w:sz w:val="20"/>
                <w:szCs w:val="20"/>
              </w:rPr>
            </w:pPr>
            <w:r>
              <w:rPr>
                <w:rFonts w:asciiTheme="minorHAnsi" w:hAnsiTheme="minorHAnsi" w:cstheme="minorHAnsi"/>
                <w:sz w:val="20"/>
                <w:szCs w:val="20"/>
              </w:rPr>
              <w:t>(intitulé long)</w:t>
            </w:r>
          </w:p>
        </w:tc>
        <w:tc>
          <w:tcPr>
            <w:tcW w:w="1984" w:type="dxa"/>
            <w:tcBorders>
              <w:top w:val="single" w:sz="4" w:space="0" w:color="auto"/>
              <w:left w:val="single" w:sz="4" w:space="0" w:color="auto"/>
              <w:bottom w:val="single" w:sz="4" w:space="0" w:color="auto"/>
              <w:right w:val="single" w:sz="4" w:space="0" w:color="auto"/>
            </w:tcBorders>
            <w:hideMark/>
          </w:tcPr>
          <w:p w14:paraId="5F7A4A45" w14:textId="1F360E00" w:rsidR="001B5987" w:rsidRDefault="00573940">
            <w:pPr>
              <w:rPr>
                <w:rFonts w:asciiTheme="minorHAnsi" w:hAnsiTheme="minorHAnsi" w:cstheme="minorHAnsi"/>
                <w:sz w:val="20"/>
                <w:szCs w:val="20"/>
              </w:rPr>
            </w:pPr>
            <w:r>
              <w:rPr>
                <w:rFonts w:asciiTheme="minorHAnsi" w:hAnsiTheme="minorHAnsi" w:cstheme="minorHAnsi"/>
                <w:b/>
                <w:sz w:val="20"/>
                <w:szCs w:val="20"/>
              </w:rPr>
              <w:t>Code Catégorie</w:t>
            </w:r>
          </w:p>
        </w:tc>
      </w:tr>
      <w:tr w:rsidR="001B5987" w14:paraId="700F2A9F" w14:textId="77777777" w:rsidTr="001B5987">
        <w:tc>
          <w:tcPr>
            <w:tcW w:w="7246"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45CD4CFC" w14:textId="66F29417" w:rsidR="001B5987" w:rsidRDefault="001B5987">
            <w:pPr>
              <w:rPr>
                <w:rFonts w:asciiTheme="minorHAnsi" w:hAnsiTheme="minorHAnsi" w:cstheme="minorHAnsi"/>
                <w:sz w:val="20"/>
                <w:szCs w:val="20"/>
              </w:rPr>
            </w:pPr>
            <w:r>
              <w:rPr>
                <w:rFonts w:asciiTheme="minorHAnsi" w:hAnsiTheme="minorHAnsi" w:cstheme="minorHAnsi"/>
                <w:b/>
                <w:sz w:val="20"/>
                <w:szCs w:val="20"/>
              </w:rPr>
              <w:t>EPST</w:t>
            </w:r>
          </w:p>
        </w:tc>
      </w:tr>
      <w:tr w:rsidR="001B5987" w14:paraId="5F84E902"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42CFFBB8"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CR</w:t>
            </w:r>
          </w:p>
        </w:tc>
        <w:tc>
          <w:tcPr>
            <w:tcW w:w="2268" w:type="dxa"/>
            <w:vMerge w:val="restart"/>
            <w:tcBorders>
              <w:top w:val="single" w:sz="4" w:space="0" w:color="auto"/>
              <w:left w:val="single" w:sz="4" w:space="0" w:color="auto"/>
              <w:bottom w:val="single" w:sz="4" w:space="0" w:color="auto"/>
              <w:right w:val="single" w:sz="4" w:space="0" w:color="auto"/>
            </w:tcBorders>
          </w:tcPr>
          <w:p w14:paraId="3CC77949" w14:textId="77777777" w:rsidR="001B5987" w:rsidRDefault="001B5987">
            <w:pPr>
              <w:rPr>
                <w:rFonts w:asciiTheme="minorHAnsi" w:hAnsiTheme="minorHAnsi" w:cstheme="minorHAnsi"/>
                <w:sz w:val="20"/>
                <w:szCs w:val="20"/>
              </w:rPr>
            </w:pPr>
          </w:p>
          <w:p w14:paraId="4B84B684"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Chercheur</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D5ACD5B"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C</w:t>
            </w:r>
          </w:p>
        </w:tc>
      </w:tr>
      <w:tr w:rsidR="001B5987" w14:paraId="53A78F07"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08EBE079"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DR</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12DD637" w14:textId="77777777" w:rsidR="001B5987" w:rsidRDefault="001B598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FE601" w14:textId="77777777" w:rsidR="001B5987" w:rsidRDefault="001B5987">
            <w:pPr>
              <w:rPr>
                <w:rFonts w:asciiTheme="minorHAnsi" w:hAnsiTheme="minorHAnsi" w:cstheme="minorHAnsi"/>
                <w:sz w:val="20"/>
                <w:szCs w:val="20"/>
              </w:rPr>
            </w:pPr>
          </w:p>
        </w:tc>
      </w:tr>
      <w:tr w:rsidR="001B5987" w14:paraId="53A5AB1D"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5E26D123"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IR</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AF14D9" w14:textId="77777777" w:rsidR="001B5987" w:rsidRDefault="001B5987">
            <w:pPr>
              <w:rPr>
                <w:rFonts w:asciiTheme="minorHAnsi" w:hAnsiTheme="minorHAnsi"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F9435" w14:textId="77777777" w:rsidR="001B5987" w:rsidRDefault="001B5987">
            <w:pPr>
              <w:rPr>
                <w:rFonts w:asciiTheme="minorHAnsi" w:hAnsiTheme="minorHAnsi" w:cstheme="minorHAnsi"/>
                <w:sz w:val="20"/>
                <w:szCs w:val="20"/>
              </w:rPr>
            </w:pPr>
          </w:p>
        </w:tc>
      </w:tr>
      <w:tr w:rsidR="001B5987" w14:paraId="1011AB7B"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404C90FE"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Doctorant rémunéré</w:t>
            </w:r>
          </w:p>
        </w:tc>
        <w:tc>
          <w:tcPr>
            <w:tcW w:w="2268" w:type="dxa"/>
            <w:tcBorders>
              <w:top w:val="single" w:sz="4" w:space="0" w:color="auto"/>
              <w:left w:val="single" w:sz="4" w:space="0" w:color="auto"/>
              <w:bottom w:val="single" w:sz="4" w:space="0" w:color="auto"/>
              <w:right w:val="single" w:sz="4" w:space="0" w:color="auto"/>
            </w:tcBorders>
            <w:hideMark/>
          </w:tcPr>
          <w:p w14:paraId="7C3DCD46"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Doctorant rémunéré</w:t>
            </w:r>
          </w:p>
        </w:tc>
        <w:tc>
          <w:tcPr>
            <w:tcW w:w="1984" w:type="dxa"/>
            <w:tcBorders>
              <w:top w:val="single" w:sz="4" w:space="0" w:color="auto"/>
              <w:left w:val="single" w:sz="4" w:space="0" w:color="auto"/>
              <w:bottom w:val="single" w:sz="4" w:space="0" w:color="auto"/>
              <w:right w:val="single" w:sz="4" w:space="0" w:color="auto"/>
            </w:tcBorders>
            <w:hideMark/>
          </w:tcPr>
          <w:p w14:paraId="69F8FD13"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w:t>
            </w:r>
          </w:p>
        </w:tc>
      </w:tr>
      <w:tr w:rsidR="001B5987" w14:paraId="1BD09F9E" w14:textId="77777777" w:rsidTr="001B5987">
        <w:tc>
          <w:tcPr>
            <w:tcW w:w="7246"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14:paraId="66A32508" w14:textId="3C87B1E0" w:rsidR="001B5987" w:rsidRDefault="001B5987" w:rsidP="009019C2">
            <w:pPr>
              <w:rPr>
                <w:rFonts w:asciiTheme="minorHAnsi" w:hAnsiTheme="minorHAnsi" w:cstheme="minorHAnsi"/>
                <w:sz w:val="20"/>
                <w:szCs w:val="20"/>
              </w:rPr>
            </w:pPr>
            <w:r>
              <w:rPr>
                <w:rFonts w:asciiTheme="minorHAnsi" w:hAnsiTheme="minorHAnsi" w:cstheme="minorHAnsi"/>
                <w:b/>
                <w:sz w:val="20"/>
                <w:szCs w:val="20"/>
              </w:rPr>
              <w:t>EPIC/ISBL</w:t>
            </w:r>
          </w:p>
        </w:tc>
      </w:tr>
      <w:tr w:rsidR="001B5987" w14:paraId="7A4D6FD7"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626580E4" w14:textId="72AE9623" w:rsidR="001B5987" w:rsidRDefault="001B5987" w:rsidP="00572793">
            <w:pPr>
              <w:rPr>
                <w:rFonts w:asciiTheme="minorHAnsi" w:hAnsiTheme="minorHAnsi" w:cstheme="minorHAnsi"/>
                <w:sz w:val="20"/>
                <w:szCs w:val="20"/>
              </w:rPr>
            </w:pPr>
            <w:r>
              <w:rPr>
                <w:rFonts w:asciiTheme="minorHAnsi" w:hAnsiTheme="minorHAnsi" w:cstheme="minorHAnsi"/>
                <w:sz w:val="20"/>
                <w:szCs w:val="20"/>
              </w:rPr>
              <w:t>Ingénieur et cadre</w:t>
            </w:r>
          </w:p>
        </w:tc>
        <w:tc>
          <w:tcPr>
            <w:tcW w:w="2268" w:type="dxa"/>
            <w:tcBorders>
              <w:top w:val="single" w:sz="4" w:space="0" w:color="auto"/>
              <w:left w:val="single" w:sz="4" w:space="0" w:color="auto"/>
              <w:bottom w:val="single" w:sz="4" w:space="0" w:color="auto"/>
              <w:right w:val="single" w:sz="4" w:space="0" w:color="auto"/>
            </w:tcBorders>
            <w:hideMark/>
          </w:tcPr>
          <w:p w14:paraId="290F8E42"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Chercheur</w:t>
            </w:r>
          </w:p>
        </w:tc>
        <w:tc>
          <w:tcPr>
            <w:tcW w:w="1984" w:type="dxa"/>
            <w:tcBorders>
              <w:top w:val="single" w:sz="4" w:space="0" w:color="auto"/>
              <w:left w:val="single" w:sz="4" w:space="0" w:color="auto"/>
              <w:bottom w:val="single" w:sz="4" w:space="0" w:color="auto"/>
              <w:right w:val="single" w:sz="4" w:space="0" w:color="auto"/>
            </w:tcBorders>
            <w:hideMark/>
          </w:tcPr>
          <w:p w14:paraId="54D13E3C"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C</w:t>
            </w:r>
          </w:p>
        </w:tc>
      </w:tr>
      <w:tr w:rsidR="001B5987" w14:paraId="6222CDFB" w14:textId="77777777" w:rsidTr="001B5987">
        <w:trPr>
          <w:gridAfter w:val="1"/>
          <w:wAfter w:w="22" w:type="dxa"/>
        </w:trPr>
        <w:tc>
          <w:tcPr>
            <w:tcW w:w="2972" w:type="dxa"/>
            <w:tcBorders>
              <w:top w:val="single" w:sz="4" w:space="0" w:color="auto"/>
              <w:left w:val="single" w:sz="4" w:space="0" w:color="auto"/>
              <w:bottom w:val="single" w:sz="4" w:space="0" w:color="auto"/>
              <w:right w:val="single" w:sz="4" w:space="0" w:color="auto"/>
            </w:tcBorders>
            <w:hideMark/>
          </w:tcPr>
          <w:p w14:paraId="5E77DA10"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Doctorant rémunéré</w:t>
            </w:r>
          </w:p>
        </w:tc>
        <w:tc>
          <w:tcPr>
            <w:tcW w:w="2268" w:type="dxa"/>
            <w:tcBorders>
              <w:top w:val="single" w:sz="4" w:space="0" w:color="auto"/>
              <w:left w:val="single" w:sz="4" w:space="0" w:color="auto"/>
              <w:bottom w:val="single" w:sz="4" w:space="0" w:color="auto"/>
              <w:right w:val="single" w:sz="4" w:space="0" w:color="auto"/>
            </w:tcBorders>
            <w:hideMark/>
          </w:tcPr>
          <w:p w14:paraId="05A210F7"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Doctorant rémunéré</w:t>
            </w:r>
          </w:p>
        </w:tc>
        <w:tc>
          <w:tcPr>
            <w:tcW w:w="1984" w:type="dxa"/>
            <w:tcBorders>
              <w:top w:val="single" w:sz="4" w:space="0" w:color="auto"/>
              <w:left w:val="single" w:sz="4" w:space="0" w:color="auto"/>
              <w:bottom w:val="single" w:sz="4" w:space="0" w:color="auto"/>
              <w:right w:val="single" w:sz="4" w:space="0" w:color="auto"/>
            </w:tcBorders>
            <w:hideMark/>
          </w:tcPr>
          <w:p w14:paraId="357199B7" w14:textId="77777777" w:rsidR="001B5987" w:rsidRDefault="001B5987">
            <w:pPr>
              <w:rPr>
                <w:rFonts w:asciiTheme="minorHAnsi" w:hAnsiTheme="minorHAnsi" w:cstheme="minorHAnsi"/>
                <w:sz w:val="20"/>
                <w:szCs w:val="20"/>
              </w:rPr>
            </w:pPr>
            <w:r>
              <w:rPr>
                <w:rFonts w:asciiTheme="minorHAnsi" w:hAnsiTheme="minorHAnsi" w:cstheme="minorHAnsi"/>
                <w:sz w:val="20"/>
                <w:szCs w:val="20"/>
              </w:rPr>
              <w:t>D</w:t>
            </w:r>
          </w:p>
        </w:tc>
      </w:tr>
    </w:tbl>
    <w:p w14:paraId="18B7C4CB" w14:textId="771EB662" w:rsidR="001D2C6C" w:rsidRDefault="001D2C6C">
      <w:pPr>
        <w:rPr>
          <w:rFonts w:asciiTheme="minorHAnsi" w:eastAsiaTheme="majorEastAsia" w:hAnsiTheme="minorHAnsi" w:cstheme="majorBidi"/>
          <w:color w:val="17365D" w:themeColor="text2" w:themeShade="BF"/>
          <w:sz w:val="26"/>
          <w:szCs w:val="26"/>
        </w:rPr>
      </w:pPr>
      <w:bookmarkStart w:id="4" w:name="_Toc84939918"/>
      <w:bookmarkStart w:id="5" w:name="_Toc460239472"/>
    </w:p>
    <w:p w14:paraId="72EB0933" w14:textId="77777777" w:rsidR="001B5987" w:rsidRDefault="001B5987" w:rsidP="001B5987">
      <w:pPr>
        <w:pStyle w:val="Titretableaux"/>
        <w:rPr>
          <w:sz w:val="26"/>
          <w:szCs w:val="26"/>
        </w:rPr>
      </w:pPr>
      <w:bookmarkStart w:id="6" w:name="_Toc84939919"/>
      <w:bookmarkStart w:id="7" w:name="_Toc460239474"/>
      <w:r>
        <w:rPr>
          <w:sz w:val="26"/>
          <w:szCs w:val="26"/>
        </w:rPr>
        <w:t>Nomenclature des disciplines d’activité de recherche en Sciences de l’Homme et de la Société</w:t>
      </w:r>
      <w:bookmarkEnd w:id="6"/>
      <w:r>
        <w:rPr>
          <w:sz w:val="26"/>
          <w:szCs w:val="26"/>
        </w:rPr>
        <w:t xml:space="preserve"> </w:t>
      </w:r>
    </w:p>
    <w:p w14:paraId="3DCCEF6D" w14:textId="77777777" w:rsidR="001B5987" w:rsidRDefault="001B5987" w:rsidP="001B5987">
      <w:pPr>
        <w:pStyle w:val="NormalWeb"/>
        <w:spacing w:before="120" w:beforeAutospacing="0" w:afterAutospacing="0"/>
        <w:jc w:val="both"/>
        <w:rPr>
          <w:rFonts w:asciiTheme="minorHAnsi" w:hAnsiTheme="minorHAnsi" w:cstheme="minorHAnsi"/>
          <w:color w:val="111111"/>
          <w:sz w:val="23"/>
          <w:szCs w:val="23"/>
        </w:rPr>
      </w:pPr>
      <w:r>
        <w:rPr>
          <w:rFonts w:asciiTheme="minorHAnsi" w:hAnsiTheme="minorHAnsi" w:cstheme="minorHAnsi"/>
          <w:color w:val="111111"/>
          <w:sz w:val="23"/>
          <w:szCs w:val="23"/>
        </w:rPr>
        <w:t xml:space="preserve">La création en 2010 de l'Alliance ATHENA (Alliance du domaine SHS), a rendu indispensable la mise au point d'une nomenclature unifiée pour la production de la recherche SHS. En effet, la disparité des nomenclatures du CN et du CNU était un frein à la coopération des acteurs impliqués dans ATHENA : cette coopération, même au simple sens du partage d'informations, suppose évidemment la convergence des descripteurs de la recherche en SHS. Voir la description détaillée de la nomenclature à : </w:t>
      </w:r>
    </w:p>
    <w:p w14:paraId="7A09F2D9" w14:textId="77777777" w:rsidR="001B5987" w:rsidRDefault="00651C4A" w:rsidP="001B5987">
      <w:pPr>
        <w:rPr>
          <w:rFonts w:eastAsia="MS Mincho" w:cstheme="minorHAnsi"/>
          <w:color w:val="111111"/>
          <w:sz w:val="18"/>
          <w:szCs w:val="24"/>
          <w:lang w:eastAsia="ja-JP"/>
        </w:rPr>
      </w:pPr>
      <w:hyperlink r:id="rId11" w:history="1">
        <w:r w:rsidR="001B5987">
          <w:rPr>
            <w:rStyle w:val="Lienhypertexte"/>
            <w:rFonts w:eastAsia="MS Mincho" w:cstheme="minorHAnsi"/>
            <w:sz w:val="18"/>
            <w:szCs w:val="24"/>
            <w:lang w:eastAsia="ja-JP"/>
          </w:rPr>
          <w:t>https://media.enseignementsup-recherche.gouv.fr/file/Innovation,_recherche_et_developpement_economique/02/8/Nomenclature_SHS_167028.pdf</w:t>
        </w:r>
      </w:hyperlink>
    </w:p>
    <w:p w14:paraId="6AB66F42" w14:textId="77777777" w:rsidR="001B5987" w:rsidRDefault="001B5987" w:rsidP="001B5987">
      <w:pPr>
        <w:pStyle w:val="NormalWeb"/>
        <w:jc w:val="both"/>
        <w:rPr>
          <w:rFonts w:asciiTheme="minorHAnsi" w:hAnsiTheme="minorHAnsi" w:cstheme="minorHAnsi"/>
          <w:color w:val="111111"/>
        </w:rPr>
      </w:pPr>
      <w:r>
        <w:rPr>
          <w:rFonts w:asciiTheme="minorHAnsi" w:hAnsiTheme="minorHAnsi" w:cstheme="minorHAnsi"/>
          <w:color w:val="111111"/>
        </w:rPr>
        <w:t>Correspondance entre la Nomenclature des disciplines de SHS et la nomenclature des disciplines d’activité de recherche des enquêtes R&amp;D.</w:t>
      </w:r>
    </w:p>
    <w:tbl>
      <w:tblPr>
        <w:tblStyle w:val="Grilledutableau"/>
        <w:tblW w:w="10201" w:type="dxa"/>
        <w:tblLook w:val="04A0" w:firstRow="1" w:lastRow="0" w:firstColumn="1" w:lastColumn="0" w:noHBand="0" w:noVBand="1"/>
      </w:tblPr>
      <w:tblGrid>
        <w:gridCol w:w="687"/>
        <w:gridCol w:w="3277"/>
        <w:gridCol w:w="4253"/>
        <w:gridCol w:w="1984"/>
      </w:tblGrid>
      <w:tr w:rsidR="001B5987" w14:paraId="25EAA794" w14:textId="77777777" w:rsidTr="00A238DC">
        <w:tc>
          <w:tcPr>
            <w:tcW w:w="687" w:type="dxa"/>
            <w:tcBorders>
              <w:top w:val="single" w:sz="4" w:space="0" w:color="auto"/>
              <w:left w:val="single" w:sz="4" w:space="0" w:color="auto"/>
              <w:bottom w:val="single" w:sz="4" w:space="0" w:color="auto"/>
              <w:right w:val="single" w:sz="4" w:space="0" w:color="auto"/>
            </w:tcBorders>
            <w:hideMark/>
          </w:tcPr>
          <w:p w14:paraId="73D71DB3" w14:textId="77777777" w:rsidR="001B5987" w:rsidRDefault="001B5987" w:rsidP="009019C2">
            <w:pPr>
              <w:rPr>
                <w:rFonts w:asciiTheme="minorHAnsi" w:hAnsiTheme="minorHAnsi" w:cstheme="minorHAnsi"/>
                <w:b/>
                <w:sz w:val="20"/>
                <w:szCs w:val="20"/>
              </w:rPr>
            </w:pPr>
            <w:r>
              <w:rPr>
                <w:rFonts w:asciiTheme="minorHAnsi" w:hAnsiTheme="minorHAnsi" w:cstheme="minorHAnsi"/>
                <w:b/>
                <w:sz w:val="20"/>
                <w:szCs w:val="20"/>
                <w:lang w:eastAsia="fr-FR"/>
              </w:rPr>
              <w:t>Code SHS</w:t>
            </w:r>
          </w:p>
        </w:tc>
        <w:tc>
          <w:tcPr>
            <w:tcW w:w="3277" w:type="dxa"/>
            <w:tcBorders>
              <w:top w:val="single" w:sz="4" w:space="0" w:color="auto"/>
              <w:left w:val="single" w:sz="4" w:space="0" w:color="auto"/>
              <w:bottom w:val="single" w:sz="4" w:space="0" w:color="auto"/>
              <w:right w:val="single" w:sz="4" w:space="0" w:color="auto"/>
            </w:tcBorders>
            <w:hideMark/>
          </w:tcPr>
          <w:p w14:paraId="1E9B5D5B" w14:textId="77777777" w:rsidR="001B5987" w:rsidRDefault="001B5987" w:rsidP="009019C2">
            <w:pPr>
              <w:rPr>
                <w:rFonts w:asciiTheme="minorHAnsi" w:hAnsiTheme="minorHAnsi" w:cstheme="minorHAnsi"/>
                <w:b/>
                <w:sz w:val="20"/>
                <w:szCs w:val="20"/>
              </w:rPr>
            </w:pPr>
            <w:r>
              <w:rPr>
                <w:rFonts w:asciiTheme="minorHAnsi" w:hAnsiTheme="minorHAnsi" w:cstheme="minorHAnsi"/>
                <w:b/>
                <w:sz w:val="20"/>
                <w:szCs w:val="20"/>
                <w:lang w:eastAsia="fr-FR"/>
              </w:rPr>
              <w:t xml:space="preserve">Discipline </w:t>
            </w:r>
            <w:r>
              <w:rPr>
                <w:rFonts w:asciiTheme="minorHAnsi" w:hAnsiTheme="minorHAnsi" w:cstheme="minorHAnsi"/>
                <w:b/>
                <w:color w:val="111111"/>
                <w:sz w:val="20"/>
                <w:szCs w:val="20"/>
              </w:rPr>
              <w:t>de recherche SHS</w:t>
            </w:r>
          </w:p>
        </w:tc>
        <w:tc>
          <w:tcPr>
            <w:tcW w:w="4253" w:type="dxa"/>
            <w:tcBorders>
              <w:top w:val="single" w:sz="4" w:space="0" w:color="auto"/>
              <w:left w:val="single" w:sz="4" w:space="0" w:color="auto"/>
              <w:bottom w:val="single" w:sz="4" w:space="0" w:color="auto"/>
              <w:right w:val="single" w:sz="4" w:space="0" w:color="auto"/>
            </w:tcBorders>
            <w:hideMark/>
          </w:tcPr>
          <w:p w14:paraId="49593351" w14:textId="77777777" w:rsidR="001B5987" w:rsidRDefault="001B5987" w:rsidP="009019C2">
            <w:pPr>
              <w:pStyle w:val="NormalWeb"/>
              <w:rPr>
                <w:rFonts w:asciiTheme="minorHAnsi" w:hAnsiTheme="minorHAnsi" w:cstheme="minorHAnsi"/>
                <w:b/>
                <w:sz w:val="20"/>
                <w:szCs w:val="20"/>
                <w:lang w:eastAsia="fr-FR"/>
              </w:rPr>
            </w:pPr>
            <w:r>
              <w:rPr>
                <w:rFonts w:asciiTheme="minorHAnsi" w:eastAsia="Times New Roman" w:hAnsiTheme="minorHAnsi" w:cstheme="minorHAnsi"/>
                <w:b/>
                <w:bCs/>
                <w:sz w:val="20"/>
                <w:szCs w:val="20"/>
                <w:lang w:eastAsia="fr-FR"/>
              </w:rPr>
              <w:t>Description détaillée</w:t>
            </w:r>
          </w:p>
        </w:tc>
        <w:tc>
          <w:tcPr>
            <w:tcW w:w="1984" w:type="dxa"/>
            <w:tcBorders>
              <w:top w:val="single" w:sz="4" w:space="0" w:color="auto"/>
              <w:left w:val="single" w:sz="4" w:space="0" w:color="auto"/>
              <w:bottom w:val="single" w:sz="4" w:space="0" w:color="auto"/>
              <w:right w:val="single" w:sz="4" w:space="0" w:color="auto"/>
            </w:tcBorders>
            <w:hideMark/>
          </w:tcPr>
          <w:p w14:paraId="7E127A4C" w14:textId="62820181" w:rsidR="001B5987" w:rsidRDefault="001B5987" w:rsidP="009019C2">
            <w:pPr>
              <w:pStyle w:val="NormalWeb"/>
              <w:rPr>
                <w:rFonts w:asciiTheme="minorHAnsi" w:hAnsiTheme="minorHAnsi" w:cstheme="minorHAnsi"/>
                <w:sz w:val="20"/>
                <w:szCs w:val="20"/>
                <w:lang w:eastAsia="fr-FR"/>
              </w:rPr>
            </w:pPr>
            <w:r>
              <w:rPr>
                <w:rFonts w:asciiTheme="minorHAnsi" w:hAnsiTheme="minorHAnsi" w:cstheme="minorHAnsi"/>
                <w:b/>
                <w:sz w:val="20"/>
                <w:szCs w:val="20"/>
                <w:lang w:eastAsia="fr-FR"/>
              </w:rPr>
              <w:t xml:space="preserve">Code </w:t>
            </w:r>
            <w:r>
              <w:rPr>
                <w:rFonts w:asciiTheme="minorHAnsi" w:hAnsiTheme="minorHAnsi" w:cstheme="minorHAnsi"/>
                <w:b/>
                <w:color w:val="111111"/>
                <w:sz w:val="20"/>
                <w:szCs w:val="20"/>
              </w:rPr>
              <w:t>d’activité de recherche</w:t>
            </w:r>
            <w:r>
              <w:rPr>
                <w:rFonts w:asciiTheme="minorHAnsi" w:hAnsiTheme="minorHAnsi" w:cstheme="minorHAnsi"/>
                <w:color w:val="111111"/>
                <w:sz w:val="20"/>
                <w:szCs w:val="20"/>
              </w:rPr>
              <w:t>, enquêtes R&amp;D (voir ci-dess</w:t>
            </w:r>
            <w:r w:rsidR="00A238DC">
              <w:rPr>
                <w:rFonts w:asciiTheme="minorHAnsi" w:hAnsiTheme="minorHAnsi" w:cstheme="minorHAnsi"/>
                <w:color w:val="111111"/>
                <w:sz w:val="20"/>
                <w:szCs w:val="20"/>
              </w:rPr>
              <w:t>o</w:t>
            </w:r>
            <w:r>
              <w:rPr>
                <w:rFonts w:asciiTheme="minorHAnsi" w:hAnsiTheme="minorHAnsi" w:cstheme="minorHAnsi"/>
                <w:color w:val="111111"/>
                <w:sz w:val="20"/>
                <w:szCs w:val="20"/>
              </w:rPr>
              <w:t>us)</w:t>
            </w:r>
          </w:p>
        </w:tc>
      </w:tr>
      <w:tr w:rsidR="001B5987" w14:paraId="034635B7" w14:textId="77777777" w:rsidTr="00A238DC">
        <w:tc>
          <w:tcPr>
            <w:tcW w:w="687" w:type="dxa"/>
            <w:tcBorders>
              <w:top w:val="single" w:sz="4" w:space="0" w:color="auto"/>
              <w:left w:val="single" w:sz="4" w:space="0" w:color="auto"/>
              <w:bottom w:val="single" w:sz="4" w:space="0" w:color="auto"/>
              <w:right w:val="single" w:sz="4" w:space="0" w:color="auto"/>
            </w:tcBorders>
            <w:hideMark/>
          </w:tcPr>
          <w:p w14:paraId="362B96E2" w14:textId="77777777" w:rsidR="001B5987" w:rsidRDefault="001B5987" w:rsidP="009019C2">
            <w:pPr>
              <w:pStyle w:val="NormalWeb"/>
              <w:jc w:val="both"/>
              <w:rPr>
                <w:rFonts w:asciiTheme="minorHAnsi" w:hAnsiTheme="minorHAnsi" w:cstheme="minorHAnsi"/>
                <w:color w:val="111111"/>
                <w:sz w:val="20"/>
                <w:szCs w:val="20"/>
              </w:rPr>
            </w:pPr>
            <w:r>
              <w:rPr>
                <w:rFonts w:asciiTheme="minorHAnsi" w:hAnsiTheme="minorHAnsi" w:cstheme="minorHAnsi"/>
                <w:color w:val="111111"/>
                <w:sz w:val="20"/>
                <w:szCs w:val="20"/>
              </w:rPr>
              <w:t xml:space="preserve">SHS1 </w:t>
            </w:r>
          </w:p>
        </w:tc>
        <w:tc>
          <w:tcPr>
            <w:tcW w:w="3277" w:type="dxa"/>
            <w:tcBorders>
              <w:top w:val="single" w:sz="4" w:space="0" w:color="auto"/>
              <w:left w:val="single" w:sz="4" w:space="0" w:color="auto"/>
              <w:bottom w:val="single" w:sz="4" w:space="0" w:color="auto"/>
              <w:right w:val="single" w:sz="4" w:space="0" w:color="auto"/>
            </w:tcBorders>
            <w:hideMark/>
          </w:tcPr>
          <w:p w14:paraId="414825D5"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color w:val="111111"/>
                <w:sz w:val="20"/>
                <w:szCs w:val="20"/>
              </w:rPr>
              <w:t>Marchés et organisations</w:t>
            </w:r>
          </w:p>
        </w:tc>
        <w:tc>
          <w:tcPr>
            <w:tcW w:w="4253" w:type="dxa"/>
            <w:tcBorders>
              <w:top w:val="single" w:sz="4" w:space="0" w:color="auto"/>
              <w:left w:val="single" w:sz="4" w:space="0" w:color="auto"/>
              <w:bottom w:val="single" w:sz="4" w:space="0" w:color="auto"/>
              <w:right w:val="single" w:sz="4" w:space="0" w:color="auto"/>
            </w:tcBorders>
            <w:hideMark/>
          </w:tcPr>
          <w:p w14:paraId="07E02C08" w14:textId="77777777" w:rsidR="001B5987" w:rsidRDefault="001B5987" w:rsidP="009019C2">
            <w:pPr>
              <w:pStyle w:val="NormalWeb"/>
              <w:rPr>
                <w:rFonts w:asciiTheme="minorHAnsi" w:hAnsiTheme="minorHAnsi" w:cstheme="minorHAnsi"/>
                <w:sz w:val="20"/>
                <w:szCs w:val="20"/>
                <w:lang w:eastAsia="fr-FR"/>
              </w:rPr>
            </w:pPr>
            <w:r>
              <w:rPr>
                <w:rFonts w:asciiTheme="minorHAnsi" w:eastAsia="Times New Roman" w:hAnsiTheme="minorHAnsi" w:cstheme="minorHAnsi"/>
                <w:sz w:val="20"/>
                <w:szCs w:val="20"/>
                <w:lang w:eastAsia="fr-FR"/>
              </w:rPr>
              <w:t>Économie, finance management</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3E05E59B"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sz w:val="20"/>
                <w:szCs w:val="20"/>
                <w:lang w:eastAsia="fr-FR"/>
              </w:rPr>
              <w:t>10</w:t>
            </w:r>
          </w:p>
        </w:tc>
      </w:tr>
      <w:tr w:rsidR="001B5987" w14:paraId="222D06E5" w14:textId="77777777" w:rsidTr="00A238DC">
        <w:tc>
          <w:tcPr>
            <w:tcW w:w="687" w:type="dxa"/>
            <w:tcBorders>
              <w:top w:val="single" w:sz="4" w:space="0" w:color="auto"/>
              <w:left w:val="single" w:sz="4" w:space="0" w:color="auto"/>
              <w:bottom w:val="single" w:sz="4" w:space="0" w:color="auto"/>
              <w:right w:val="single" w:sz="4" w:space="0" w:color="auto"/>
            </w:tcBorders>
            <w:hideMark/>
          </w:tcPr>
          <w:p w14:paraId="37876F1E" w14:textId="77777777" w:rsidR="001B5987" w:rsidRDefault="001B5987" w:rsidP="009019C2">
            <w:pPr>
              <w:pStyle w:val="NormalWeb"/>
              <w:jc w:val="both"/>
              <w:rPr>
                <w:rFonts w:asciiTheme="minorHAnsi" w:hAnsiTheme="minorHAnsi" w:cstheme="minorHAnsi"/>
                <w:color w:val="111111"/>
                <w:sz w:val="20"/>
                <w:szCs w:val="20"/>
              </w:rPr>
            </w:pPr>
            <w:r>
              <w:rPr>
                <w:rFonts w:asciiTheme="minorHAnsi" w:hAnsiTheme="minorHAnsi" w:cstheme="minorHAnsi"/>
                <w:color w:val="111111"/>
                <w:sz w:val="20"/>
                <w:szCs w:val="20"/>
              </w:rPr>
              <w:t xml:space="preserve">SHS2 </w:t>
            </w:r>
          </w:p>
        </w:tc>
        <w:tc>
          <w:tcPr>
            <w:tcW w:w="3277" w:type="dxa"/>
            <w:tcBorders>
              <w:top w:val="single" w:sz="4" w:space="0" w:color="auto"/>
              <w:left w:val="single" w:sz="4" w:space="0" w:color="auto"/>
              <w:bottom w:val="single" w:sz="4" w:space="0" w:color="auto"/>
              <w:right w:val="single" w:sz="4" w:space="0" w:color="auto"/>
            </w:tcBorders>
            <w:hideMark/>
          </w:tcPr>
          <w:p w14:paraId="61BEB03C"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color w:val="111111"/>
                <w:sz w:val="20"/>
                <w:szCs w:val="20"/>
              </w:rPr>
              <w:t>Normes, institutions et comportements sociaux</w:t>
            </w:r>
          </w:p>
        </w:tc>
        <w:tc>
          <w:tcPr>
            <w:tcW w:w="4253" w:type="dxa"/>
            <w:tcBorders>
              <w:top w:val="single" w:sz="4" w:space="0" w:color="auto"/>
              <w:left w:val="single" w:sz="4" w:space="0" w:color="auto"/>
              <w:bottom w:val="single" w:sz="4" w:space="0" w:color="auto"/>
              <w:right w:val="single" w:sz="4" w:space="0" w:color="auto"/>
            </w:tcBorders>
            <w:hideMark/>
          </w:tcPr>
          <w:p w14:paraId="6B7BD293" w14:textId="77777777" w:rsidR="001B5987" w:rsidRDefault="001B5987" w:rsidP="009019C2">
            <w:pPr>
              <w:pStyle w:val="NormalWeb"/>
              <w:rPr>
                <w:rFonts w:asciiTheme="minorHAnsi" w:hAnsiTheme="minorHAnsi" w:cstheme="minorHAnsi"/>
                <w:color w:val="111111"/>
                <w:sz w:val="20"/>
                <w:szCs w:val="20"/>
              </w:rPr>
            </w:pPr>
            <w:r>
              <w:rPr>
                <w:rFonts w:asciiTheme="minorHAnsi" w:eastAsia="Times New Roman" w:hAnsiTheme="minorHAnsi" w:cstheme="minorHAnsi"/>
                <w:sz w:val="20"/>
                <w:szCs w:val="20"/>
                <w:lang w:eastAsia="fr-FR"/>
              </w:rPr>
              <w:t>Droit, science politique, sociologie, anthropologie, ethnologie, démographie, information et communication</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84A3702" w14:textId="77777777" w:rsidR="001B5987" w:rsidRDefault="001B5987" w:rsidP="009019C2">
            <w:pPr>
              <w:rPr>
                <w:rFonts w:asciiTheme="minorHAnsi" w:eastAsia="MS Mincho" w:hAnsiTheme="minorHAnsi" w:cstheme="minorHAnsi"/>
                <w:color w:val="111111"/>
                <w:sz w:val="20"/>
                <w:szCs w:val="20"/>
                <w:lang w:eastAsia="ja-JP"/>
              </w:rPr>
            </w:pPr>
          </w:p>
        </w:tc>
      </w:tr>
      <w:tr w:rsidR="001B5987" w14:paraId="1923908E" w14:textId="77777777" w:rsidTr="00A238DC">
        <w:tc>
          <w:tcPr>
            <w:tcW w:w="687" w:type="dxa"/>
            <w:tcBorders>
              <w:top w:val="single" w:sz="4" w:space="0" w:color="auto"/>
              <w:left w:val="single" w:sz="4" w:space="0" w:color="auto"/>
              <w:bottom w:val="single" w:sz="4" w:space="0" w:color="auto"/>
              <w:right w:val="single" w:sz="4" w:space="0" w:color="auto"/>
            </w:tcBorders>
            <w:hideMark/>
          </w:tcPr>
          <w:p w14:paraId="346E3763" w14:textId="77777777" w:rsidR="001B5987" w:rsidRDefault="001B5987" w:rsidP="009019C2">
            <w:pPr>
              <w:pStyle w:val="NormalWeb"/>
              <w:jc w:val="both"/>
              <w:rPr>
                <w:rFonts w:asciiTheme="minorHAnsi" w:hAnsiTheme="minorHAnsi" w:cstheme="minorHAnsi"/>
                <w:color w:val="111111"/>
                <w:sz w:val="20"/>
                <w:szCs w:val="20"/>
              </w:rPr>
            </w:pPr>
            <w:r>
              <w:rPr>
                <w:rFonts w:asciiTheme="minorHAnsi" w:hAnsiTheme="minorHAnsi" w:cstheme="minorHAnsi"/>
                <w:color w:val="111111"/>
                <w:sz w:val="20"/>
                <w:szCs w:val="20"/>
              </w:rPr>
              <w:t xml:space="preserve">SHS3 </w:t>
            </w:r>
          </w:p>
        </w:tc>
        <w:tc>
          <w:tcPr>
            <w:tcW w:w="3277" w:type="dxa"/>
            <w:tcBorders>
              <w:top w:val="single" w:sz="4" w:space="0" w:color="auto"/>
              <w:left w:val="single" w:sz="4" w:space="0" w:color="auto"/>
              <w:bottom w:val="single" w:sz="4" w:space="0" w:color="auto"/>
              <w:right w:val="single" w:sz="4" w:space="0" w:color="auto"/>
            </w:tcBorders>
            <w:hideMark/>
          </w:tcPr>
          <w:p w14:paraId="034FB3A6"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color w:val="111111"/>
                <w:sz w:val="20"/>
                <w:szCs w:val="20"/>
              </w:rPr>
              <w:t>Espace, environnement et sociétés</w:t>
            </w:r>
          </w:p>
        </w:tc>
        <w:tc>
          <w:tcPr>
            <w:tcW w:w="4253" w:type="dxa"/>
            <w:tcBorders>
              <w:top w:val="single" w:sz="4" w:space="0" w:color="auto"/>
              <w:left w:val="single" w:sz="4" w:space="0" w:color="auto"/>
              <w:bottom w:val="single" w:sz="4" w:space="0" w:color="auto"/>
              <w:right w:val="single" w:sz="4" w:space="0" w:color="auto"/>
            </w:tcBorders>
            <w:hideMark/>
          </w:tcPr>
          <w:p w14:paraId="23ABA340" w14:textId="77777777" w:rsidR="001B5987" w:rsidRDefault="001B5987" w:rsidP="009019C2">
            <w:pPr>
              <w:pStyle w:val="NormalWeb"/>
              <w:rPr>
                <w:rFonts w:asciiTheme="minorHAnsi" w:hAnsiTheme="minorHAnsi" w:cstheme="minorHAnsi"/>
                <w:color w:val="111111"/>
                <w:sz w:val="20"/>
                <w:szCs w:val="20"/>
              </w:rPr>
            </w:pPr>
            <w:r>
              <w:rPr>
                <w:rFonts w:asciiTheme="minorHAnsi" w:eastAsia="Times New Roman" w:hAnsiTheme="minorHAnsi" w:cstheme="minorHAnsi"/>
                <w:sz w:val="20"/>
                <w:szCs w:val="20"/>
                <w:lang w:eastAsia="fr-FR"/>
              </w:rPr>
              <w:t>Études environnementales, géographie physique, géographie sociale, géographie urbaine et régionale, aménagement du territoire</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AA28DB8" w14:textId="77777777" w:rsidR="001B5987" w:rsidRDefault="001B5987" w:rsidP="009019C2">
            <w:pPr>
              <w:rPr>
                <w:rFonts w:asciiTheme="minorHAnsi" w:eastAsia="MS Mincho" w:hAnsiTheme="minorHAnsi" w:cstheme="minorHAnsi"/>
                <w:color w:val="111111"/>
                <w:sz w:val="20"/>
                <w:szCs w:val="20"/>
                <w:lang w:eastAsia="ja-JP"/>
              </w:rPr>
            </w:pPr>
          </w:p>
        </w:tc>
      </w:tr>
      <w:tr w:rsidR="001B5987" w14:paraId="66888E8F" w14:textId="77777777" w:rsidTr="00A238DC">
        <w:tc>
          <w:tcPr>
            <w:tcW w:w="687" w:type="dxa"/>
            <w:vMerge w:val="restart"/>
            <w:tcBorders>
              <w:top w:val="single" w:sz="4" w:space="0" w:color="auto"/>
              <w:left w:val="single" w:sz="4" w:space="0" w:color="auto"/>
              <w:bottom w:val="single" w:sz="4" w:space="0" w:color="auto"/>
              <w:right w:val="single" w:sz="4" w:space="0" w:color="auto"/>
            </w:tcBorders>
          </w:tcPr>
          <w:p w14:paraId="046D60B8" w14:textId="77777777" w:rsidR="001B5987" w:rsidRDefault="001B5987" w:rsidP="009019C2">
            <w:pPr>
              <w:pStyle w:val="NormalWeb"/>
              <w:jc w:val="both"/>
              <w:rPr>
                <w:rFonts w:asciiTheme="minorHAnsi" w:hAnsiTheme="minorHAnsi" w:cstheme="minorHAnsi"/>
                <w:i/>
                <w:color w:val="111111"/>
                <w:sz w:val="20"/>
                <w:szCs w:val="20"/>
              </w:rPr>
            </w:pPr>
          </w:p>
          <w:p w14:paraId="7324311B" w14:textId="77777777" w:rsidR="001B5987" w:rsidRDefault="001B5987" w:rsidP="009019C2">
            <w:pPr>
              <w:pStyle w:val="NormalWeb"/>
              <w:jc w:val="both"/>
              <w:rPr>
                <w:rFonts w:asciiTheme="minorHAnsi" w:hAnsiTheme="minorHAnsi" w:cstheme="minorHAnsi"/>
                <w:i/>
                <w:color w:val="111111"/>
                <w:sz w:val="20"/>
                <w:szCs w:val="20"/>
              </w:rPr>
            </w:pPr>
            <w:r>
              <w:rPr>
                <w:rFonts w:asciiTheme="minorHAnsi" w:hAnsiTheme="minorHAnsi" w:cstheme="minorHAnsi"/>
                <w:i/>
                <w:color w:val="111111"/>
                <w:sz w:val="20"/>
                <w:szCs w:val="20"/>
              </w:rPr>
              <w:t xml:space="preserve">SHS4 </w:t>
            </w:r>
          </w:p>
        </w:tc>
        <w:tc>
          <w:tcPr>
            <w:tcW w:w="3277" w:type="dxa"/>
            <w:tcBorders>
              <w:top w:val="single" w:sz="4" w:space="0" w:color="auto"/>
              <w:left w:val="single" w:sz="4" w:space="0" w:color="auto"/>
              <w:bottom w:val="single" w:sz="4" w:space="0" w:color="auto"/>
              <w:right w:val="single" w:sz="4" w:space="0" w:color="auto"/>
            </w:tcBorders>
            <w:hideMark/>
          </w:tcPr>
          <w:p w14:paraId="4E7CD6D6" w14:textId="77777777" w:rsidR="001B5987" w:rsidRDefault="001B5987" w:rsidP="009019C2">
            <w:pPr>
              <w:pStyle w:val="NormalWeb"/>
              <w:rPr>
                <w:rFonts w:asciiTheme="minorHAnsi" w:hAnsiTheme="minorHAnsi" w:cstheme="minorHAnsi"/>
                <w:b/>
                <w:i/>
                <w:color w:val="111111"/>
                <w:sz w:val="20"/>
                <w:szCs w:val="20"/>
              </w:rPr>
            </w:pPr>
            <w:r>
              <w:rPr>
                <w:rFonts w:asciiTheme="minorHAnsi" w:hAnsiTheme="minorHAnsi" w:cstheme="minorHAnsi"/>
                <w:b/>
                <w:i/>
                <w:color w:val="111111"/>
                <w:sz w:val="20"/>
                <w:szCs w:val="20"/>
              </w:rPr>
              <w:t>Esprit humain, langage, éducation :</w:t>
            </w:r>
          </w:p>
        </w:tc>
        <w:tc>
          <w:tcPr>
            <w:tcW w:w="4253" w:type="dxa"/>
            <w:tcBorders>
              <w:top w:val="single" w:sz="4" w:space="0" w:color="auto"/>
              <w:left w:val="single" w:sz="4" w:space="0" w:color="auto"/>
              <w:bottom w:val="single" w:sz="4" w:space="0" w:color="auto"/>
              <w:right w:val="single" w:sz="4" w:space="0" w:color="auto"/>
            </w:tcBorders>
          </w:tcPr>
          <w:p w14:paraId="264ABDAA" w14:textId="77777777" w:rsidR="001B5987" w:rsidRDefault="001B5987" w:rsidP="009019C2">
            <w:pPr>
              <w:pStyle w:val="NormalWeb"/>
              <w:rPr>
                <w:rFonts w:asciiTheme="minorHAnsi" w:hAnsiTheme="minorHAnsi" w:cstheme="minorHAnsi"/>
                <w:i/>
                <w:color w:val="111111"/>
                <w:sz w:val="20"/>
                <w:szCs w:val="20"/>
              </w:rPr>
            </w:pPr>
          </w:p>
        </w:tc>
        <w:tc>
          <w:tcPr>
            <w:tcW w:w="1984" w:type="dxa"/>
            <w:tcBorders>
              <w:top w:val="single" w:sz="4" w:space="0" w:color="auto"/>
              <w:left w:val="single" w:sz="4" w:space="0" w:color="auto"/>
              <w:bottom w:val="single" w:sz="4" w:space="0" w:color="auto"/>
              <w:right w:val="single" w:sz="4" w:space="0" w:color="auto"/>
            </w:tcBorders>
          </w:tcPr>
          <w:p w14:paraId="1C5AE825" w14:textId="77777777" w:rsidR="001B5987" w:rsidRDefault="001B5987" w:rsidP="009019C2">
            <w:pPr>
              <w:pStyle w:val="NormalWeb"/>
              <w:rPr>
                <w:rFonts w:asciiTheme="minorHAnsi" w:hAnsiTheme="minorHAnsi" w:cstheme="minorHAnsi"/>
                <w:i/>
                <w:color w:val="111111"/>
                <w:sz w:val="20"/>
                <w:szCs w:val="20"/>
              </w:rPr>
            </w:pPr>
          </w:p>
        </w:tc>
      </w:tr>
      <w:tr w:rsidR="001B5987" w14:paraId="444E1905" w14:textId="77777777" w:rsidTr="00A238DC">
        <w:tc>
          <w:tcPr>
            <w:tcW w:w="0" w:type="auto"/>
            <w:vMerge/>
            <w:tcBorders>
              <w:top w:val="single" w:sz="4" w:space="0" w:color="auto"/>
              <w:left w:val="single" w:sz="4" w:space="0" w:color="auto"/>
              <w:bottom w:val="single" w:sz="4" w:space="0" w:color="auto"/>
              <w:right w:val="single" w:sz="4" w:space="0" w:color="auto"/>
            </w:tcBorders>
            <w:vAlign w:val="center"/>
            <w:hideMark/>
          </w:tcPr>
          <w:p w14:paraId="1FD1E9DB" w14:textId="77777777" w:rsidR="001B5987" w:rsidRDefault="001B5987" w:rsidP="009019C2">
            <w:pPr>
              <w:rPr>
                <w:rFonts w:asciiTheme="minorHAnsi" w:eastAsia="MS Mincho" w:hAnsiTheme="minorHAnsi" w:cstheme="minorHAnsi"/>
                <w:i/>
                <w:color w:val="111111"/>
                <w:sz w:val="20"/>
                <w:szCs w:val="20"/>
                <w:lang w:eastAsia="ja-JP"/>
              </w:rPr>
            </w:pPr>
          </w:p>
        </w:tc>
        <w:tc>
          <w:tcPr>
            <w:tcW w:w="3277" w:type="dxa"/>
            <w:tcBorders>
              <w:top w:val="single" w:sz="4" w:space="0" w:color="auto"/>
              <w:left w:val="single" w:sz="4" w:space="0" w:color="auto"/>
              <w:bottom w:val="single" w:sz="4" w:space="0" w:color="auto"/>
              <w:right w:val="single" w:sz="4" w:space="0" w:color="auto"/>
            </w:tcBorders>
            <w:hideMark/>
          </w:tcPr>
          <w:p w14:paraId="53052B3B" w14:textId="77777777" w:rsidR="001B5987" w:rsidRDefault="001B5987" w:rsidP="009019C2">
            <w:pPr>
              <w:pStyle w:val="NormalWeb"/>
              <w:ind w:firstLine="177"/>
              <w:rPr>
                <w:rFonts w:asciiTheme="minorHAnsi" w:hAnsiTheme="minorHAnsi" w:cstheme="minorHAnsi"/>
                <w:color w:val="111111"/>
                <w:sz w:val="20"/>
                <w:szCs w:val="20"/>
              </w:rPr>
            </w:pPr>
            <w:r>
              <w:rPr>
                <w:rFonts w:asciiTheme="minorHAnsi" w:hAnsiTheme="minorHAnsi" w:cstheme="minorHAnsi"/>
                <w:color w:val="111111"/>
                <w:sz w:val="20"/>
                <w:szCs w:val="20"/>
              </w:rPr>
              <w:t>- psychologie, éducation</w:t>
            </w:r>
          </w:p>
        </w:tc>
        <w:tc>
          <w:tcPr>
            <w:tcW w:w="4253" w:type="dxa"/>
            <w:tcBorders>
              <w:top w:val="single" w:sz="4" w:space="0" w:color="auto"/>
              <w:left w:val="single" w:sz="4" w:space="0" w:color="auto"/>
              <w:bottom w:val="single" w:sz="4" w:space="0" w:color="auto"/>
              <w:right w:val="single" w:sz="4" w:space="0" w:color="auto"/>
            </w:tcBorders>
          </w:tcPr>
          <w:p w14:paraId="08586AE0" w14:textId="77777777" w:rsidR="001B5987" w:rsidRDefault="001B5987" w:rsidP="009019C2">
            <w:pPr>
              <w:pStyle w:val="NormalWeb"/>
              <w:rPr>
                <w:rFonts w:asciiTheme="minorHAnsi" w:hAnsiTheme="minorHAnsi" w:cstheme="minorHAnsi"/>
                <w:sz w:val="20"/>
                <w:szCs w:val="20"/>
                <w:lang w:eastAsia="fr-FR"/>
              </w:rPr>
            </w:pPr>
          </w:p>
        </w:tc>
        <w:tc>
          <w:tcPr>
            <w:tcW w:w="1984" w:type="dxa"/>
            <w:tcBorders>
              <w:top w:val="single" w:sz="4" w:space="0" w:color="auto"/>
              <w:left w:val="single" w:sz="4" w:space="0" w:color="auto"/>
              <w:bottom w:val="single" w:sz="4" w:space="0" w:color="auto"/>
              <w:right w:val="single" w:sz="4" w:space="0" w:color="auto"/>
            </w:tcBorders>
            <w:hideMark/>
          </w:tcPr>
          <w:p w14:paraId="4308D131"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sz w:val="20"/>
                <w:szCs w:val="20"/>
                <w:lang w:eastAsia="fr-FR"/>
              </w:rPr>
              <w:t xml:space="preserve">10 </w:t>
            </w:r>
          </w:p>
        </w:tc>
      </w:tr>
      <w:tr w:rsidR="001B5987" w14:paraId="1AE9F71D" w14:textId="77777777" w:rsidTr="00A238DC">
        <w:tc>
          <w:tcPr>
            <w:tcW w:w="0" w:type="auto"/>
            <w:vMerge/>
            <w:tcBorders>
              <w:top w:val="single" w:sz="4" w:space="0" w:color="auto"/>
              <w:left w:val="single" w:sz="4" w:space="0" w:color="auto"/>
              <w:bottom w:val="single" w:sz="4" w:space="0" w:color="auto"/>
              <w:right w:val="single" w:sz="4" w:space="0" w:color="auto"/>
            </w:tcBorders>
            <w:vAlign w:val="center"/>
            <w:hideMark/>
          </w:tcPr>
          <w:p w14:paraId="0322B4F4" w14:textId="77777777" w:rsidR="001B5987" w:rsidRDefault="001B5987" w:rsidP="009019C2">
            <w:pPr>
              <w:rPr>
                <w:rFonts w:asciiTheme="minorHAnsi" w:eastAsia="MS Mincho" w:hAnsiTheme="minorHAnsi" w:cstheme="minorHAnsi"/>
                <w:i/>
                <w:color w:val="111111"/>
                <w:sz w:val="20"/>
                <w:szCs w:val="20"/>
                <w:lang w:eastAsia="ja-JP"/>
              </w:rPr>
            </w:pPr>
          </w:p>
        </w:tc>
        <w:tc>
          <w:tcPr>
            <w:tcW w:w="3277" w:type="dxa"/>
            <w:tcBorders>
              <w:top w:val="single" w:sz="4" w:space="0" w:color="auto"/>
              <w:left w:val="single" w:sz="4" w:space="0" w:color="auto"/>
              <w:bottom w:val="single" w:sz="4" w:space="0" w:color="auto"/>
              <w:right w:val="single" w:sz="4" w:space="0" w:color="auto"/>
            </w:tcBorders>
            <w:hideMark/>
          </w:tcPr>
          <w:p w14:paraId="6584A9D6" w14:textId="77777777" w:rsidR="001B5987" w:rsidRDefault="001B5987" w:rsidP="009019C2">
            <w:pPr>
              <w:pStyle w:val="NormalWeb"/>
              <w:ind w:firstLine="177"/>
              <w:rPr>
                <w:rFonts w:asciiTheme="minorHAnsi" w:hAnsiTheme="minorHAnsi" w:cstheme="minorHAnsi"/>
                <w:color w:val="111111"/>
                <w:sz w:val="20"/>
                <w:szCs w:val="20"/>
              </w:rPr>
            </w:pPr>
            <w:r>
              <w:rPr>
                <w:rFonts w:asciiTheme="minorHAnsi" w:hAnsiTheme="minorHAnsi" w:cstheme="minorHAnsi"/>
                <w:color w:val="111111"/>
                <w:sz w:val="20"/>
                <w:szCs w:val="20"/>
              </w:rPr>
              <w:t>- Autre : Sciences cognitives, sciences du langage, STAPS</w:t>
            </w:r>
          </w:p>
        </w:tc>
        <w:tc>
          <w:tcPr>
            <w:tcW w:w="4253" w:type="dxa"/>
            <w:tcBorders>
              <w:top w:val="single" w:sz="4" w:space="0" w:color="auto"/>
              <w:left w:val="single" w:sz="4" w:space="0" w:color="auto"/>
              <w:bottom w:val="single" w:sz="4" w:space="0" w:color="auto"/>
              <w:right w:val="single" w:sz="4" w:space="0" w:color="auto"/>
            </w:tcBorders>
            <w:hideMark/>
          </w:tcPr>
          <w:p w14:paraId="2D747599" w14:textId="77777777" w:rsidR="001B5987" w:rsidRDefault="001B5987" w:rsidP="009019C2">
            <w:pPr>
              <w:pStyle w:val="NormalWeb"/>
              <w:rPr>
                <w:rFonts w:asciiTheme="minorHAnsi" w:hAnsiTheme="minorHAnsi" w:cstheme="minorHAnsi"/>
                <w:sz w:val="20"/>
                <w:szCs w:val="20"/>
                <w:lang w:eastAsia="fr-FR"/>
              </w:rPr>
            </w:pPr>
            <w:r>
              <w:rPr>
                <w:rFonts w:asciiTheme="minorHAnsi" w:eastAsia="Times New Roman" w:hAnsiTheme="minorHAnsi" w:cstheme="minorHAnsi"/>
                <w:sz w:val="20"/>
                <w:szCs w:val="20"/>
                <w:lang w:eastAsia="fr-FR"/>
              </w:rPr>
              <w:t>Sciences cognitives, sciences du langage, psychologie, sciences de l'éducation, STAPS</w:t>
            </w:r>
          </w:p>
        </w:tc>
        <w:tc>
          <w:tcPr>
            <w:tcW w:w="1984" w:type="dxa"/>
            <w:vMerge w:val="restart"/>
            <w:tcBorders>
              <w:top w:val="single" w:sz="4" w:space="0" w:color="auto"/>
              <w:left w:val="single" w:sz="4" w:space="0" w:color="auto"/>
              <w:bottom w:val="single" w:sz="4" w:space="0" w:color="auto"/>
              <w:right w:val="single" w:sz="4" w:space="0" w:color="auto"/>
            </w:tcBorders>
          </w:tcPr>
          <w:p w14:paraId="67D04CEA" w14:textId="77777777" w:rsidR="001B5987" w:rsidRDefault="001B5987" w:rsidP="009019C2">
            <w:pPr>
              <w:pStyle w:val="NormalWeb"/>
              <w:rPr>
                <w:rFonts w:asciiTheme="minorHAnsi" w:hAnsiTheme="minorHAnsi" w:cstheme="minorHAnsi"/>
                <w:sz w:val="20"/>
                <w:szCs w:val="20"/>
                <w:lang w:eastAsia="fr-FR"/>
              </w:rPr>
            </w:pPr>
          </w:p>
          <w:p w14:paraId="3D23A126" w14:textId="77777777" w:rsidR="001B5987" w:rsidRDefault="001B5987" w:rsidP="009019C2">
            <w:pPr>
              <w:pStyle w:val="NormalWeb"/>
              <w:rPr>
                <w:rFonts w:asciiTheme="minorHAnsi" w:hAnsiTheme="minorHAnsi" w:cstheme="minorHAnsi"/>
                <w:sz w:val="20"/>
                <w:szCs w:val="20"/>
                <w:lang w:eastAsia="fr-FR"/>
              </w:rPr>
            </w:pPr>
            <w:r>
              <w:rPr>
                <w:rFonts w:asciiTheme="minorHAnsi" w:hAnsiTheme="minorHAnsi" w:cstheme="minorHAnsi"/>
                <w:sz w:val="20"/>
                <w:szCs w:val="20"/>
                <w:lang w:eastAsia="fr-FR"/>
              </w:rPr>
              <w:t>11</w:t>
            </w:r>
          </w:p>
        </w:tc>
      </w:tr>
      <w:tr w:rsidR="001B5987" w14:paraId="3E0BF9A7" w14:textId="77777777" w:rsidTr="00A238DC">
        <w:tc>
          <w:tcPr>
            <w:tcW w:w="687" w:type="dxa"/>
            <w:tcBorders>
              <w:top w:val="single" w:sz="4" w:space="0" w:color="auto"/>
              <w:left w:val="single" w:sz="4" w:space="0" w:color="auto"/>
              <w:bottom w:val="single" w:sz="4" w:space="0" w:color="auto"/>
              <w:right w:val="single" w:sz="4" w:space="0" w:color="auto"/>
            </w:tcBorders>
            <w:hideMark/>
          </w:tcPr>
          <w:p w14:paraId="1CB9D1E1" w14:textId="77777777" w:rsidR="001B5987" w:rsidRDefault="001B5987" w:rsidP="009019C2">
            <w:pPr>
              <w:pStyle w:val="NormalWeb"/>
              <w:jc w:val="both"/>
              <w:rPr>
                <w:rFonts w:asciiTheme="minorHAnsi" w:hAnsiTheme="minorHAnsi" w:cstheme="minorHAnsi"/>
                <w:color w:val="111111"/>
                <w:sz w:val="20"/>
                <w:szCs w:val="20"/>
              </w:rPr>
            </w:pPr>
            <w:r>
              <w:rPr>
                <w:rFonts w:asciiTheme="minorHAnsi" w:hAnsiTheme="minorHAnsi" w:cstheme="minorHAnsi"/>
                <w:color w:val="111111"/>
                <w:sz w:val="20"/>
                <w:szCs w:val="20"/>
              </w:rPr>
              <w:t xml:space="preserve">SHS5 </w:t>
            </w:r>
          </w:p>
        </w:tc>
        <w:tc>
          <w:tcPr>
            <w:tcW w:w="3277" w:type="dxa"/>
            <w:tcBorders>
              <w:top w:val="single" w:sz="4" w:space="0" w:color="auto"/>
              <w:left w:val="single" w:sz="4" w:space="0" w:color="auto"/>
              <w:bottom w:val="single" w:sz="4" w:space="0" w:color="auto"/>
              <w:right w:val="single" w:sz="4" w:space="0" w:color="auto"/>
            </w:tcBorders>
            <w:hideMark/>
          </w:tcPr>
          <w:p w14:paraId="1FB55D03"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color w:val="111111"/>
                <w:sz w:val="20"/>
                <w:szCs w:val="20"/>
              </w:rPr>
              <w:t>Langues, textes, arts et religion, histoire des idées</w:t>
            </w:r>
          </w:p>
        </w:tc>
        <w:tc>
          <w:tcPr>
            <w:tcW w:w="4253" w:type="dxa"/>
            <w:tcBorders>
              <w:top w:val="single" w:sz="4" w:space="0" w:color="auto"/>
              <w:left w:val="single" w:sz="4" w:space="0" w:color="auto"/>
              <w:bottom w:val="single" w:sz="4" w:space="0" w:color="auto"/>
              <w:right w:val="single" w:sz="4" w:space="0" w:color="auto"/>
            </w:tcBorders>
            <w:hideMark/>
          </w:tcPr>
          <w:p w14:paraId="0BBDFF61" w14:textId="77777777" w:rsidR="001B5987" w:rsidRDefault="001B5987" w:rsidP="009019C2">
            <w:pPr>
              <w:pStyle w:val="NormalWeb"/>
              <w:rPr>
                <w:rFonts w:asciiTheme="minorHAnsi" w:hAnsiTheme="minorHAnsi" w:cstheme="minorHAnsi"/>
                <w:color w:val="111111"/>
                <w:sz w:val="20"/>
                <w:szCs w:val="20"/>
              </w:rPr>
            </w:pPr>
            <w:r>
              <w:rPr>
                <w:rFonts w:asciiTheme="minorHAnsi" w:eastAsia="Times New Roman" w:hAnsiTheme="minorHAnsi" w:cstheme="minorHAnsi"/>
                <w:sz w:val="20"/>
                <w:szCs w:val="20"/>
                <w:lang w:eastAsia="fr-FR"/>
              </w:rPr>
              <w:t>Langues, littérature, arts, philosophie, religion, histoire des idées</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2FAE410" w14:textId="77777777" w:rsidR="001B5987" w:rsidRDefault="001B5987" w:rsidP="009019C2">
            <w:pPr>
              <w:rPr>
                <w:rFonts w:asciiTheme="minorHAnsi" w:eastAsia="MS Mincho" w:hAnsiTheme="minorHAnsi" w:cstheme="minorHAnsi"/>
                <w:sz w:val="20"/>
                <w:szCs w:val="20"/>
                <w:lang w:eastAsia="fr-FR"/>
              </w:rPr>
            </w:pPr>
          </w:p>
        </w:tc>
      </w:tr>
      <w:tr w:rsidR="001B5987" w14:paraId="296DCDBB" w14:textId="77777777" w:rsidTr="00A238DC">
        <w:tc>
          <w:tcPr>
            <w:tcW w:w="687" w:type="dxa"/>
            <w:tcBorders>
              <w:top w:val="single" w:sz="4" w:space="0" w:color="auto"/>
              <w:left w:val="single" w:sz="4" w:space="0" w:color="auto"/>
              <w:bottom w:val="single" w:sz="4" w:space="0" w:color="auto"/>
              <w:right w:val="single" w:sz="4" w:space="0" w:color="auto"/>
            </w:tcBorders>
            <w:hideMark/>
          </w:tcPr>
          <w:p w14:paraId="6C754C37" w14:textId="77777777" w:rsidR="001B5987" w:rsidRDefault="001B5987" w:rsidP="009019C2">
            <w:pPr>
              <w:pStyle w:val="NormalWeb"/>
              <w:jc w:val="both"/>
              <w:rPr>
                <w:rFonts w:asciiTheme="minorHAnsi" w:hAnsiTheme="minorHAnsi" w:cstheme="minorHAnsi"/>
                <w:color w:val="111111"/>
                <w:sz w:val="20"/>
                <w:szCs w:val="20"/>
              </w:rPr>
            </w:pPr>
            <w:r>
              <w:rPr>
                <w:rFonts w:asciiTheme="minorHAnsi" w:hAnsiTheme="minorHAnsi" w:cstheme="minorHAnsi"/>
                <w:color w:val="111111"/>
                <w:sz w:val="20"/>
                <w:szCs w:val="20"/>
              </w:rPr>
              <w:t xml:space="preserve">SHS6 </w:t>
            </w:r>
          </w:p>
        </w:tc>
        <w:tc>
          <w:tcPr>
            <w:tcW w:w="3277" w:type="dxa"/>
            <w:tcBorders>
              <w:top w:val="single" w:sz="4" w:space="0" w:color="auto"/>
              <w:left w:val="single" w:sz="4" w:space="0" w:color="auto"/>
              <w:bottom w:val="single" w:sz="4" w:space="0" w:color="auto"/>
              <w:right w:val="single" w:sz="4" w:space="0" w:color="auto"/>
            </w:tcBorders>
            <w:hideMark/>
          </w:tcPr>
          <w:p w14:paraId="6AF9BDEF" w14:textId="77777777" w:rsidR="001B5987" w:rsidRDefault="001B5987" w:rsidP="009019C2">
            <w:pPr>
              <w:pStyle w:val="NormalWeb"/>
              <w:rPr>
                <w:rFonts w:asciiTheme="minorHAnsi" w:hAnsiTheme="minorHAnsi" w:cstheme="minorHAnsi"/>
                <w:color w:val="111111"/>
                <w:sz w:val="20"/>
                <w:szCs w:val="20"/>
              </w:rPr>
            </w:pPr>
            <w:r>
              <w:rPr>
                <w:rFonts w:asciiTheme="minorHAnsi" w:hAnsiTheme="minorHAnsi" w:cstheme="minorHAnsi"/>
                <w:color w:val="111111"/>
                <w:sz w:val="20"/>
                <w:szCs w:val="20"/>
              </w:rPr>
              <w:t>Mondes anciens et contemporains, Préhistoire, archéologie, histoire, histoire de l'art</w:t>
            </w:r>
          </w:p>
        </w:tc>
        <w:tc>
          <w:tcPr>
            <w:tcW w:w="4253" w:type="dxa"/>
            <w:tcBorders>
              <w:top w:val="single" w:sz="4" w:space="0" w:color="auto"/>
              <w:left w:val="single" w:sz="4" w:space="0" w:color="auto"/>
              <w:bottom w:val="single" w:sz="4" w:space="0" w:color="auto"/>
              <w:right w:val="single" w:sz="4" w:space="0" w:color="auto"/>
            </w:tcBorders>
            <w:hideMark/>
          </w:tcPr>
          <w:p w14:paraId="09F85FA8" w14:textId="77777777" w:rsidR="001B5987" w:rsidRDefault="001B5987" w:rsidP="009019C2">
            <w:pPr>
              <w:pStyle w:val="NormalWeb"/>
              <w:rPr>
                <w:rFonts w:asciiTheme="minorHAnsi" w:hAnsiTheme="minorHAnsi" w:cstheme="minorHAnsi"/>
                <w:color w:val="111111"/>
                <w:sz w:val="20"/>
                <w:szCs w:val="20"/>
              </w:rPr>
            </w:pPr>
            <w:r>
              <w:rPr>
                <w:rFonts w:asciiTheme="minorHAnsi" w:eastAsia="Times New Roman" w:hAnsiTheme="minorHAnsi" w:cstheme="minorHAnsi"/>
                <w:sz w:val="20"/>
                <w:szCs w:val="20"/>
                <w:lang w:eastAsia="fr-FR"/>
              </w:rPr>
              <w:t>Préhistoire, archéologie, histoire, histoire de l'art</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7A5DD1" w14:textId="77777777" w:rsidR="001B5987" w:rsidRDefault="001B5987" w:rsidP="009019C2">
            <w:pPr>
              <w:rPr>
                <w:rFonts w:asciiTheme="minorHAnsi" w:eastAsia="MS Mincho" w:hAnsiTheme="minorHAnsi" w:cstheme="minorHAnsi"/>
                <w:sz w:val="20"/>
                <w:szCs w:val="20"/>
                <w:lang w:eastAsia="fr-FR"/>
              </w:rPr>
            </w:pPr>
          </w:p>
        </w:tc>
      </w:tr>
      <w:bookmarkEnd w:id="7"/>
    </w:tbl>
    <w:p w14:paraId="747A3840" w14:textId="77777777" w:rsidR="001B5987" w:rsidRPr="00CD4A2E" w:rsidRDefault="001B5987" w:rsidP="001B5987">
      <w:pPr>
        <w:autoSpaceDE w:val="0"/>
        <w:autoSpaceDN w:val="0"/>
        <w:adjustRightInd w:val="0"/>
        <w:spacing w:after="0"/>
        <w:rPr>
          <w:rFonts w:asciiTheme="minorHAnsi" w:hAnsiTheme="minorHAnsi" w:cstheme="minorHAnsi"/>
          <w:sz w:val="6"/>
          <w:szCs w:val="6"/>
        </w:rPr>
      </w:pPr>
    </w:p>
    <w:p w14:paraId="1B8A4974" w14:textId="77777777" w:rsidR="001B5987" w:rsidRDefault="001B5987">
      <w:pPr>
        <w:rPr>
          <w:rFonts w:asciiTheme="minorHAnsi" w:eastAsiaTheme="majorEastAsia" w:hAnsiTheme="minorHAnsi" w:cstheme="majorBidi"/>
          <w:color w:val="17365D" w:themeColor="text2" w:themeShade="BF"/>
          <w:sz w:val="26"/>
          <w:szCs w:val="26"/>
        </w:rPr>
      </w:pPr>
      <w:r>
        <w:rPr>
          <w:sz w:val="26"/>
          <w:szCs w:val="26"/>
        </w:rPr>
        <w:br w:type="page"/>
      </w:r>
    </w:p>
    <w:p w14:paraId="4937F40F" w14:textId="3A850129" w:rsidR="00823E7B" w:rsidRDefault="00823E7B" w:rsidP="00823E7B">
      <w:pPr>
        <w:pStyle w:val="Titretableaux"/>
        <w:rPr>
          <w:sz w:val="26"/>
          <w:szCs w:val="26"/>
        </w:rPr>
      </w:pPr>
      <w:r>
        <w:rPr>
          <w:sz w:val="26"/>
          <w:szCs w:val="26"/>
        </w:rPr>
        <w:lastRenderedPageBreak/>
        <w:t>Nomenclature des disciplines d’activité de recherche des enquêtes R&amp;D et du tableau de bord de l’emploi scientifique (SIES) : secteur public et secteur privé</w:t>
      </w:r>
      <w:bookmarkEnd w:id="4"/>
      <w:bookmarkEnd w:id="5"/>
    </w:p>
    <w:tbl>
      <w:tblPr>
        <w:tblStyle w:val="Grilledutableau"/>
        <w:tblW w:w="10060" w:type="dxa"/>
        <w:tblLook w:val="04A0" w:firstRow="1" w:lastRow="0" w:firstColumn="1" w:lastColumn="0" w:noHBand="0" w:noVBand="1"/>
      </w:tblPr>
      <w:tblGrid>
        <w:gridCol w:w="1555"/>
        <w:gridCol w:w="8505"/>
      </w:tblGrid>
      <w:tr w:rsidR="00823E7B" w14:paraId="19CAB6AC"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029AC7C8" w14:textId="77777777" w:rsidR="00823E7B" w:rsidRDefault="00823E7B">
            <w:pPr>
              <w:rPr>
                <w:rFonts w:asciiTheme="minorHAnsi" w:hAnsiTheme="minorHAnsi" w:cstheme="minorHAnsi"/>
                <w:b/>
                <w:sz w:val="20"/>
                <w:szCs w:val="20"/>
              </w:rPr>
            </w:pPr>
            <w:r>
              <w:rPr>
                <w:rFonts w:asciiTheme="minorHAnsi" w:hAnsiTheme="minorHAnsi" w:cstheme="minorHAnsi"/>
                <w:b/>
                <w:sz w:val="20"/>
                <w:szCs w:val="20"/>
                <w:lang w:eastAsia="fr-FR"/>
              </w:rPr>
              <w:t>Code</w:t>
            </w:r>
            <w:r>
              <w:rPr>
                <w:rFonts w:asciiTheme="minorHAnsi" w:hAnsiTheme="minorHAnsi" w:cstheme="minorHAnsi"/>
                <w:b/>
                <w:color w:val="111111"/>
                <w:sz w:val="20"/>
                <w:szCs w:val="20"/>
              </w:rPr>
              <w:t xml:space="preserve"> d’activité de recherche</w:t>
            </w:r>
          </w:p>
        </w:tc>
        <w:tc>
          <w:tcPr>
            <w:tcW w:w="8505" w:type="dxa"/>
            <w:tcBorders>
              <w:top w:val="single" w:sz="4" w:space="0" w:color="auto"/>
              <w:left w:val="single" w:sz="4" w:space="0" w:color="auto"/>
              <w:bottom w:val="single" w:sz="4" w:space="0" w:color="auto"/>
              <w:right w:val="single" w:sz="4" w:space="0" w:color="auto"/>
            </w:tcBorders>
            <w:hideMark/>
          </w:tcPr>
          <w:p w14:paraId="06EEFF74" w14:textId="77777777" w:rsidR="00823E7B" w:rsidRDefault="00823E7B">
            <w:pPr>
              <w:rPr>
                <w:rFonts w:asciiTheme="minorHAnsi" w:hAnsiTheme="minorHAnsi" w:cstheme="minorHAnsi"/>
                <w:b/>
                <w:sz w:val="20"/>
                <w:szCs w:val="20"/>
              </w:rPr>
            </w:pPr>
            <w:r>
              <w:rPr>
                <w:rFonts w:asciiTheme="minorHAnsi" w:hAnsiTheme="minorHAnsi" w:cstheme="minorHAnsi"/>
                <w:b/>
                <w:sz w:val="20"/>
                <w:szCs w:val="20"/>
                <w:lang w:eastAsia="fr-FR"/>
              </w:rPr>
              <w:t xml:space="preserve">Discipline </w:t>
            </w:r>
            <w:r>
              <w:rPr>
                <w:rFonts w:asciiTheme="minorHAnsi" w:hAnsiTheme="minorHAnsi" w:cstheme="minorHAnsi"/>
                <w:b/>
                <w:color w:val="111111"/>
                <w:sz w:val="20"/>
                <w:szCs w:val="20"/>
              </w:rPr>
              <w:t>de recherche</w:t>
            </w:r>
            <w:r>
              <w:rPr>
                <w:rFonts w:asciiTheme="minorHAnsi" w:hAnsiTheme="minorHAnsi" w:cstheme="minorHAnsi"/>
                <w:color w:val="111111"/>
                <w:sz w:val="20"/>
                <w:szCs w:val="20"/>
              </w:rPr>
              <w:t>, enquêtes R&amp;D</w:t>
            </w:r>
          </w:p>
        </w:tc>
      </w:tr>
      <w:tr w:rsidR="00823E7B" w14:paraId="2480AC99"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10CEB16E"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01</w:t>
            </w:r>
          </w:p>
        </w:tc>
        <w:tc>
          <w:tcPr>
            <w:tcW w:w="8505" w:type="dxa"/>
            <w:tcBorders>
              <w:top w:val="single" w:sz="4" w:space="0" w:color="auto"/>
              <w:left w:val="single" w:sz="4" w:space="0" w:color="auto"/>
              <w:bottom w:val="single" w:sz="4" w:space="0" w:color="auto"/>
              <w:right w:val="single" w:sz="4" w:space="0" w:color="auto"/>
            </w:tcBorders>
            <w:hideMark/>
          </w:tcPr>
          <w:p w14:paraId="64798218"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Mathématiques et informatique (conception de logiciel) </w:t>
            </w:r>
          </w:p>
        </w:tc>
      </w:tr>
      <w:tr w:rsidR="00823E7B" w14:paraId="0BE045A1"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776A2B84"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02</w:t>
            </w:r>
          </w:p>
        </w:tc>
        <w:tc>
          <w:tcPr>
            <w:tcW w:w="8505" w:type="dxa"/>
            <w:tcBorders>
              <w:top w:val="single" w:sz="4" w:space="0" w:color="auto"/>
              <w:left w:val="single" w:sz="4" w:space="0" w:color="auto"/>
              <w:bottom w:val="single" w:sz="4" w:space="0" w:color="auto"/>
              <w:right w:val="single" w:sz="4" w:space="0" w:color="auto"/>
            </w:tcBorders>
            <w:hideMark/>
          </w:tcPr>
          <w:p w14:paraId="3F146129"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physiques </w:t>
            </w:r>
          </w:p>
        </w:tc>
      </w:tr>
      <w:tr w:rsidR="00823E7B" w14:paraId="7F86A109"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35DBDBE6"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03</w:t>
            </w:r>
          </w:p>
        </w:tc>
        <w:tc>
          <w:tcPr>
            <w:tcW w:w="8505" w:type="dxa"/>
            <w:tcBorders>
              <w:top w:val="single" w:sz="4" w:space="0" w:color="auto"/>
              <w:left w:val="single" w:sz="4" w:space="0" w:color="auto"/>
              <w:bottom w:val="single" w:sz="4" w:space="0" w:color="auto"/>
              <w:right w:val="single" w:sz="4" w:space="0" w:color="auto"/>
            </w:tcBorders>
            <w:hideMark/>
          </w:tcPr>
          <w:p w14:paraId="4E8FD90D"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Chimie </w:t>
            </w:r>
          </w:p>
        </w:tc>
      </w:tr>
      <w:tr w:rsidR="00823E7B" w14:paraId="54A391F0"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6ADCC3E3"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04</w:t>
            </w:r>
          </w:p>
        </w:tc>
        <w:tc>
          <w:tcPr>
            <w:tcW w:w="8505" w:type="dxa"/>
            <w:tcBorders>
              <w:top w:val="single" w:sz="4" w:space="0" w:color="auto"/>
              <w:left w:val="single" w:sz="4" w:space="0" w:color="auto"/>
              <w:bottom w:val="single" w:sz="4" w:space="0" w:color="auto"/>
              <w:right w:val="single" w:sz="4" w:space="0" w:color="auto"/>
            </w:tcBorders>
            <w:hideMark/>
          </w:tcPr>
          <w:p w14:paraId="3253D1C7"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de l'ingénieur 1 : informatique, automatique, traitement du signal, électronique, photonique, optronique, génie électrique </w:t>
            </w:r>
          </w:p>
        </w:tc>
      </w:tr>
      <w:tr w:rsidR="00823E7B" w14:paraId="5F69B5CC"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22228B71"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05</w:t>
            </w:r>
          </w:p>
        </w:tc>
        <w:tc>
          <w:tcPr>
            <w:tcW w:w="8505" w:type="dxa"/>
            <w:tcBorders>
              <w:top w:val="single" w:sz="4" w:space="0" w:color="auto"/>
              <w:left w:val="single" w:sz="4" w:space="0" w:color="auto"/>
              <w:bottom w:val="single" w:sz="4" w:space="0" w:color="auto"/>
              <w:right w:val="single" w:sz="4" w:space="0" w:color="auto"/>
            </w:tcBorders>
            <w:hideMark/>
          </w:tcPr>
          <w:p w14:paraId="224C2D11"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de l'ingénieur 2 : mécanique, génie des matériaux, acoustique, génie civil, mécanique des milieux fluides, thermique, énergétique, génie des procédés</w:t>
            </w:r>
          </w:p>
        </w:tc>
      </w:tr>
      <w:tr w:rsidR="00823E7B" w14:paraId="5B1A8DE3"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75703E07"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06</w:t>
            </w:r>
          </w:p>
        </w:tc>
        <w:tc>
          <w:tcPr>
            <w:tcW w:w="8505" w:type="dxa"/>
            <w:tcBorders>
              <w:top w:val="single" w:sz="4" w:space="0" w:color="auto"/>
              <w:left w:val="single" w:sz="4" w:space="0" w:color="auto"/>
              <w:bottom w:val="single" w:sz="4" w:space="0" w:color="auto"/>
              <w:right w:val="single" w:sz="4" w:space="0" w:color="auto"/>
            </w:tcBorders>
            <w:hideMark/>
          </w:tcPr>
          <w:p w14:paraId="6E089A76"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des milieux naturels ou de l’univers (terre, océan, atmosphère, espace)</w:t>
            </w:r>
          </w:p>
        </w:tc>
      </w:tr>
      <w:tr w:rsidR="00823E7B" w14:paraId="2754A6F0"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24C22265"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07</w:t>
            </w:r>
          </w:p>
        </w:tc>
        <w:tc>
          <w:tcPr>
            <w:tcW w:w="8505" w:type="dxa"/>
            <w:tcBorders>
              <w:top w:val="single" w:sz="4" w:space="0" w:color="auto"/>
              <w:left w:val="single" w:sz="4" w:space="0" w:color="auto"/>
              <w:bottom w:val="single" w:sz="4" w:space="0" w:color="auto"/>
              <w:right w:val="single" w:sz="4" w:space="0" w:color="auto"/>
            </w:tcBorders>
            <w:hideMark/>
          </w:tcPr>
          <w:p w14:paraId="46AE49DE"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de l’agriculture et alimentation </w:t>
            </w:r>
          </w:p>
        </w:tc>
      </w:tr>
      <w:tr w:rsidR="00823E7B" w14:paraId="6E4B7E71"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7594FE21"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08</w:t>
            </w:r>
          </w:p>
        </w:tc>
        <w:tc>
          <w:tcPr>
            <w:tcW w:w="8505" w:type="dxa"/>
            <w:tcBorders>
              <w:top w:val="single" w:sz="4" w:space="0" w:color="auto"/>
              <w:left w:val="single" w:sz="4" w:space="0" w:color="auto"/>
              <w:bottom w:val="single" w:sz="4" w:space="0" w:color="auto"/>
              <w:right w:val="single" w:sz="4" w:space="0" w:color="auto"/>
            </w:tcBorders>
            <w:hideMark/>
          </w:tcPr>
          <w:p w14:paraId="6FE639FC"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 xml:space="preserve">Sciences de la vie et biologie fondamentale </w:t>
            </w:r>
          </w:p>
        </w:tc>
      </w:tr>
      <w:tr w:rsidR="00823E7B" w14:paraId="632DB085"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613EA5AB"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09</w:t>
            </w:r>
          </w:p>
        </w:tc>
        <w:tc>
          <w:tcPr>
            <w:tcW w:w="8505" w:type="dxa"/>
            <w:tcBorders>
              <w:top w:val="single" w:sz="4" w:space="0" w:color="auto"/>
              <w:left w:val="single" w:sz="4" w:space="0" w:color="auto"/>
              <w:bottom w:val="single" w:sz="4" w:space="0" w:color="auto"/>
              <w:right w:val="single" w:sz="4" w:space="0" w:color="auto"/>
            </w:tcBorders>
            <w:hideMark/>
          </w:tcPr>
          <w:p w14:paraId="3B666B43"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médicales et odontologie</w:t>
            </w:r>
          </w:p>
        </w:tc>
      </w:tr>
      <w:tr w:rsidR="00823E7B" w14:paraId="583DF902"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6AD9CD95"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10</w:t>
            </w:r>
          </w:p>
        </w:tc>
        <w:tc>
          <w:tcPr>
            <w:tcW w:w="8505" w:type="dxa"/>
            <w:tcBorders>
              <w:top w:val="single" w:sz="4" w:space="0" w:color="auto"/>
              <w:left w:val="single" w:sz="4" w:space="0" w:color="auto"/>
              <w:bottom w:val="single" w:sz="4" w:space="0" w:color="auto"/>
              <w:right w:val="single" w:sz="4" w:space="0" w:color="auto"/>
            </w:tcBorders>
            <w:hideMark/>
          </w:tcPr>
          <w:p w14:paraId="40B0C337"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sociales : sociologie, démographie, ethnologie, géographie, aménagement de l'espace, économie et gestion, sciences politiques et juridiques, psychologie</w:t>
            </w:r>
          </w:p>
        </w:tc>
      </w:tr>
      <w:tr w:rsidR="00823E7B" w14:paraId="61979147"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5C86AE5F"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11</w:t>
            </w:r>
          </w:p>
        </w:tc>
        <w:tc>
          <w:tcPr>
            <w:tcW w:w="8505" w:type="dxa"/>
            <w:tcBorders>
              <w:top w:val="single" w:sz="4" w:space="0" w:color="auto"/>
              <w:left w:val="single" w:sz="4" w:space="0" w:color="auto"/>
              <w:bottom w:val="single" w:sz="4" w:space="0" w:color="auto"/>
              <w:right w:val="single" w:sz="4" w:space="0" w:color="auto"/>
            </w:tcBorders>
            <w:hideMark/>
          </w:tcPr>
          <w:p w14:paraId="35DC5AE3"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Sciences humaines : philosophie, histoire, archéologie, anthropologie, littérature, linguistique, langues, sciences de l'art</w:t>
            </w:r>
          </w:p>
        </w:tc>
      </w:tr>
      <w:tr w:rsidR="00823E7B" w14:paraId="6A0A0FC2"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0EAD3054" w14:textId="77777777" w:rsidR="00823E7B" w:rsidRDefault="00823E7B">
            <w:pPr>
              <w:rPr>
                <w:rFonts w:asciiTheme="minorHAnsi" w:hAnsiTheme="minorHAnsi" w:cstheme="minorHAnsi"/>
                <w:sz w:val="20"/>
                <w:szCs w:val="20"/>
              </w:rPr>
            </w:pPr>
            <w:r>
              <w:rPr>
                <w:rFonts w:asciiTheme="minorHAnsi" w:hAnsiTheme="minorHAnsi" w:cstheme="minorHAnsi"/>
                <w:sz w:val="20"/>
                <w:szCs w:val="20"/>
                <w:lang w:eastAsia="fr-FR"/>
              </w:rPr>
              <w:t>12</w:t>
            </w:r>
          </w:p>
        </w:tc>
        <w:tc>
          <w:tcPr>
            <w:tcW w:w="8505" w:type="dxa"/>
            <w:tcBorders>
              <w:top w:val="single" w:sz="4" w:space="0" w:color="auto"/>
              <w:left w:val="single" w:sz="4" w:space="0" w:color="auto"/>
              <w:bottom w:val="single" w:sz="4" w:space="0" w:color="auto"/>
              <w:right w:val="single" w:sz="4" w:space="0" w:color="auto"/>
            </w:tcBorders>
            <w:hideMark/>
          </w:tcPr>
          <w:p w14:paraId="2523D0B2" w14:textId="77777777" w:rsidR="00823E7B" w:rsidRDefault="00823E7B">
            <w:pPr>
              <w:rPr>
                <w:rFonts w:asciiTheme="minorHAnsi" w:eastAsiaTheme="minorHAnsi" w:hAnsiTheme="minorHAnsi" w:cstheme="minorHAnsi"/>
                <w:sz w:val="20"/>
                <w:szCs w:val="20"/>
                <w:lang w:eastAsia="fr-FR"/>
              </w:rPr>
            </w:pPr>
            <w:r>
              <w:rPr>
                <w:rFonts w:asciiTheme="minorHAnsi" w:hAnsiTheme="minorHAnsi" w:cstheme="minorHAnsi"/>
                <w:sz w:val="20"/>
                <w:szCs w:val="20"/>
                <w:lang w:eastAsia="fr-FR"/>
              </w:rPr>
              <w:t>Gestion de la R&amp;D : fonction de gestion et d'encadrement des activités de R&amp;D exclusivement</w:t>
            </w:r>
          </w:p>
        </w:tc>
      </w:tr>
      <w:tr w:rsidR="00823E7B" w14:paraId="397341DF" w14:textId="77777777" w:rsidTr="00823E7B">
        <w:tc>
          <w:tcPr>
            <w:tcW w:w="1555" w:type="dxa"/>
            <w:tcBorders>
              <w:top w:val="single" w:sz="4" w:space="0" w:color="auto"/>
              <w:left w:val="single" w:sz="4" w:space="0" w:color="auto"/>
              <w:bottom w:val="single" w:sz="4" w:space="0" w:color="auto"/>
              <w:right w:val="single" w:sz="4" w:space="0" w:color="auto"/>
            </w:tcBorders>
            <w:hideMark/>
          </w:tcPr>
          <w:p w14:paraId="1F0B702D" w14:textId="77777777" w:rsidR="00823E7B" w:rsidRDefault="00823E7B">
            <w:pPr>
              <w:rPr>
                <w:rFonts w:asciiTheme="minorHAnsi" w:hAnsiTheme="minorHAnsi" w:cstheme="minorHAnsi"/>
                <w:sz w:val="20"/>
                <w:szCs w:val="20"/>
                <w:lang w:eastAsia="fr-FR"/>
              </w:rPr>
            </w:pPr>
            <w:r>
              <w:rPr>
                <w:rFonts w:asciiTheme="minorHAnsi" w:hAnsiTheme="minorHAnsi" w:cstheme="minorHAnsi"/>
                <w:sz w:val="20"/>
                <w:szCs w:val="20"/>
                <w:lang w:eastAsia="fr-FR"/>
              </w:rPr>
              <w:t>13</w:t>
            </w:r>
          </w:p>
        </w:tc>
        <w:tc>
          <w:tcPr>
            <w:tcW w:w="8505" w:type="dxa"/>
            <w:tcBorders>
              <w:top w:val="single" w:sz="4" w:space="0" w:color="auto"/>
              <w:left w:val="single" w:sz="4" w:space="0" w:color="auto"/>
              <w:bottom w:val="single" w:sz="4" w:space="0" w:color="auto"/>
              <w:right w:val="single" w:sz="4" w:space="0" w:color="auto"/>
            </w:tcBorders>
            <w:hideMark/>
          </w:tcPr>
          <w:p w14:paraId="14DB3B01" w14:textId="77777777" w:rsidR="00823E7B" w:rsidRDefault="00823E7B">
            <w:pPr>
              <w:rPr>
                <w:rFonts w:asciiTheme="minorHAnsi" w:hAnsiTheme="minorHAnsi" w:cstheme="minorHAnsi"/>
                <w:sz w:val="20"/>
                <w:szCs w:val="20"/>
                <w:lang w:eastAsia="fr-FR"/>
              </w:rPr>
            </w:pPr>
            <w:r>
              <w:rPr>
                <w:rFonts w:asciiTheme="minorHAnsi" w:hAnsiTheme="minorHAnsi" w:cstheme="minorHAnsi"/>
                <w:sz w:val="20"/>
                <w:szCs w:val="20"/>
                <w:lang w:eastAsia="fr-FR"/>
              </w:rPr>
              <w:t>Sureté, sécurité</w:t>
            </w:r>
          </w:p>
        </w:tc>
      </w:tr>
    </w:tbl>
    <w:p w14:paraId="15B2DDCF" w14:textId="77777777" w:rsidR="00823E7B" w:rsidRDefault="00823E7B" w:rsidP="00823E7B">
      <w:pPr>
        <w:spacing w:after="0"/>
        <w:rPr>
          <w:rFonts w:asciiTheme="minorHAnsi" w:hAnsiTheme="minorHAnsi" w:cstheme="minorHAnsi"/>
          <w:sz w:val="12"/>
          <w:szCs w:val="12"/>
        </w:rPr>
      </w:pPr>
    </w:p>
    <w:p w14:paraId="09F400DB" w14:textId="77777777" w:rsidR="00823E7B" w:rsidRDefault="00823E7B" w:rsidP="00823E7B">
      <w:pPr>
        <w:spacing w:after="0"/>
        <w:rPr>
          <w:rFonts w:asciiTheme="minorHAnsi" w:hAnsiTheme="minorHAnsi" w:cstheme="minorHAnsi"/>
          <w:bCs/>
          <w:sz w:val="22"/>
          <w:szCs w:val="24"/>
        </w:rPr>
      </w:pPr>
      <w:r>
        <w:rPr>
          <w:rFonts w:asciiTheme="minorHAnsi" w:hAnsiTheme="minorHAnsi" w:cstheme="minorHAnsi"/>
          <w:bCs/>
          <w:sz w:val="22"/>
          <w:szCs w:val="24"/>
        </w:rPr>
        <w:t>Pour plus de précisions sur la définition de chaque item, voir aussi la notice de l’Enquête spéciale sur les chercheurs et les ingénieurs de R&amp;D dans les entreprises :</w:t>
      </w:r>
    </w:p>
    <w:p w14:paraId="70D17CF0" w14:textId="77777777" w:rsidR="00823E7B" w:rsidRDefault="00651C4A" w:rsidP="00823E7B">
      <w:pPr>
        <w:rPr>
          <w:rFonts w:asciiTheme="minorHAnsi" w:hAnsiTheme="minorHAnsi" w:cstheme="minorHAnsi"/>
          <w:sz w:val="22"/>
          <w:szCs w:val="24"/>
        </w:rPr>
      </w:pPr>
      <w:hyperlink r:id="rId12" w:anchor="1" w:history="1">
        <w:r w:rsidR="00823E7B">
          <w:rPr>
            <w:rStyle w:val="Lienhypertexte"/>
            <w:rFonts w:asciiTheme="minorHAnsi" w:hAnsiTheme="minorHAnsi" w:cstheme="minorHAnsi"/>
            <w:sz w:val="22"/>
            <w:szCs w:val="24"/>
          </w:rPr>
          <w:t>https://www.enseignementsup-recherche.gouv.fr/reperes/public/formul/default.htm#1</w:t>
        </w:r>
      </w:hyperlink>
    </w:p>
    <w:sectPr w:rsidR="00823E7B" w:rsidSect="00E00970">
      <w:type w:val="continuous"/>
      <w:pgSz w:w="11906" w:h="16838"/>
      <w:pgMar w:top="720" w:right="720" w:bottom="720" w:left="720" w:header="709"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3BD6" w14:textId="77777777" w:rsidR="00651C4A" w:rsidRDefault="00651C4A" w:rsidP="00E25B02">
      <w:pPr>
        <w:spacing w:after="0" w:line="240" w:lineRule="auto"/>
      </w:pPr>
      <w:r>
        <w:separator/>
      </w:r>
    </w:p>
  </w:endnote>
  <w:endnote w:type="continuationSeparator" w:id="0">
    <w:p w14:paraId="2C63947F" w14:textId="77777777" w:rsidR="00651C4A" w:rsidRDefault="00651C4A" w:rsidP="00E2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8407"/>
      <w:docPartObj>
        <w:docPartGallery w:val="Page Numbers (Bottom of Page)"/>
        <w:docPartUnique/>
      </w:docPartObj>
    </w:sdtPr>
    <w:sdtEndPr>
      <w:rPr>
        <w:sz w:val="20"/>
      </w:rPr>
    </w:sdtEndPr>
    <w:sdtContent>
      <w:p w14:paraId="614D87A0" w14:textId="0C724840" w:rsidR="00E00970" w:rsidRPr="006A6CE5" w:rsidRDefault="00E00970">
        <w:pPr>
          <w:pStyle w:val="Pieddepage"/>
          <w:rPr>
            <w:sz w:val="20"/>
          </w:rPr>
        </w:pPr>
        <w:r w:rsidRPr="006A6CE5">
          <w:rPr>
            <w:sz w:val="20"/>
          </w:rPr>
          <w:fldChar w:fldCharType="begin"/>
        </w:r>
        <w:r w:rsidRPr="006A6CE5">
          <w:rPr>
            <w:sz w:val="20"/>
          </w:rPr>
          <w:instrText>PAGE   \* MERGEFORMAT</w:instrText>
        </w:r>
        <w:r w:rsidRPr="006A6CE5">
          <w:rPr>
            <w:sz w:val="20"/>
          </w:rPr>
          <w:fldChar w:fldCharType="separate"/>
        </w:r>
        <w:r w:rsidR="009225BF">
          <w:rPr>
            <w:noProof/>
            <w:sz w:val="20"/>
          </w:rPr>
          <w:t>4</w:t>
        </w:r>
        <w:r w:rsidRPr="006A6CE5">
          <w:rPr>
            <w:sz w:val="20"/>
          </w:rPr>
          <w:fldChar w:fldCharType="end"/>
        </w:r>
      </w:p>
    </w:sdtContent>
  </w:sdt>
  <w:p w14:paraId="7658E661" w14:textId="77777777" w:rsidR="00E00970" w:rsidRDefault="00E009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86E55" w14:textId="77777777" w:rsidR="00651C4A" w:rsidRDefault="00651C4A" w:rsidP="00E25B02">
      <w:pPr>
        <w:spacing w:after="0" w:line="240" w:lineRule="auto"/>
      </w:pPr>
      <w:r>
        <w:separator/>
      </w:r>
    </w:p>
  </w:footnote>
  <w:footnote w:type="continuationSeparator" w:id="0">
    <w:p w14:paraId="576BFBF3" w14:textId="77777777" w:rsidR="00651C4A" w:rsidRDefault="00651C4A" w:rsidP="00E2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8015D56"/>
    <w:multiLevelType w:val="hybridMultilevel"/>
    <w:tmpl w:val="E9BEC42A"/>
    <w:lvl w:ilvl="0" w:tplc="7D5CCE4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1">
    <w:nsid w:val="449A11B6"/>
    <w:multiLevelType w:val="hybridMultilevel"/>
    <w:tmpl w:val="C980D1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1">
    <w:nsid w:val="597B00BF"/>
    <w:multiLevelType w:val="hybridMultilevel"/>
    <w:tmpl w:val="A716777C"/>
    <w:lvl w:ilvl="0" w:tplc="468E36B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7D4A46A8"/>
    <w:multiLevelType w:val="hybridMultilevel"/>
    <w:tmpl w:val="4058F698"/>
    <w:lvl w:ilvl="0" w:tplc="998402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4A"/>
    <w:rsid w:val="00000DCE"/>
    <w:rsid w:val="000175F4"/>
    <w:rsid w:val="00035F62"/>
    <w:rsid w:val="00043A27"/>
    <w:rsid w:val="00045709"/>
    <w:rsid w:val="00051785"/>
    <w:rsid w:val="00051F79"/>
    <w:rsid w:val="00052612"/>
    <w:rsid w:val="00066457"/>
    <w:rsid w:val="000707AD"/>
    <w:rsid w:val="00071A99"/>
    <w:rsid w:val="00075E8D"/>
    <w:rsid w:val="0009089D"/>
    <w:rsid w:val="00092F25"/>
    <w:rsid w:val="000B42ED"/>
    <w:rsid w:val="000C54BA"/>
    <w:rsid w:val="000D6BC3"/>
    <w:rsid w:val="000E5553"/>
    <w:rsid w:val="000F72CA"/>
    <w:rsid w:val="00104613"/>
    <w:rsid w:val="00106BE6"/>
    <w:rsid w:val="00111E7F"/>
    <w:rsid w:val="0012582D"/>
    <w:rsid w:val="00126CFA"/>
    <w:rsid w:val="0013020B"/>
    <w:rsid w:val="001309E1"/>
    <w:rsid w:val="00143475"/>
    <w:rsid w:val="00144C61"/>
    <w:rsid w:val="001471B2"/>
    <w:rsid w:val="00150A81"/>
    <w:rsid w:val="00164931"/>
    <w:rsid w:val="00165B70"/>
    <w:rsid w:val="00183C1F"/>
    <w:rsid w:val="00190A1C"/>
    <w:rsid w:val="00192655"/>
    <w:rsid w:val="00194463"/>
    <w:rsid w:val="00197E38"/>
    <w:rsid w:val="001B5987"/>
    <w:rsid w:val="001D2C6C"/>
    <w:rsid w:val="001D4A21"/>
    <w:rsid w:val="001F4B43"/>
    <w:rsid w:val="002025F1"/>
    <w:rsid w:val="00215F9B"/>
    <w:rsid w:val="002251EB"/>
    <w:rsid w:val="00254A2D"/>
    <w:rsid w:val="00254DA5"/>
    <w:rsid w:val="00265D62"/>
    <w:rsid w:val="002716E5"/>
    <w:rsid w:val="00272CBC"/>
    <w:rsid w:val="002737ED"/>
    <w:rsid w:val="00275FE4"/>
    <w:rsid w:val="002A340F"/>
    <w:rsid w:val="002C7F6F"/>
    <w:rsid w:val="002F07B5"/>
    <w:rsid w:val="002F3F05"/>
    <w:rsid w:val="00307CE9"/>
    <w:rsid w:val="003226B5"/>
    <w:rsid w:val="00322CAD"/>
    <w:rsid w:val="00323178"/>
    <w:rsid w:val="003301B4"/>
    <w:rsid w:val="0033129A"/>
    <w:rsid w:val="00334B92"/>
    <w:rsid w:val="00334D85"/>
    <w:rsid w:val="003529A2"/>
    <w:rsid w:val="0037487A"/>
    <w:rsid w:val="00377F17"/>
    <w:rsid w:val="00380A90"/>
    <w:rsid w:val="00396C7A"/>
    <w:rsid w:val="003B0B66"/>
    <w:rsid w:val="003B491D"/>
    <w:rsid w:val="003C68FD"/>
    <w:rsid w:val="003D5E28"/>
    <w:rsid w:val="003D7972"/>
    <w:rsid w:val="003E1C96"/>
    <w:rsid w:val="003E2757"/>
    <w:rsid w:val="0040174F"/>
    <w:rsid w:val="00424188"/>
    <w:rsid w:val="004248B0"/>
    <w:rsid w:val="004375E3"/>
    <w:rsid w:val="0045136A"/>
    <w:rsid w:val="004A0B16"/>
    <w:rsid w:val="004A4AD3"/>
    <w:rsid w:val="004B58F7"/>
    <w:rsid w:val="004B628D"/>
    <w:rsid w:val="004B774A"/>
    <w:rsid w:val="004C14F9"/>
    <w:rsid w:val="004C2605"/>
    <w:rsid w:val="004C79E4"/>
    <w:rsid w:val="004D6BF6"/>
    <w:rsid w:val="004E6696"/>
    <w:rsid w:val="004F3DD0"/>
    <w:rsid w:val="00521222"/>
    <w:rsid w:val="00523A57"/>
    <w:rsid w:val="00530DB0"/>
    <w:rsid w:val="00534892"/>
    <w:rsid w:val="005427EC"/>
    <w:rsid w:val="00547D02"/>
    <w:rsid w:val="005558ED"/>
    <w:rsid w:val="00571436"/>
    <w:rsid w:val="00572793"/>
    <w:rsid w:val="00573940"/>
    <w:rsid w:val="00574E3F"/>
    <w:rsid w:val="00576010"/>
    <w:rsid w:val="00577CD9"/>
    <w:rsid w:val="005934BE"/>
    <w:rsid w:val="00595CA8"/>
    <w:rsid w:val="005D32B1"/>
    <w:rsid w:val="005E16A4"/>
    <w:rsid w:val="005E1ECD"/>
    <w:rsid w:val="00610CC5"/>
    <w:rsid w:val="006125BE"/>
    <w:rsid w:val="00613ABB"/>
    <w:rsid w:val="00614552"/>
    <w:rsid w:val="00630837"/>
    <w:rsid w:val="0064086F"/>
    <w:rsid w:val="00646CA0"/>
    <w:rsid w:val="0065074F"/>
    <w:rsid w:val="00650E37"/>
    <w:rsid w:val="00651C4A"/>
    <w:rsid w:val="006563CF"/>
    <w:rsid w:val="00662531"/>
    <w:rsid w:val="006712C7"/>
    <w:rsid w:val="00674277"/>
    <w:rsid w:val="0067661B"/>
    <w:rsid w:val="006927BC"/>
    <w:rsid w:val="006A6CE5"/>
    <w:rsid w:val="006A731D"/>
    <w:rsid w:val="006B09CD"/>
    <w:rsid w:val="006B38DA"/>
    <w:rsid w:val="006C4A77"/>
    <w:rsid w:val="006C5230"/>
    <w:rsid w:val="006C699B"/>
    <w:rsid w:val="006D0CDA"/>
    <w:rsid w:val="006D5B05"/>
    <w:rsid w:val="00706FA0"/>
    <w:rsid w:val="007165AE"/>
    <w:rsid w:val="00736CDA"/>
    <w:rsid w:val="00744D18"/>
    <w:rsid w:val="00746DE7"/>
    <w:rsid w:val="007534DA"/>
    <w:rsid w:val="00761CF2"/>
    <w:rsid w:val="007663CE"/>
    <w:rsid w:val="0077305D"/>
    <w:rsid w:val="00773A7D"/>
    <w:rsid w:val="00780E9C"/>
    <w:rsid w:val="007C23DB"/>
    <w:rsid w:val="007D3430"/>
    <w:rsid w:val="007D5075"/>
    <w:rsid w:val="007D5E94"/>
    <w:rsid w:val="007E5730"/>
    <w:rsid w:val="00811501"/>
    <w:rsid w:val="00813B81"/>
    <w:rsid w:val="00821FEC"/>
    <w:rsid w:val="00822818"/>
    <w:rsid w:val="00823E7B"/>
    <w:rsid w:val="008305A0"/>
    <w:rsid w:val="0084182D"/>
    <w:rsid w:val="00855A62"/>
    <w:rsid w:val="008602D6"/>
    <w:rsid w:val="008664AD"/>
    <w:rsid w:val="00886B57"/>
    <w:rsid w:val="008A49FA"/>
    <w:rsid w:val="008B40FF"/>
    <w:rsid w:val="008C2B39"/>
    <w:rsid w:val="008C6AC1"/>
    <w:rsid w:val="008D4865"/>
    <w:rsid w:val="008D7B91"/>
    <w:rsid w:val="00903545"/>
    <w:rsid w:val="009112CB"/>
    <w:rsid w:val="00913354"/>
    <w:rsid w:val="00913AB5"/>
    <w:rsid w:val="009144B9"/>
    <w:rsid w:val="009225BF"/>
    <w:rsid w:val="00924C20"/>
    <w:rsid w:val="00930459"/>
    <w:rsid w:val="00934CEF"/>
    <w:rsid w:val="00941A85"/>
    <w:rsid w:val="00954A0B"/>
    <w:rsid w:val="00954B4A"/>
    <w:rsid w:val="00961EA3"/>
    <w:rsid w:val="00964448"/>
    <w:rsid w:val="009672CF"/>
    <w:rsid w:val="00993D52"/>
    <w:rsid w:val="009948EE"/>
    <w:rsid w:val="00996DA3"/>
    <w:rsid w:val="009A3068"/>
    <w:rsid w:val="009A3981"/>
    <w:rsid w:val="009B22E0"/>
    <w:rsid w:val="009C727B"/>
    <w:rsid w:val="009D0998"/>
    <w:rsid w:val="00A016AF"/>
    <w:rsid w:val="00A0632D"/>
    <w:rsid w:val="00A2375F"/>
    <w:rsid w:val="00A238DC"/>
    <w:rsid w:val="00A27F32"/>
    <w:rsid w:val="00A30A00"/>
    <w:rsid w:val="00A327F7"/>
    <w:rsid w:val="00A50CA3"/>
    <w:rsid w:val="00A55CA3"/>
    <w:rsid w:val="00A64DCC"/>
    <w:rsid w:val="00A64E40"/>
    <w:rsid w:val="00A6592F"/>
    <w:rsid w:val="00A80551"/>
    <w:rsid w:val="00A814F2"/>
    <w:rsid w:val="00A92F9F"/>
    <w:rsid w:val="00A974E8"/>
    <w:rsid w:val="00AA2B54"/>
    <w:rsid w:val="00AA3E79"/>
    <w:rsid w:val="00AA50B4"/>
    <w:rsid w:val="00AB3EAE"/>
    <w:rsid w:val="00AC22C7"/>
    <w:rsid w:val="00AC7825"/>
    <w:rsid w:val="00AD37FE"/>
    <w:rsid w:val="00AD4D31"/>
    <w:rsid w:val="00AE3B4B"/>
    <w:rsid w:val="00AF6A60"/>
    <w:rsid w:val="00AF7BA7"/>
    <w:rsid w:val="00B05011"/>
    <w:rsid w:val="00B05EC0"/>
    <w:rsid w:val="00B1549B"/>
    <w:rsid w:val="00B34A0C"/>
    <w:rsid w:val="00B43D03"/>
    <w:rsid w:val="00B4652E"/>
    <w:rsid w:val="00B514A9"/>
    <w:rsid w:val="00B53F33"/>
    <w:rsid w:val="00B561C8"/>
    <w:rsid w:val="00B575E7"/>
    <w:rsid w:val="00B73005"/>
    <w:rsid w:val="00B779B9"/>
    <w:rsid w:val="00B8281A"/>
    <w:rsid w:val="00B9366E"/>
    <w:rsid w:val="00BA1D4C"/>
    <w:rsid w:val="00BB52DC"/>
    <w:rsid w:val="00BC262C"/>
    <w:rsid w:val="00BC3781"/>
    <w:rsid w:val="00BF0957"/>
    <w:rsid w:val="00BF7B47"/>
    <w:rsid w:val="00C22997"/>
    <w:rsid w:val="00C244B3"/>
    <w:rsid w:val="00C279CC"/>
    <w:rsid w:val="00C51261"/>
    <w:rsid w:val="00C57A68"/>
    <w:rsid w:val="00C57EA4"/>
    <w:rsid w:val="00C612DE"/>
    <w:rsid w:val="00C6472C"/>
    <w:rsid w:val="00C70011"/>
    <w:rsid w:val="00C819F1"/>
    <w:rsid w:val="00C85AA3"/>
    <w:rsid w:val="00C8774A"/>
    <w:rsid w:val="00CB1219"/>
    <w:rsid w:val="00CD4A2E"/>
    <w:rsid w:val="00CE4323"/>
    <w:rsid w:val="00CE7CCF"/>
    <w:rsid w:val="00CE7FA2"/>
    <w:rsid w:val="00CF1A8A"/>
    <w:rsid w:val="00CF1C71"/>
    <w:rsid w:val="00CF1D0E"/>
    <w:rsid w:val="00D20540"/>
    <w:rsid w:val="00D23185"/>
    <w:rsid w:val="00D400D9"/>
    <w:rsid w:val="00D40795"/>
    <w:rsid w:val="00D41D62"/>
    <w:rsid w:val="00D43695"/>
    <w:rsid w:val="00D710E0"/>
    <w:rsid w:val="00D90CA6"/>
    <w:rsid w:val="00D951F5"/>
    <w:rsid w:val="00D97DBD"/>
    <w:rsid w:val="00DA4421"/>
    <w:rsid w:val="00DA6DD0"/>
    <w:rsid w:val="00DB0AEC"/>
    <w:rsid w:val="00DC030A"/>
    <w:rsid w:val="00DD0330"/>
    <w:rsid w:val="00DE2744"/>
    <w:rsid w:val="00DE5B54"/>
    <w:rsid w:val="00DE79CE"/>
    <w:rsid w:val="00DF46FF"/>
    <w:rsid w:val="00E00970"/>
    <w:rsid w:val="00E03C5B"/>
    <w:rsid w:val="00E13018"/>
    <w:rsid w:val="00E235C5"/>
    <w:rsid w:val="00E25B02"/>
    <w:rsid w:val="00E355B8"/>
    <w:rsid w:val="00E3717C"/>
    <w:rsid w:val="00E4756D"/>
    <w:rsid w:val="00E56EBE"/>
    <w:rsid w:val="00E6083F"/>
    <w:rsid w:val="00E63A5C"/>
    <w:rsid w:val="00E71D78"/>
    <w:rsid w:val="00E75B1C"/>
    <w:rsid w:val="00EC15BF"/>
    <w:rsid w:val="00F0219A"/>
    <w:rsid w:val="00F2368E"/>
    <w:rsid w:val="00F35925"/>
    <w:rsid w:val="00F35CE9"/>
    <w:rsid w:val="00F36CB1"/>
    <w:rsid w:val="00F54D5F"/>
    <w:rsid w:val="00F62DF1"/>
    <w:rsid w:val="00F638A5"/>
    <w:rsid w:val="00F80DE2"/>
    <w:rsid w:val="00F81CAD"/>
    <w:rsid w:val="00F910F6"/>
    <w:rsid w:val="00F945B3"/>
    <w:rsid w:val="00F96D0E"/>
    <w:rsid w:val="00FA0530"/>
    <w:rsid w:val="00FA0946"/>
    <w:rsid w:val="00FC068A"/>
    <w:rsid w:val="00FC24AA"/>
    <w:rsid w:val="00FD1934"/>
    <w:rsid w:val="00FD5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9F39C"/>
  <w15:docId w15:val="{5CF0FCA2-FF4B-42C0-B616-C15ADB2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61B"/>
  </w:style>
  <w:style w:type="paragraph" w:styleId="Titre1">
    <w:name w:val="heading 1"/>
    <w:basedOn w:val="Normal"/>
    <w:next w:val="Normal"/>
    <w:link w:val="Titre1Car"/>
    <w:uiPriority w:val="9"/>
    <w:qFormat/>
    <w:rsid w:val="00F96D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558ED"/>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unhideWhenUsed/>
    <w:qFormat/>
    <w:rsid w:val="00143475"/>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semiHidden/>
    <w:unhideWhenUsed/>
    <w:qFormat/>
    <w:rsid w:val="001302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53"/>
    <w:pPr>
      <w:ind w:left="720"/>
      <w:contextualSpacing/>
    </w:pPr>
  </w:style>
  <w:style w:type="paragraph" w:styleId="Textedebulles">
    <w:name w:val="Balloon Text"/>
    <w:basedOn w:val="Normal"/>
    <w:link w:val="TextedebullesCar"/>
    <w:uiPriority w:val="99"/>
    <w:semiHidden/>
    <w:unhideWhenUsed/>
    <w:rsid w:val="000175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5F4"/>
    <w:rPr>
      <w:rFonts w:ascii="Tahoma" w:hAnsi="Tahoma" w:cs="Tahoma"/>
      <w:sz w:val="16"/>
      <w:szCs w:val="16"/>
    </w:rPr>
  </w:style>
  <w:style w:type="character" w:customStyle="1" w:styleId="Titre2Car">
    <w:name w:val="Titre 2 Car"/>
    <w:basedOn w:val="Policepardfaut"/>
    <w:link w:val="Titre2"/>
    <w:uiPriority w:val="9"/>
    <w:rsid w:val="005558ED"/>
    <w:rPr>
      <w:rFonts w:eastAsia="Times New Roman" w:cs="Times New Roman"/>
      <w:b/>
      <w:bCs/>
      <w:sz w:val="36"/>
      <w:szCs w:val="36"/>
      <w:lang w:eastAsia="fr-FR"/>
    </w:rPr>
  </w:style>
  <w:style w:type="character" w:styleId="Lienhypertexte">
    <w:name w:val="Hyperlink"/>
    <w:basedOn w:val="Policepardfaut"/>
    <w:uiPriority w:val="99"/>
    <w:unhideWhenUsed/>
    <w:rsid w:val="005558ED"/>
    <w:rPr>
      <w:rFonts w:cs="Times New Roman"/>
      <w:color w:val="0000FF" w:themeColor="hyperlink"/>
      <w:u w:val="single"/>
    </w:rPr>
  </w:style>
  <w:style w:type="table" w:styleId="Grilledutableau">
    <w:name w:val="Table Grid"/>
    <w:basedOn w:val="TableauNormal"/>
    <w:rsid w:val="004C260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41A85"/>
    <w:pPr>
      <w:spacing w:after="0" w:line="240" w:lineRule="auto"/>
    </w:pPr>
    <w:rPr>
      <w:rFonts w:ascii="Calibri" w:eastAsia="Times New Roman" w:hAnsi="Calibri" w:cs="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9112CB"/>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1">
    <w:name w:val="Light List Accent 1"/>
    <w:basedOn w:val="TableauNormal"/>
    <w:uiPriority w:val="61"/>
    <w:rsid w:val="009112C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eclaire-Accent12">
    <w:name w:val="Liste claire - Accent 12"/>
    <w:basedOn w:val="TableauNormal"/>
    <w:next w:val="Listeclaire-Accent1"/>
    <w:uiPriority w:val="61"/>
    <w:rsid w:val="002025F1"/>
    <w:pPr>
      <w:spacing w:after="0" w:line="240" w:lineRule="auto"/>
    </w:pPr>
    <w:rPr>
      <w:rFonts w:ascii="Calibri" w:eastAsia="Times New Roman" w:hAnsi="Calibri" w:cs="Calibri"/>
      <w:sz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tte">
    <w:name w:val="header"/>
    <w:basedOn w:val="Normal"/>
    <w:link w:val="En-tteCar"/>
    <w:uiPriority w:val="99"/>
    <w:unhideWhenUsed/>
    <w:rsid w:val="00E25B02"/>
    <w:pPr>
      <w:tabs>
        <w:tab w:val="center" w:pos="4536"/>
        <w:tab w:val="right" w:pos="9072"/>
      </w:tabs>
      <w:spacing w:after="0" w:line="240" w:lineRule="auto"/>
    </w:pPr>
  </w:style>
  <w:style w:type="character" w:customStyle="1" w:styleId="En-tteCar">
    <w:name w:val="En-tête Car"/>
    <w:basedOn w:val="Policepardfaut"/>
    <w:link w:val="En-tte"/>
    <w:uiPriority w:val="99"/>
    <w:rsid w:val="00E25B02"/>
  </w:style>
  <w:style w:type="paragraph" w:styleId="Pieddepage">
    <w:name w:val="footer"/>
    <w:basedOn w:val="Normal"/>
    <w:link w:val="PieddepageCar"/>
    <w:uiPriority w:val="99"/>
    <w:unhideWhenUsed/>
    <w:rsid w:val="00E25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5B02"/>
  </w:style>
  <w:style w:type="character" w:customStyle="1" w:styleId="Titre4Car">
    <w:name w:val="Titre 4 Car"/>
    <w:basedOn w:val="Policepardfaut"/>
    <w:link w:val="Titre4"/>
    <w:uiPriority w:val="9"/>
    <w:semiHidden/>
    <w:rsid w:val="0013020B"/>
    <w:rPr>
      <w:rFonts w:asciiTheme="majorHAnsi" w:eastAsiaTheme="majorEastAsia" w:hAnsiTheme="majorHAnsi" w:cstheme="majorBidi"/>
      <w:i/>
      <w:iCs/>
      <w:color w:val="365F91" w:themeColor="accent1" w:themeShade="BF"/>
    </w:rPr>
  </w:style>
  <w:style w:type="paragraph" w:customStyle="1" w:styleId="lienEES">
    <w:name w:val="lien@ EES"/>
    <w:basedOn w:val="Normal"/>
    <w:qFormat/>
    <w:rsid w:val="0013020B"/>
    <w:pPr>
      <w:spacing w:after="0" w:line="240" w:lineRule="auto"/>
      <w:jc w:val="both"/>
    </w:pPr>
    <w:rPr>
      <w:rFonts w:ascii="Arial" w:eastAsia="MS Mincho" w:hAnsi="Arial" w:cs="Times New Roman"/>
      <w:color w:val="BB16A3"/>
      <w:sz w:val="20"/>
      <w:szCs w:val="24"/>
      <w:u w:val="single"/>
      <w:lang w:eastAsia="ja-JP"/>
    </w:rPr>
  </w:style>
  <w:style w:type="character" w:customStyle="1" w:styleId="InternetLink">
    <w:name w:val="Internet Link"/>
    <w:uiPriority w:val="99"/>
    <w:rsid w:val="0013020B"/>
    <w:rPr>
      <w:color w:val="F4792A"/>
      <w:u w:val="single"/>
    </w:rPr>
  </w:style>
  <w:style w:type="character" w:customStyle="1" w:styleId="ListLabel90">
    <w:name w:val="ListLabel 90"/>
    <w:qFormat/>
    <w:rsid w:val="0013020B"/>
    <w:rPr>
      <w:rFonts w:eastAsiaTheme="minorHAnsi" w:cs="Arial"/>
      <w:color w:val="0000FF"/>
      <w:szCs w:val="20"/>
      <w:lang w:eastAsia="en-US"/>
    </w:rPr>
  </w:style>
  <w:style w:type="paragraph" w:styleId="NormalWeb">
    <w:name w:val="Normal (Web)"/>
    <w:basedOn w:val="Normal"/>
    <w:uiPriority w:val="99"/>
    <w:qFormat/>
    <w:rsid w:val="0013020B"/>
    <w:pPr>
      <w:spacing w:beforeAutospacing="1" w:after="0" w:afterAutospacing="1" w:line="240" w:lineRule="auto"/>
    </w:pPr>
    <w:rPr>
      <w:rFonts w:eastAsia="MS Mincho" w:cs="Times New Roman"/>
      <w:szCs w:val="24"/>
      <w:lang w:eastAsia="ja-JP"/>
    </w:rPr>
  </w:style>
  <w:style w:type="character" w:customStyle="1" w:styleId="Titre3Car">
    <w:name w:val="Titre 3 Car"/>
    <w:basedOn w:val="Policepardfaut"/>
    <w:link w:val="Titre3"/>
    <w:uiPriority w:val="9"/>
    <w:rsid w:val="00143475"/>
    <w:rPr>
      <w:rFonts w:asciiTheme="majorHAnsi" w:eastAsiaTheme="majorEastAsia" w:hAnsiTheme="majorHAnsi" w:cstheme="majorBidi"/>
      <w:color w:val="243F60" w:themeColor="accent1" w:themeShade="7F"/>
      <w:szCs w:val="24"/>
    </w:rPr>
  </w:style>
  <w:style w:type="paragraph" w:styleId="Rvision">
    <w:name w:val="Revision"/>
    <w:hidden/>
    <w:uiPriority w:val="99"/>
    <w:semiHidden/>
    <w:rsid w:val="00051785"/>
    <w:pPr>
      <w:spacing w:after="0" w:line="240" w:lineRule="auto"/>
    </w:pPr>
  </w:style>
  <w:style w:type="character" w:styleId="Lienhypertextesuivivisit">
    <w:name w:val="FollowedHyperlink"/>
    <w:basedOn w:val="Policepardfaut"/>
    <w:uiPriority w:val="99"/>
    <w:semiHidden/>
    <w:unhideWhenUsed/>
    <w:rsid w:val="00855A62"/>
    <w:rPr>
      <w:color w:val="800080" w:themeColor="followedHyperlink"/>
      <w:u w:val="single"/>
    </w:rPr>
  </w:style>
  <w:style w:type="paragraph" w:customStyle="1" w:styleId="Titretableaux">
    <w:name w:val="Titre tableaux"/>
    <w:basedOn w:val="Titre3"/>
    <w:uiPriority w:val="99"/>
    <w:qFormat/>
    <w:rsid w:val="003529A2"/>
    <w:rPr>
      <w:rFonts w:asciiTheme="minorHAnsi" w:hAnsiTheme="minorHAnsi"/>
      <w:color w:val="17365D" w:themeColor="text2" w:themeShade="BF"/>
      <w:sz w:val="28"/>
    </w:rPr>
  </w:style>
  <w:style w:type="paragraph" w:styleId="Sansinterligne">
    <w:name w:val="No Spacing"/>
    <w:uiPriority w:val="1"/>
    <w:qFormat/>
    <w:rsid w:val="00CE7CCF"/>
    <w:pPr>
      <w:spacing w:after="0" w:line="240" w:lineRule="auto"/>
    </w:pPr>
  </w:style>
  <w:style w:type="character" w:styleId="Marquedecommentaire">
    <w:name w:val="annotation reference"/>
    <w:basedOn w:val="Policepardfaut"/>
    <w:uiPriority w:val="99"/>
    <w:semiHidden/>
    <w:unhideWhenUsed/>
    <w:rsid w:val="006C699B"/>
    <w:rPr>
      <w:sz w:val="16"/>
      <w:szCs w:val="16"/>
    </w:rPr>
  </w:style>
  <w:style w:type="paragraph" w:styleId="Commentaire">
    <w:name w:val="annotation text"/>
    <w:basedOn w:val="Normal"/>
    <w:link w:val="CommentaireCar"/>
    <w:uiPriority w:val="99"/>
    <w:semiHidden/>
    <w:unhideWhenUsed/>
    <w:rsid w:val="006C699B"/>
    <w:pPr>
      <w:spacing w:line="240" w:lineRule="auto"/>
    </w:pPr>
    <w:rPr>
      <w:sz w:val="20"/>
      <w:szCs w:val="20"/>
    </w:rPr>
  </w:style>
  <w:style w:type="character" w:customStyle="1" w:styleId="CommentaireCar">
    <w:name w:val="Commentaire Car"/>
    <w:basedOn w:val="Policepardfaut"/>
    <w:link w:val="Commentaire"/>
    <w:uiPriority w:val="99"/>
    <w:semiHidden/>
    <w:rsid w:val="006C699B"/>
    <w:rPr>
      <w:sz w:val="20"/>
      <w:szCs w:val="20"/>
    </w:rPr>
  </w:style>
  <w:style w:type="paragraph" w:styleId="Objetducommentaire">
    <w:name w:val="annotation subject"/>
    <w:basedOn w:val="Commentaire"/>
    <w:next w:val="Commentaire"/>
    <w:link w:val="ObjetducommentaireCar"/>
    <w:uiPriority w:val="99"/>
    <w:semiHidden/>
    <w:unhideWhenUsed/>
    <w:rsid w:val="006C699B"/>
    <w:rPr>
      <w:b/>
      <w:bCs/>
    </w:rPr>
  </w:style>
  <w:style w:type="character" w:customStyle="1" w:styleId="ObjetducommentaireCar">
    <w:name w:val="Objet du commentaire Car"/>
    <w:basedOn w:val="CommentaireCar"/>
    <w:link w:val="Objetducommentaire"/>
    <w:uiPriority w:val="99"/>
    <w:semiHidden/>
    <w:rsid w:val="006C699B"/>
    <w:rPr>
      <w:b/>
      <w:bCs/>
      <w:sz w:val="20"/>
      <w:szCs w:val="20"/>
    </w:rPr>
  </w:style>
  <w:style w:type="character" w:customStyle="1" w:styleId="Titre1Car">
    <w:name w:val="Titre 1 Car"/>
    <w:basedOn w:val="Policepardfaut"/>
    <w:link w:val="Titre1"/>
    <w:uiPriority w:val="9"/>
    <w:rsid w:val="00F96D0E"/>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F96D0E"/>
    <w:pPr>
      <w:spacing w:line="259" w:lineRule="auto"/>
      <w:outlineLvl w:val="9"/>
    </w:pPr>
    <w:rPr>
      <w:lang w:eastAsia="fr-FR"/>
    </w:rPr>
  </w:style>
  <w:style w:type="paragraph" w:styleId="TM3">
    <w:name w:val="toc 3"/>
    <w:basedOn w:val="Normal"/>
    <w:next w:val="Normal"/>
    <w:autoRedefine/>
    <w:uiPriority w:val="39"/>
    <w:unhideWhenUsed/>
    <w:rsid w:val="00F96D0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12076295">
      <w:bodyDiv w:val="1"/>
      <w:marLeft w:val="0"/>
      <w:marRight w:val="0"/>
      <w:marTop w:val="0"/>
      <w:marBottom w:val="0"/>
      <w:divBdr>
        <w:top w:val="none" w:sz="0" w:space="0" w:color="auto"/>
        <w:left w:val="none" w:sz="0" w:space="0" w:color="auto"/>
        <w:bottom w:val="none" w:sz="0" w:space="0" w:color="auto"/>
        <w:right w:val="none" w:sz="0" w:space="0" w:color="auto"/>
      </w:divBdr>
    </w:div>
    <w:div w:id="33510103">
      <w:bodyDiv w:val="1"/>
      <w:marLeft w:val="0"/>
      <w:marRight w:val="0"/>
      <w:marTop w:val="0"/>
      <w:marBottom w:val="0"/>
      <w:divBdr>
        <w:top w:val="none" w:sz="0" w:space="0" w:color="auto"/>
        <w:left w:val="none" w:sz="0" w:space="0" w:color="auto"/>
        <w:bottom w:val="none" w:sz="0" w:space="0" w:color="auto"/>
        <w:right w:val="none" w:sz="0" w:space="0" w:color="auto"/>
      </w:divBdr>
    </w:div>
    <w:div w:id="54200954">
      <w:bodyDiv w:val="1"/>
      <w:marLeft w:val="0"/>
      <w:marRight w:val="0"/>
      <w:marTop w:val="0"/>
      <w:marBottom w:val="0"/>
      <w:divBdr>
        <w:top w:val="none" w:sz="0" w:space="0" w:color="auto"/>
        <w:left w:val="none" w:sz="0" w:space="0" w:color="auto"/>
        <w:bottom w:val="none" w:sz="0" w:space="0" w:color="auto"/>
        <w:right w:val="none" w:sz="0" w:space="0" w:color="auto"/>
      </w:divBdr>
    </w:div>
    <w:div w:id="324743513">
      <w:bodyDiv w:val="1"/>
      <w:marLeft w:val="0"/>
      <w:marRight w:val="0"/>
      <w:marTop w:val="0"/>
      <w:marBottom w:val="0"/>
      <w:divBdr>
        <w:top w:val="none" w:sz="0" w:space="0" w:color="auto"/>
        <w:left w:val="none" w:sz="0" w:space="0" w:color="auto"/>
        <w:bottom w:val="none" w:sz="0" w:space="0" w:color="auto"/>
        <w:right w:val="none" w:sz="0" w:space="0" w:color="auto"/>
      </w:divBdr>
    </w:div>
    <w:div w:id="365058133">
      <w:bodyDiv w:val="1"/>
      <w:marLeft w:val="0"/>
      <w:marRight w:val="0"/>
      <w:marTop w:val="0"/>
      <w:marBottom w:val="0"/>
      <w:divBdr>
        <w:top w:val="none" w:sz="0" w:space="0" w:color="auto"/>
        <w:left w:val="none" w:sz="0" w:space="0" w:color="auto"/>
        <w:bottom w:val="none" w:sz="0" w:space="0" w:color="auto"/>
        <w:right w:val="none" w:sz="0" w:space="0" w:color="auto"/>
      </w:divBdr>
    </w:div>
    <w:div w:id="408310602">
      <w:bodyDiv w:val="1"/>
      <w:marLeft w:val="0"/>
      <w:marRight w:val="0"/>
      <w:marTop w:val="0"/>
      <w:marBottom w:val="0"/>
      <w:divBdr>
        <w:top w:val="none" w:sz="0" w:space="0" w:color="auto"/>
        <w:left w:val="none" w:sz="0" w:space="0" w:color="auto"/>
        <w:bottom w:val="none" w:sz="0" w:space="0" w:color="auto"/>
        <w:right w:val="none" w:sz="0" w:space="0" w:color="auto"/>
      </w:divBdr>
    </w:div>
    <w:div w:id="459152473">
      <w:bodyDiv w:val="1"/>
      <w:marLeft w:val="0"/>
      <w:marRight w:val="0"/>
      <w:marTop w:val="0"/>
      <w:marBottom w:val="0"/>
      <w:divBdr>
        <w:top w:val="none" w:sz="0" w:space="0" w:color="auto"/>
        <w:left w:val="none" w:sz="0" w:space="0" w:color="auto"/>
        <w:bottom w:val="none" w:sz="0" w:space="0" w:color="auto"/>
        <w:right w:val="none" w:sz="0" w:space="0" w:color="auto"/>
      </w:divBdr>
    </w:div>
    <w:div w:id="474881486">
      <w:bodyDiv w:val="1"/>
      <w:marLeft w:val="0"/>
      <w:marRight w:val="0"/>
      <w:marTop w:val="0"/>
      <w:marBottom w:val="0"/>
      <w:divBdr>
        <w:top w:val="none" w:sz="0" w:space="0" w:color="auto"/>
        <w:left w:val="none" w:sz="0" w:space="0" w:color="auto"/>
        <w:bottom w:val="none" w:sz="0" w:space="0" w:color="auto"/>
        <w:right w:val="none" w:sz="0" w:space="0" w:color="auto"/>
      </w:divBdr>
    </w:div>
    <w:div w:id="578028458">
      <w:bodyDiv w:val="1"/>
      <w:marLeft w:val="0"/>
      <w:marRight w:val="0"/>
      <w:marTop w:val="0"/>
      <w:marBottom w:val="0"/>
      <w:divBdr>
        <w:top w:val="none" w:sz="0" w:space="0" w:color="auto"/>
        <w:left w:val="none" w:sz="0" w:space="0" w:color="auto"/>
        <w:bottom w:val="none" w:sz="0" w:space="0" w:color="auto"/>
        <w:right w:val="none" w:sz="0" w:space="0" w:color="auto"/>
      </w:divBdr>
    </w:div>
    <w:div w:id="783233631">
      <w:bodyDiv w:val="1"/>
      <w:marLeft w:val="0"/>
      <w:marRight w:val="0"/>
      <w:marTop w:val="0"/>
      <w:marBottom w:val="0"/>
      <w:divBdr>
        <w:top w:val="none" w:sz="0" w:space="0" w:color="auto"/>
        <w:left w:val="none" w:sz="0" w:space="0" w:color="auto"/>
        <w:bottom w:val="none" w:sz="0" w:space="0" w:color="auto"/>
        <w:right w:val="none" w:sz="0" w:space="0" w:color="auto"/>
      </w:divBdr>
    </w:div>
    <w:div w:id="957834609">
      <w:bodyDiv w:val="1"/>
      <w:marLeft w:val="0"/>
      <w:marRight w:val="0"/>
      <w:marTop w:val="0"/>
      <w:marBottom w:val="0"/>
      <w:divBdr>
        <w:top w:val="none" w:sz="0" w:space="0" w:color="auto"/>
        <w:left w:val="none" w:sz="0" w:space="0" w:color="auto"/>
        <w:bottom w:val="none" w:sz="0" w:space="0" w:color="auto"/>
        <w:right w:val="none" w:sz="0" w:space="0" w:color="auto"/>
      </w:divBdr>
    </w:div>
    <w:div w:id="997078670">
      <w:bodyDiv w:val="1"/>
      <w:marLeft w:val="120"/>
      <w:marRight w:val="120"/>
      <w:marTop w:val="0"/>
      <w:marBottom w:val="0"/>
      <w:divBdr>
        <w:top w:val="none" w:sz="0" w:space="0" w:color="auto"/>
        <w:left w:val="none" w:sz="0" w:space="0" w:color="auto"/>
        <w:bottom w:val="none" w:sz="0" w:space="0" w:color="auto"/>
        <w:right w:val="none" w:sz="0" w:space="0" w:color="auto"/>
      </w:divBdr>
      <w:divsChild>
        <w:div w:id="1542787772">
          <w:marLeft w:val="0"/>
          <w:marRight w:val="0"/>
          <w:marTop w:val="0"/>
          <w:marBottom w:val="0"/>
          <w:divBdr>
            <w:top w:val="none" w:sz="0" w:space="0" w:color="auto"/>
            <w:left w:val="none" w:sz="0" w:space="0" w:color="auto"/>
            <w:bottom w:val="none" w:sz="0" w:space="0" w:color="auto"/>
            <w:right w:val="none" w:sz="0" w:space="0" w:color="auto"/>
          </w:divBdr>
          <w:divsChild>
            <w:div w:id="1639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40776">
      <w:bodyDiv w:val="1"/>
      <w:marLeft w:val="0"/>
      <w:marRight w:val="0"/>
      <w:marTop w:val="0"/>
      <w:marBottom w:val="0"/>
      <w:divBdr>
        <w:top w:val="none" w:sz="0" w:space="0" w:color="auto"/>
        <w:left w:val="none" w:sz="0" w:space="0" w:color="auto"/>
        <w:bottom w:val="none" w:sz="0" w:space="0" w:color="auto"/>
        <w:right w:val="none" w:sz="0" w:space="0" w:color="auto"/>
      </w:divBdr>
    </w:div>
    <w:div w:id="1159224131">
      <w:bodyDiv w:val="1"/>
      <w:marLeft w:val="0"/>
      <w:marRight w:val="0"/>
      <w:marTop w:val="0"/>
      <w:marBottom w:val="0"/>
      <w:divBdr>
        <w:top w:val="none" w:sz="0" w:space="0" w:color="auto"/>
        <w:left w:val="none" w:sz="0" w:space="0" w:color="auto"/>
        <w:bottom w:val="none" w:sz="0" w:space="0" w:color="auto"/>
        <w:right w:val="none" w:sz="0" w:space="0" w:color="auto"/>
      </w:divBdr>
    </w:div>
    <w:div w:id="1238827052">
      <w:bodyDiv w:val="1"/>
      <w:marLeft w:val="0"/>
      <w:marRight w:val="0"/>
      <w:marTop w:val="0"/>
      <w:marBottom w:val="0"/>
      <w:divBdr>
        <w:top w:val="none" w:sz="0" w:space="0" w:color="auto"/>
        <w:left w:val="none" w:sz="0" w:space="0" w:color="auto"/>
        <w:bottom w:val="none" w:sz="0" w:space="0" w:color="auto"/>
        <w:right w:val="none" w:sz="0" w:space="0" w:color="auto"/>
      </w:divBdr>
    </w:div>
    <w:div w:id="1290092358">
      <w:bodyDiv w:val="1"/>
      <w:marLeft w:val="0"/>
      <w:marRight w:val="0"/>
      <w:marTop w:val="0"/>
      <w:marBottom w:val="0"/>
      <w:divBdr>
        <w:top w:val="none" w:sz="0" w:space="0" w:color="auto"/>
        <w:left w:val="none" w:sz="0" w:space="0" w:color="auto"/>
        <w:bottom w:val="none" w:sz="0" w:space="0" w:color="auto"/>
        <w:right w:val="none" w:sz="0" w:space="0" w:color="auto"/>
      </w:divBdr>
    </w:div>
    <w:div w:id="1603950080">
      <w:bodyDiv w:val="1"/>
      <w:marLeft w:val="0"/>
      <w:marRight w:val="0"/>
      <w:marTop w:val="0"/>
      <w:marBottom w:val="0"/>
      <w:divBdr>
        <w:top w:val="none" w:sz="0" w:space="0" w:color="auto"/>
        <w:left w:val="none" w:sz="0" w:space="0" w:color="auto"/>
        <w:bottom w:val="none" w:sz="0" w:space="0" w:color="auto"/>
        <w:right w:val="none" w:sz="0" w:space="0" w:color="auto"/>
      </w:divBdr>
    </w:div>
    <w:div w:id="1677923808">
      <w:bodyDiv w:val="1"/>
      <w:marLeft w:val="0"/>
      <w:marRight w:val="0"/>
      <w:marTop w:val="0"/>
      <w:marBottom w:val="0"/>
      <w:divBdr>
        <w:top w:val="none" w:sz="0" w:space="0" w:color="auto"/>
        <w:left w:val="none" w:sz="0" w:space="0" w:color="auto"/>
        <w:bottom w:val="none" w:sz="0" w:space="0" w:color="auto"/>
        <w:right w:val="none" w:sz="0" w:space="0" w:color="auto"/>
      </w:divBdr>
    </w:div>
    <w:div w:id="1683630596">
      <w:bodyDiv w:val="1"/>
      <w:marLeft w:val="0"/>
      <w:marRight w:val="0"/>
      <w:marTop w:val="0"/>
      <w:marBottom w:val="0"/>
      <w:divBdr>
        <w:top w:val="none" w:sz="0" w:space="0" w:color="auto"/>
        <w:left w:val="none" w:sz="0" w:space="0" w:color="auto"/>
        <w:bottom w:val="none" w:sz="0" w:space="0" w:color="auto"/>
        <w:right w:val="none" w:sz="0" w:space="0" w:color="auto"/>
      </w:divBdr>
    </w:div>
    <w:div w:id="1804500529">
      <w:bodyDiv w:val="1"/>
      <w:marLeft w:val="0"/>
      <w:marRight w:val="0"/>
      <w:marTop w:val="0"/>
      <w:marBottom w:val="0"/>
      <w:divBdr>
        <w:top w:val="none" w:sz="0" w:space="0" w:color="auto"/>
        <w:left w:val="none" w:sz="0" w:space="0" w:color="auto"/>
        <w:bottom w:val="none" w:sz="0" w:space="0" w:color="auto"/>
        <w:right w:val="none" w:sz="0" w:space="0" w:color="auto"/>
      </w:divBdr>
    </w:div>
    <w:div w:id="1842890102">
      <w:bodyDiv w:val="1"/>
      <w:marLeft w:val="0"/>
      <w:marRight w:val="0"/>
      <w:marTop w:val="0"/>
      <w:marBottom w:val="0"/>
      <w:divBdr>
        <w:top w:val="none" w:sz="0" w:space="0" w:color="auto"/>
        <w:left w:val="none" w:sz="0" w:space="0" w:color="auto"/>
        <w:bottom w:val="none" w:sz="0" w:space="0" w:color="auto"/>
        <w:right w:val="none" w:sz="0" w:space="0" w:color="auto"/>
      </w:divBdr>
    </w:div>
    <w:div w:id="192105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seignementsup-recherche.gouv.fr/reperes/public/formul/defaul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enseignementsup-recherche.gouv.fr/file/Innovation,_recherche_et_developpement_economique/02/8/Nomenclature_SHS_167028.pdf" TargetMode="External"/><Relationship Id="rId5" Type="http://schemas.openxmlformats.org/officeDocument/2006/relationships/webSettings" Target="webSettings.xml"/><Relationship Id="rId10" Type="http://schemas.openxmlformats.org/officeDocument/2006/relationships/hyperlink" Target="https://www.enseignementsup-recherche.gouv.fr/reperes/public/formul/default.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5B8EE-3388-4C09-98AA-59FCE0C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1606</Words>
  <Characters>8835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Thirion</dc:creator>
  <cp:lastModifiedBy>EMMANUEL WEISENBURGER</cp:lastModifiedBy>
  <cp:revision>8</cp:revision>
  <cp:lastPrinted>2021-10-12T15:12:00Z</cp:lastPrinted>
  <dcterms:created xsi:type="dcterms:W3CDTF">2021-10-12T16:21:00Z</dcterms:created>
  <dcterms:modified xsi:type="dcterms:W3CDTF">2021-11-19T18:45:00Z</dcterms:modified>
</cp:coreProperties>
</file>