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B8FCF" w14:textId="77777777" w:rsidR="00EE7039" w:rsidRDefault="00EE7039" w:rsidP="00AE7D1F">
      <w:pPr>
        <w:rPr>
          <w:rFonts w:ascii="Arial" w:hAnsi="Arial" w:cs="Arial"/>
          <w:b/>
          <w:lang w:val="en-US"/>
        </w:rPr>
      </w:pPr>
    </w:p>
    <w:p w14:paraId="1B08D08B" w14:textId="77777777" w:rsidR="00EE7039" w:rsidRDefault="00EE7039" w:rsidP="00AE7D1F">
      <w:pPr>
        <w:rPr>
          <w:rFonts w:ascii="Arial" w:hAnsi="Arial" w:cs="Arial"/>
          <w:b/>
          <w:lang w:val="en-US"/>
        </w:rPr>
      </w:pPr>
      <w:r>
        <w:rPr>
          <w:rFonts w:ascii="Arial" w:hAnsi="Arial" w:cs="Arial"/>
          <w:b/>
          <w:noProof/>
          <w:u w:val="single"/>
          <w:lang w:eastAsia="fr-FR"/>
        </w:rPr>
        <w:drawing>
          <wp:inline distT="0" distB="0" distL="0" distR="0" wp14:anchorId="56B3A34E" wp14:editId="448CCE36">
            <wp:extent cx="1028700" cy="1498130"/>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_education_nationale_enseignement_superieur_recherche_France_2014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4082" cy="1505968"/>
                    </a:xfrm>
                    <a:prstGeom prst="rect">
                      <a:avLst/>
                    </a:prstGeom>
                  </pic:spPr>
                </pic:pic>
              </a:graphicData>
            </a:graphic>
          </wp:inline>
        </w:drawing>
      </w:r>
    </w:p>
    <w:p w14:paraId="3C351DE4" w14:textId="42B9CF7B" w:rsidR="00AE7D1F" w:rsidRPr="002A33D8" w:rsidRDefault="00DB3575" w:rsidP="00AE7D1F">
      <w:pPr>
        <w:rPr>
          <w:rFonts w:ascii="Arial" w:hAnsi="Arial" w:cs="Arial"/>
          <w:sz w:val="16"/>
          <w:szCs w:val="16"/>
          <w:u w:val="single"/>
        </w:rPr>
      </w:pPr>
      <w:r>
        <w:rPr>
          <w:rFonts w:ascii="Arial" w:hAnsi="Arial" w:cs="Arial"/>
          <w:sz w:val="16"/>
          <w:szCs w:val="16"/>
        </w:rPr>
        <w:t>DGESIP/DGRI – SIES A2-4</w:t>
      </w:r>
    </w:p>
    <w:p w14:paraId="5CC892E9" w14:textId="77777777" w:rsidR="00AE7D1F" w:rsidRPr="002A33D8" w:rsidRDefault="00AE7D1F" w:rsidP="00252088">
      <w:pPr>
        <w:ind w:left="2124" w:firstLine="708"/>
        <w:rPr>
          <w:rFonts w:ascii="Arial" w:hAnsi="Arial" w:cs="Arial"/>
          <w:b/>
          <w:sz w:val="28"/>
          <w:szCs w:val="28"/>
          <w:u w:val="single"/>
        </w:rPr>
      </w:pPr>
    </w:p>
    <w:p w14:paraId="15B8E1BE" w14:textId="77777777" w:rsidR="00AE7D1F" w:rsidRPr="002A33D8" w:rsidRDefault="00AE7D1F" w:rsidP="00252088">
      <w:pPr>
        <w:ind w:left="2124" w:firstLine="708"/>
        <w:rPr>
          <w:rFonts w:ascii="Arial" w:hAnsi="Arial" w:cs="Arial"/>
          <w:b/>
          <w:sz w:val="28"/>
          <w:szCs w:val="28"/>
          <w:u w:val="single"/>
        </w:rPr>
      </w:pPr>
    </w:p>
    <w:p w14:paraId="70B8FB7B" w14:textId="77777777" w:rsidR="00AE7D1F" w:rsidRPr="002A33D8" w:rsidRDefault="00AE7D1F" w:rsidP="00EE7039">
      <w:pPr>
        <w:rPr>
          <w:rFonts w:ascii="Arial" w:hAnsi="Arial" w:cs="Arial"/>
          <w:b/>
          <w:sz w:val="28"/>
          <w:szCs w:val="28"/>
          <w:u w:val="single"/>
        </w:rPr>
      </w:pPr>
    </w:p>
    <w:p w14:paraId="03948623" w14:textId="77777777" w:rsidR="00AE7D1F" w:rsidRPr="002A33D8" w:rsidRDefault="00AE7D1F" w:rsidP="00EE7039">
      <w:pPr>
        <w:rPr>
          <w:rFonts w:ascii="Arial" w:hAnsi="Arial" w:cs="Arial"/>
          <w:b/>
          <w:sz w:val="28"/>
          <w:szCs w:val="28"/>
          <w:u w:val="single"/>
        </w:rPr>
      </w:pPr>
    </w:p>
    <w:p w14:paraId="73EAA848" w14:textId="77777777" w:rsidR="00AE7D1F" w:rsidRPr="004054B0" w:rsidRDefault="0034452B" w:rsidP="004054B0">
      <w:pPr>
        <w:jc w:val="center"/>
        <w:rPr>
          <w:rFonts w:ascii="Arial" w:hAnsi="Arial" w:cs="Arial"/>
          <w:b/>
          <w:color w:val="4F81BD" w:themeColor="accent1"/>
          <w:sz w:val="32"/>
          <w:szCs w:val="32"/>
        </w:rPr>
      </w:pPr>
      <w:r>
        <w:rPr>
          <w:rFonts w:ascii="Arial" w:hAnsi="Arial" w:cs="Arial"/>
          <w:b/>
          <w:color w:val="4F81BD" w:themeColor="accent1"/>
          <w:sz w:val="32"/>
          <w:szCs w:val="32"/>
        </w:rPr>
        <w:t>Atlas des</w:t>
      </w:r>
      <w:r w:rsidR="009F5B95" w:rsidRPr="004054B0">
        <w:rPr>
          <w:rFonts w:ascii="Arial" w:hAnsi="Arial" w:cs="Arial"/>
          <w:b/>
          <w:color w:val="4F81BD" w:themeColor="accent1"/>
          <w:sz w:val="32"/>
          <w:szCs w:val="32"/>
        </w:rPr>
        <w:t xml:space="preserve"> BREVETS</w:t>
      </w:r>
    </w:p>
    <w:p w14:paraId="0C46BB82" w14:textId="77777777" w:rsidR="00656E67" w:rsidRPr="004054B0" w:rsidRDefault="009F5B95" w:rsidP="004054B0">
      <w:pPr>
        <w:jc w:val="center"/>
        <w:rPr>
          <w:rFonts w:ascii="Arial" w:hAnsi="Arial" w:cs="Arial"/>
          <w:b/>
          <w:color w:val="4F81BD" w:themeColor="accent1"/>
          <w:sz w:val="28"/>
          <w:szCs w:val="28"/>
        </w:rPr>
      </w:pPr>
      <w:r w:rsidRPr="004054B0">
        <w:rPr>
          <w:rFonts w:ascii="Arial" w:hAnsi="Arial" w:cs="Arial"/>
          <w:b/>
          <w:color w:val="4F81BD" w:themeColor="accent1"/>
          <w:sz w:val="28"/>
          <w:szCs w:val="28"/>
        </w:rPr>
        <w:t>Méthodologie et définitions</w:t>
      </w:r>
    </w:p>
    <w:p w14:paraId="10942CB1" w14:textId="77777777" w:rsidR="00EE17F7" w:rsidRDefault="00EE17F7" w:rsidP="00656E67">
      <w:pPr>
        <w:spacing w:line="360" w:lineRule="auto"/>
        <w:jc w:val="both"/>
        <w:rPr>
          <w:rStyle w:val="blue"/>
          <w:rFonts w:ascii="Arial" w:hAnsi="Arial" w:cs="Arial"/>
          <w:sz w:val="20"/>
          <w:szCs w:val="20"/>
        </w:rPr>
      </w:pPr>
    </w:p>
    <w:p w14:paraId="1F833A33" w14:textId="77777777" w:rsidR="00AE7D1F" w:rsidRDefault="00AE7D1F" w:rsidP="00656E67">
      <w:pPr>
        <w:spacing w:line="360" w:lineRule="auto"/>
        <w:jc w:val="both"/>
        <w:rPr>
          <w:rStyle w:val="blue"/>
          <w:rFonts w:ascii="Arial" w:hAnsi="Arial" w:cs="Arial"/>
          <w:sz w:val="20"/>
          <w:szCs w:val="20"/>
        </w:rPr>
      </w:pPr>
    </w:p>
    <w:p w14:paraId="085C7D57" w14:textId="77777777" w:rsidR="00AE7D1F" w:rsidRDefault="00AE7D1F" w:rsidP="002A33D8">
      <w:pPr>
        <w:spacing w:line="360" w:lineRule="auto"/>
        <w:ind w:left="-284"/>
        <w:jc w:val="center"/>
        <w:rPr>
          <w:rStyle w:val="blue"/>
          <w:rFonts w:ascii="Arial" w:hAnsi="Arial" w:cs="Arial"/>
          <w:sz w:val="20"/>
          <w:szCs w:val="20"/>
        </w:rPr>
      </w:pPr>
    </w:p>
    <w:p w14:paraId="5F4118AB" w14:textId="77777777" w:rsidR="00AE7D1F" w:rsidRDefault="00AE7D1F" w:rsidP="00656E67">
      <w:pPr>
        <w:spacing w:line="360" w:lineRule="auto"/>
        <w:jc w:val="both"/>
        <w:rPr>
          <w:rStyle w:val="blue"/>
          <w:rFonts w:ascii="Arial" w:hAnsi="Arial" w:cs="Arial"/>
          <w:sz w:val="20"/>
          <w:szCs w:val="20"/>
        </w:rPr>
      </w:pPr>
    </w:p>
    <w:p w14:paraId="5F5C3C73" w14:textId="77777777" w:rsidR="00091824" w:rsidRDefault="00091824" w:rsidP="00656E67">
      <w:pPr>
        <w:spacing w:line="360" w:lineRule="auto"/>
        <w:jc w:val="both"/>
        <w:rPr>
          <w:rStyle w:val="blue"/>
          <w:rFonts w:ascii="Arial" w:hAnsi="Arial" w:cs="Arial"/>
          <w:sz w:val="20"/>
          <w:szCs w:val="20"/>
        </w:rPr>
      </w:pPr>
    </w:p>
    <w:p w14:paraId="7087E9EE" w14:textId="77777777" w:rsidR="00091824" w:rsidRDefault="00091824" w:rsidP="00656E67">
      <w:pPr>
        <w:spacing w:line="360" w:lineRule="auto"/>
        <w:jc w:val="both"/>
        <w:rPr>
          <w:rStyle w:val="blue"/>
          <w:rFonts w:ascii="Arial" w:hAnsi="Arial" w:cs="Arial"/>
          <w:sz w:val="20"/>
          <w:szCs w:val="20"/>
        </w:rPr>
      </w:pPr>
    </w:p>
    <w:p w14:paraId="29264DB8" w14:textId="77777777" w:rsidR="00AE7D1F" w:rsidRDefault="00AE7D1F" w:rsidP="00AE7D1F">
      <w:pPr>
        <w:spacing w:line="360" w:lineRule="auto"/>
        <w:ind w:left="-567"/>
        <w:jc w:val="center"/>
        <w:rPr>
          <w:rStyle w:val="blue"/>
          <w:rFonts w:ascii="Arial" w:hAnsi="Arial" w:cs="Arial"/>
          <w:sz w:val="20"/>
          <w:szCs w:val="20"/>
        </w:rPr>
      </w:pPr>
    </w:p>
    <w:p w14:paraId="3D8041DE" w14:textId="77777777" w:rsidR="00AE7D1F" w:rsidRDefault="00AE7D1F" w:rsidP="00656E67">
      <w:pPr>
        <w:spacing w:line="360" w:lineRule="auto"/>
        <w:jc w:val="both"/>
        <w:rPr>
          <w:rStyle w:val="blue"/>
          <w:rFonts w:ascii="Arial" w:hAnsi="Arial" w:cs="Arial"/>
          <w:sz w:val="20"/>
          <w:szCs w:val="20"/>
        </w:rPr>
      </w:pPr>
    </w:p>
    <w:p w14:paraId="7C6BBA0F" w14:textId="77777777" w:rsidR="00AE7D1F" w:rsidRDefault="00AE7D1F" w:rsidP="00656E67">
      <w:pPr>
        <w:spacing w:line="360" w:lineRule="auto"/>
        <w:jc w:val="both"/>
        <w:rPr>
          <w:rStyle w:val="blue"/>
          <w:rFonts w:ascii="Arial" w:hAnsi="Arial" w:cs="Arial"/>
          <w:sz w:val="20"/>
          <w:szCs w:val="20"/>
        </w:rPr>
      </w:pPr>
    </w:p>
    <w:p w14:paraId="4BCDDE8A" w14:textId="77777777" w:rsidR="00AE7D1F" w:rsidRDefault="00AE7D1F" w:rsidP="00656E67">
      <w:pPr>
        <w:spacing w:line="360" w:lineRule="auto"/>
        <w:jc w:val="both"/>
        <w:rPr>
          <w:rStyle w:val="blue"/>
          <w:rFonts w:ascii="Arial" w:hAnsi="Arial" w:cs="Arial"/>
          <w:sz w:val="20"/>
          <w:szCs w:val="20"/>
        </w:rPr>
      </w:pPr>
    </w:p>
    <w:p w14:paraId="33DF2F2C" w14:textId="77777777" w:rsidR="00AE7D1F" w:rsidRDefault="00AE7D1F" w:rsidP="00656E67">
      <w:pPr>
        <w:spacing w:line="360" w:lineRule="auto"/>
        <w:jc w:val="both"/>
        <w:rPr>
          <w:rStyle w:val="blue"/>
          <w:rFonts w:ascii="Arial" w:hAnsi="Arial" w:cs="Arial"/>
          <w:sz w:val="20"/>
          <w:szCs w:val="20"/>
        </w:rPr>
      </w:pPr>
    </w:p>
    <w:p w14:paraId="14217910" w14:textId="77777777" w:rsidR="00AE7D1F" w:rsidRDefault="00AE7D1F" w:rsidP="00656E67">
      <w:pPr>
        <w:spacing w:line="360" w:lineRule="auto"/>
        <w:jc w:val="both"/>
        <w:rPr>
          <w:rStyle w:val="blue"/>
          <w:rFonts w:ascii="Arial" w:hAnsi="Arial" w:cs="Arial"/>
          <w:sz w:val="20"/>
          <w:szCs w:val="20"/>
        </w:rPr>
      </w:pPr>
    </w:p>
    <w:p w14:paraId="632E18A0" w14:textId="77777777" w:rsidR="00AE7D1F" w:rsidRDefault="00AE7D1F" w:rsidP="00656E67">
      <w:pPr>
        <w:spacing w:line="360" w:lineRule="auto"/>
        <w:jc w:val="both"/>
        <w:rPr>
          <w:rStyle w:val="blue"/>
          <w:rFonts w:ascii="Arial" w:hAnsi="Arial" w:cs="Arial"/>
          <w:sz w:val="20"/>
          <w:szCs w:val="20"/>
        </w:rPr>
      </w:pPr>
    </w:p>
    <w:p w14:paraId="7A73ACB4" w14:textId="77777777" w:rsidR="00091824" w:rsidRDefault="00091824" w:rsidP="00656E67">
      <w:pPr>
        <w:spacing w:line="360" w:lineRule="auto"/>
        <w:jc w:val="both"/>
        <w:rPr>
          <w:rStyle w:val="blue"/>
          <w:rFonts w:ascii="Arial" w:hAnsi="Arial" w:cs="Arial"/>
          <w:sz w:val="20"/>
          <w:szCs w:val="20"/>
        </w:rPr>
      </w:pPr>
    </w:p>
    <w:p w14:paraId="42B57BE3" w14:textId="77777777" w:rsidR="00AE7D1F" w:rsidRDefault="00AE7D1F" w:rsidP="00656E67">
      <w:pPr>
        <w:spacing w:line="360" w:lineRule="auto"/>
        <w:jc w:val="both"/>
        <w:rPr>
          <w:rStyle w:val="blue"/>
          <w:rFonts w:ascii="Arial" w:hAnsi="Arial" w:cs="Arial"/>
          <w:sz w:val="20"/>
          <w:szCs w:val="20"/>
        </w:rPr>
      </w:pPr>
    </w:p>
    <w:sdt>
      <w:sdtPr>
        <w:rPr>
          <w:rFonts w:asciiTheme="minorHAnsi" w:eastAsiaTheme="minorHAnsi" w:hAnsiTheme="minorHAnsi" w:cstheme="minorBidi"/>
          <w:b w:val="0"/>
          <w:bCs w:val="0"/>
          <w:color w:val="auto"/>
          <w:sz w:val="22"/>
          <w:szCs w:val="22"/>
          <w:lang w:eastAsia="en-US"/>
        </w:rPr>
        <w:id w:val="-1455941119"/>
        <w:docPartObj>
          <w:docPartGallery w:val="Table of Contents"/>
          <w:docPartUnique/>
        </w:docPartObj>
      </w:sdtPr>
      <w:sdtContent>
        <w:p w14:paraId="475E8F1A" w14:textId="77777777" w:rsidR="004054B0" w:rsidRPr="00C811AC" w:rsidRDefault="004054B0">
          <w:pPr>
            <w:pStyle w:val="En-ttedetabledesmatires"/>
            <w:rPr>
              <w:rStyle w:val="Titre2Car"/>
              <w:rFonts w:asciiTheme="minorHAnsi" w:eastAsiaTheme="minorHAnsi" w:hAnsiTheme="minorHAnsi" w:cstheme="minorBidi"/>
              <w:color w:val="auto"/>
              <w:sz w:val="22"/>
              <w:szCs w:val="22"/>
              <w:lang w:eastAsia="en-US"/>
            </w:rPr>
          </w:pPr>
        </w:p>
        <w:p w14:paraId="11A4B7E8" w14:textId="77777777" w:rsidR="00983D3D" w:rsidRPr="002A33D8" w:rsidRDefault="00983D3D" w:rsidP="004054B0">
          <w:pPr>
            <w:pStyle w:val="En-ttedetabledesmatires"/>
            <w:rPr>
              <w:rStyle w:val="Titre2Car"/>
            </w:rPr>
          </w:pPr>
          <w:bookmarkStart w:id="0" w:name="_Toc447283336"/>
          <w:bookmarkStart w:id="1" w:name="_Toc447287516"/>
          <w:bookmarkStart w:id="2" w:name="_Toc447293509"/>
          <w:bookmarkStart w:id="3" w:name="_Toc447294882"/>
          <w:bookmarkStart w:id="4" w:name="_Toc448330986"/>
          <w:bookmarkStart w:id="5" w:name="_Toc448414501"/>
          <w:bookmarkStart w:id="6" w:name="_Toc448416514"/>
          <w:bookmarkStart w:id="7" w:name="_Toc448504990"/>
          <w:bookmarkStart w:id="8" w:name="_Toc448850302"/>
          <w:bookmarkStart w:id="9" w:name="_Toc449021666"/>
          <w:bookmarkStart w:id="10" w:name="_Toc449098126"/>
          <w:bookmarkStart w:id="11" w:name="_Toc452543517"/>
          <w:bookmarkStart w:id="12" w:name="_Toc452546615"/>
          <w:bookmarkStart w:id="13" w:name="_Toc452547600"/>
          <w:bookmarkStart w:id="14" w:name="_Toc467852003"/>
          <w:r w:rsidRPr="002A33D8">
            <w:rPr>
              <w:rStyle w:val="Titre2Car"/>
            </w:rPr>
            <w:t>Table des matières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730027D" w14:textId="77777777" w:rsidR="00CD1810" w:rsidRPr="00CD1810" w:rsidRDefault="00CD1810" w:rsidP="00CD1810">
          <w:pPr>
            <w:rPr>
              <w:lang w:eastAsia="fr-FR"/>
            </w:rPr>
          </w:pPr>
        </w:p>
        <w:p w14:paraId="1CC4EB05" w14:textId="40402047" w:rsidR="00DB3575" w:rsidRDefault="00983D3D">
          <w:pPr>
            <w:pStyle w:val="TM2"/>
            <w:tabs>
              <w:tab w:val="right" w:leader="dot" w:pos="9629"/>
            </w:tabs>
            <w:rPr>
              <w:rFonts w:eastAsiaTheme="minorEastAsia"/>
              <w:noProof/>
              <w:lang w:eastAsia="fr-FR"/>
            </w:rPr>
          </w:pPr>
          <w:r>
            <w:fldChar w:fldCharType="begin"/>
          </w:r>
          <w:r>
            <w:instrText xml:space="preserve"> TOC \o "1-3" \h \z \u </w:instrText>
          </w:r>
          <w:r>
            <w:fldChar w:fldCharType="separate"/>
          </w:r>
          <w:hyperlink w:anchor="_Toc467852003" w:history="1"/>
        </w:p>
        <w:p w14:paraId="4978EF37" w14:textId="1601CD0F" w:rsidR="00DB3575" w:rsidRDefault="00294FEB">
          <w:pPr>
            <w:pStyle w:val="TM1"/>
            <w:tabs>
              <w:tab w:val="right" w:leader="dot" w:pos="9629"/>
            </w:tabs>
            <w:rPr>
              <w:rFonts w:eastAsiaTheme="minorEastAsia"/>
              <w:noProof/>
              <w:lang w:eastAsia="fr-FR"/>
            </w:rPr>
          </w:pPr>
          <w:hyperlink w:anchor="_Toc467852004" w:history="1">
            <w:r w:rsidR="00DB3575" w:rsidRPr="00C85F1F">
              <w:rPr>
                <w:rStyle w:val="Lienhypertexte"/>
                <w:noProof/>
              </w:rPr>
              <w:t>I – Intérêt des brevets</w:t>
            </w:r>
            <w:r w:rsidR="00DB3575">
              <w:rPr>
                <w:noProof/>
                <w:webHidden/>
              </w:rPr>
              <w:tab/>
            </w:r>
            <w:r w:rsidR="00DB3575">
              <w:rPr>
                <w:noProof/>
                <w:webHidden/>
              </w:rPr>
              <w:fldChar w:fldCharType="begin"/>
            </w:r>
            <w:r w:rsidR="00DB3575">
              <w:rPr>
                <w:noProof/>
                <w:webHidden/>
              </w:rPr>
              <w:instrText xml:space="preserve"> PAGEREF _Toc467852004 \h </w:instrText>
            </w:r>
            <w:r w:rsidR="00DB3575">
              <w:rPr>
                <w:noProof/>
                <w:webHidden/>
              </w:rPr>
            </w:r>
            <w:r w:rsidR="00DB3575">
              <w:rPr>
                <w:noProof/>
                <w:webHidden/>
              </w:rPr>
              <w:fldChar w:fldCharType="separate"/>
            </w:r>
            <w:r w:rsidR="00322E3C">
              <w:rPr>
                <w:noProof/>
                <w:webHidden/>
              </w:rPr>
              <w:t>3</w:t>
            </w:r>
            <w:r w:rsidR="00DB3575">
              <w:rPr>
                <w:noProof/>
                <w:webHidden/>
              </w:rPr>
              <w:fldChar w:fldCharType="end"/>
            </w:r>
          </w:hyperlink>
        </w:p>
        <w:p w14:paraId="3F7DE700" w14:textId="6978E43E" w:rsidR="00DB3575" w:rsidRDefault="00294FEB">
          <w:pPr>
            <w:pStyle w:val="TM3"/>
            <w:tabs>
              <w:tab w:val="left" w:pos="880"/>
              <w:tab w:val="right" w:leader="dot" w:pos="9629"/>
            </w:tabs>
            <w:rPr>
              <w:rFonts w:eastAsiaTheme="minorEastAsia"/>
              <w:noProof/>
              <w:lang w:eastAsia="fr-FR"/>
            </w:rPr>
          </w:pPr>
          <w:hyperlink w:anchor="_Toc467852005" w:history="1">
            <w:r w:rsidR="00DB3575" w:rsidRPr="00C85F1F">
              <w:rPr>
                <w:rStyle w:val="Lienhypertexte"/>
                <w:noProof/>
              </w:rPr>
              <w:t>1.</w:t>
            </w:r>
            <w:r w:rsidR="00DB3575">
              <w:rPr>
                <w:rFonts w:eastAsiaTheme="minorEastAsia"/>
                <w:noProof/>
                <w:lang w:eastAsia="fr-FR"/>
              </w:rPr>
              <w:tab/>
            </w:r>
            <w:r w:rsidR="00DB3575" w:rsidRPr="00C85F1F">
              <w:rPr>
                <w:rStyle w:val="Lienhypertexte"/>
                <w:noProof/>
              </w:rPr>
              <w:t>Objectifs du projet d’atlas</w:t>
            </w:r>
            <w:r w:rsidR="00DB3575">
              <w:rPr>
                <w:noProof/>
                <w:webHidden/>
              </w:rPr>
              <w:tab/>
            </w:r>
            <w:r w:rsidR="00DB3575">
              <w:rPr>
                <w:noProof/>
                <w:webHidden/>
              </w:rPr>
              <w:fldChar w:fldCharType="begin"/>
            </w:r>
            <w:r w:rsidR="00DB3575">
              <w:rPr>
                <w:noProof/>
                <w:webHidden/>
              </w:rPr>
              <w:instrText xml:space="preserve"> PAGEREF _Toc467852005 \h </w:instrText>
            </w:r>
            <w:r w:rsidR="00DB3575">
              <w:rPr>
                <w:noProof/>
                <w:webHidden/>
              </w:rPr>
            </w:r>
            <w:r w:rsidR="00DB3575">
              <w:rPr>
                <w:noProof/>
                <w:webHidden/>
              </w:rPr>
              <w:fldChar w:fldCharType="separate"/>
            </w:r>
            <w:r w:rsidR="00322E3C">
              <w:rPr>
                <w:noProof/>
                <w:webHidden/>
              </w:rPr>
              <w:t>4</w:t>
            </w:r>
            <w:r w:rsidR="00DB3575">
              <w:rPr>
                <w:noProof/>
                <w:webHidden/>
              </w:rPr>
              <w:fldChar w:fldCharType="end"/>
            </w:r>
          </w:hyperlink>
        </w:p>
        <w:p w14:paraId="5C13B28E" w14:textId="1000742F" w:rsidR="00DB3575" w:rsidRDefault="00294FEB">
          <w:pPr>
            <w:pStyle w:val="TM3"/>
            <w:tabs>
              <w:tab w:val="left" w:pos="880"/>
              <w:tab w:val="right" w:leader="dot" w:pos="9629"/>
            </w:tabs>
            <w:rPr>
              <w:rFonts w:eastAsiaTheme="minorEastAsia"/>
              <w:noProof/>
              <w:lang w:eastAsia="fr-FR"/>
            </w:rPr>
          </w:pPr>
          <w:hyperlink w:anchor="_Toc467852006" w:history="1">
            <w:r w:rsidR="00DB3575" w:rsidRPr="00C85F1F">
              <w:rPr>
                <w:rStyle w:val="Lienhypertexte"/>
                <w:noProof/>
              </w:rPr>
              <w:t>2.</w:t>
            </w:r>
            <w:r w:rsidR="00DB3575">
              <w:rPr>
                <w:rFonts w:eastAsiaTheme="minorEastAsia"/>
                <w:noProof/>
                <w:lang w:eastAsia="fr-FR"/>
              </w:rPr>
              <w:tab/>
            </w:r>
            <w:r w:rsidR="00DB3575" w:rsidRPr="00C85F1F">
              <w:rPr>
                <w:rStyle w:val="Lienhypertexte"/>
                <w:noProof/>
              </w:rPr>
              <w:t>Brevets, les sources exploitées</w:t>
            </w:r>
            <w:r w:rsidR="00DB3575">
              <w:rPr>
                <w:noProof/>
                <w:webHidden/>
              </w:rPr>
              <w:tab/>
            </w:r>
            <w:r w:rsidR="00DB3575">
              <w:rPr>
                <w:noProof/>
                <w:webHidden/>
              </w:rPr>
              <w:fldChar w:fldCharType="begin"/>
            </w:r>
            <w:r w:rsidR="00DB3575">
              <w:rPr>
                <w:noProof/>
                <w:webHidden/>
              </w:rPr>
              <w:instrText xml:space="preserve"> PAGEREF _Toc467852006 \h </w:instrText>
            </w:r>
            <w:r w:rsidR="00DB3575">
              <w:rPr>
                <w:noProof/>
                <w:webHidden/>
              </w:rPr>
            </w:r>
            <w:r w:rsidR="00DB3575">
              <w:rPr>
                <w:noProof/>
                <w:webHidden/>
              </w:rPr>
              <w:fldChar w:fldCharType="separate"/>
            </w:r>
            <w:r w:rsidR="00322E3C">
              <w:rPr>
                <w:noProof/>
                <w:webHidden/>
              </w:rPr>
              <w:t>4</w:t>
            </w:r>
            <w:r w:rsidR="00DB3575">
              <w:rPr>
                <w:noProof/>
                <w:webHidden/>
              </w:rPr>
              <w:fldChar w:fldCharType="end"/>
            </w:r>
          </w:hyperlink>
        </w:p>
        <w:p w14:paraId="7AB5DD54" w14:textId="67E78F90" w:rsidR="00DB3575" w:rsidRDefault="00294FEB">
          <w:pPr>
            <w:pStyle w:val="TM3"/>
            <w:tabs>
              <w:tab w:val="left" w:pos="880"/>
              <w:tab w:val="right" w:leader="dot" w:pos="9629"/>
            </w:tabs>
            <w:rPr>
              <w:rFonts w:eastAsiaTheme="minorEastAsia"/>
              <w:noProof/>
              <w:lang w:eastAsia="fr-FR"/>
            </w:rPr>
          </w:pPr>
          <w:hyperlink w:anchor="_Toc467852007" w:history="1">
            <w:r w:rsidR="00DB3575" w:rsidRPr="00C85F1F">
              <w:rPr>
                <w:rStyle w:val="Lienhypertexte"/>
                <w:noProof/>
              </w:rPr>
              <w:t>3.</w:t>
            </w:r>
            <w:r w:rsidR="00DB3575">
              <w:rPr>
                <w:rFonts w:eastAsiaTheme="minorEastAsia"/>
                <w:noProof/>
                <w:lang w:eastAsia="fr-FR"/>
              </w:rPr>
              <w:tab/>
            </w:r>
            <w:r w:rsidR="00DB3575" w:rsidRPr="00C85F1F">
              <w:rPr>
                <w:rStyle w:val="Lienhypertexte"/>
                <w:noProof/>
              </w:rPr>
              <w:t>Schéma général du projet</w:t>
            </w:r>
            <w:r w:rsidR="00DB3575">
              <w:rPr>
                <w:noProof/>
                <w:webHidden/>
              </w:rPr>
              <w:tab/>
            </w:r>
            <w:r w:rsidR="00DB3575">
              <w:rPr>
                <w:noProof/>
                <w:webHidden/>
              </w:rPr>
              <w:fldChar w:fldCharType="begin"/>
            </w:r>
            <w:r w:rsidR="00DB3575">
              <w:rPr>
                <w:noProof/>
                <w:webHidden/>
              </w:rPr>
              <w:instrText xml:space="preserve"> PAGEREF _Toc467852007 \h </w:instrText>
            </w:r>
            <w:r w:rsidR="00DB3575">
              <w:rPr>
                <w:noProof/>
                <w:webHidden/>
              </w:rPr>
            </w:r>
            <w:r w:rsidR="00DB3575">
              <w:rPr>
                <w:noProof/>
                <w:webHidden/>
              </w:rPr>
              <w:fldChar w:fldCharType="separate"/>
            </w:r>
            <w:r w:rsidR="00322E3C">
              <w:rPr>
                <w:noProof/>
                <w:webHidden/>
              </w:rPr>
              <w:t>5</w:t>
            </w:r>
            <w:r w:rsidR="00DB3575">
              <w:rPr>
                <w:noProof/>
                <w:webHidden/>
              </w:rPr>
              <w:fldChar w:fldCharType="end"/>
            </w:r>
          </w:hyperlink>
        </w:p>
        <w:p w14:paraId="2DF8E75D" w14:textId="53B90045" w:rsidR="00DB3575" w:rsidRDefault="00294FEB">
          <w:pPr>
            <w:pStyle w:val="TM1"/>
            <w:tabs>
              <w:tab w:val="right" w:leader="dot" w:pos="9629"/>
            </w:tabs>
            <w:rPr>
              <w:rFonts w:eastAsiaTheme="minorEastAsia"/>
              <w:noProof/>
              <w:lang w:eastAsia="fr-FR"/>
            </w:rPr>
          </w:pPr>
          <w:hyperlink w:anchor="_Toc467852008" w:history="1">
            <w:r w:rsidR="00DB3575" w:rsidRPr="00C85F1F">
              <w:rPr>
                <w:rStyle w:val="Lienhypertexte"/>
                <w:noProof/>
              </w:rPr>
              <w:t>II – Des données sources à la base exploitée</w:t>
            </w:r>
            <w:r w:rsidR="00DB3575">
              <w:rPr>
                <w:noProof/>
                <w:webHidden/>
              </w:rPr>
              <w:tab/>
            </w:r>
            <w:r w:rsidR="00DB3575">
              <w:rPr>
                <w:noProof/>
                <w:webHidden/>
              </w:rPr>
              <w:fldChar w:fldCharType="begin"/>
            </w:r>
            <w:r w:rsidR="00DB3575">
              <w:rPr>
                <w:noProof/>
                <w:webHidden/>
              </w:rPr>
              <w:instrText xml:space="preserve"> PAGEREF _Toc467852008 \h </w:instrText>
            </w:r>
            <w:r w:rsidR="00DB3575">
              <w:rPr>
                <w:noProof/>
                <w:webHidden/>
              </w:rPr>
            </w:r>
            <w:r w:rsidR="00DB3575">
              <w:rPr>
                <w:noProof/>
                <w:webHidden/>
              </w:rPr>
              <w:fldChar w:fldCharType="separate"/>
            </w:r>
            <w:r w:rsidR="00322E3C">
              <w:rPr>
                <w:noProof/>
                <w:webHidden/>
              </w:rPr>
              <w:t>5</w:t>
            </w:r>
            <w:r w:rsidR="00DB3575">
              <w:rPr>
                <w:noProof/>
                <w:webHidden/>
              </w:rPr>
              <w:fldChar w:fldCharType="end"/>
            </w:r>
          </w:hyperlink>
        </w:p>
        <w:p w14:paraId="40D09A66" w14:textId="0FF9A433" w:rsidR="00DB3575" w:rsidRDefault="00294FEB">
          <w:pPr>
            <w:pStyle w:val="TM1"/>
            <w:tabs>
              <w:tab w:val="right" w:leader="dot" w:pos="9629"/>
            </w:tabs>
            <w:rPr>
              <w:rFonts w:eastAsiaTheme="minorEastAsia"/>
              <w:noProof/>
              <w:lang w:eastAsia="fr-FR"/>
            </w:rPr>
          </w:pPr>
          <w:hyperlink w:anchor="_Toc467852009" w:history="1">
            <w:r w:rsidR="00DB3575" w:rsidRPr="00C85F1F">
              <w:rPr>
                <w:rStyle w:val="Lienhypertexte"/>
                <w:noProof/>
              </w:rPr>
              <w:t>III – Indicateurs et modes de décompte – Méthodologie générale</w:t>
            </w:r>
            <w:r w:rsidR="00DB3575">
              <w:rPr>
                <w:noProof/>
                <w:webHidden/>
              </w:rPr>
              <w:tab/>
            </w:r>
            <w:r w:rsidR="00DB3575">
              <w:rPr>
                <w:noProof/>
                <w:webHidden/>
              </w:rPr>
              <w:fldChar w:fldCharType="begin"/>
            </w:r>
            <w:r w:rsidR="00DB3575">
              <w:rPr>
                <w:noProof/>
                <w:webHidden/>
              </w:rPr>
              <w:instrText xml:space="preserve"> PAGEREF _Toc467852009 \h </w:instrText>
            </w:r>
            <w:r w:rsidR="00DB3575">
              <w:rPr>
                <w:noProof/>
                <w:webHidden/>
              </w:rPr>
            </w:r>
            <w:r w:rsidR="00DB3575">
              <w:rPr>
                <w:noProof/>
                <w:webHidden/>
              </w:rPr>
              <w:fldChar w:fldCharType="separate"/>
            </w:r>
            <w:r w:rsidR="00322E3C">
              <w:rPr>
                <w:noProof/>
                <w:webHidden/>
              </w:rPr>
              <w:t>7</w:t>
            </w:r>
            <w:r w:rsidR="00DB3575">
              <w:rPr>
                <w:noProof/>
                <w:webHidden/>
              </w:rPr>
              <w:fldChar w:fldCharType="end"/>
            </w:r>
          </w:hyperlink>
        </w:p>
        <w:p w14:paraId="1DC01D10" w14:textId="34DC21C8" w:rsidR="00DB3575" w:rsidRDefault="00294FEB">
          <w:pPr>
            <w:pStyle w:val="TM2"/>
            <w:tabs>
              <w:tab w:val="left" w:pos="660"/>
              <w:tab w:val="right" w:leader="dot" w:pos="9629"/>
            </w:tabs>
            <w:rPr>
              <w:rFonts w:eastAsiaTheme="minorEastAsia"/>
              <w:noProof/>
              <w:lang w:eastAsia="fr-FR"/>
            </w:rPr>
          </w:pPr>
          <w:hyperlink w:anchor="_Toc467852010" w:history="1">
            <w:r w:rsidR="00DB3575" w:rsidRPr="00C85F1F">
              <w:rPr>
                <w:rStyle w:val="Lienhypertexte"/>
                <w:noProof/>
              </w:rPr>
              <w:t>1.</w:t>
            </w:r>
            <w:r w:rsidR="00DB3575">
              <w:rPr>
                <w:rFonts w:eastAsiaTheme="minorEastAsia"/>
                <w:noProof/>
                <w:lang w:eastAsia="fr-FR"/>
              </w:rPr>
              <w:tab/>
            </w:r>
            <w:r w:rsidR="00DB3575" w:rsidRPr="00C85F1F">
              <w:rPr>
                <w:rStyle w:val="Lienhypertexte"/>
                <w:noProof/>
              </w:rPr>
              <w:t>Méthodologie générale de comptage</w:t>
            </w:r>
            <w:r w:rsidR="00DB3575">
              <w:rPr>
                <w:noProof/>
                <w:webHidden/>
              </w:rPr>
              <w:tab/>
            </w:r>
            <w:r w:rsidR="00DB3575">
              <w:rPr>
                <w:noProof/>
                <w:webHidden/>
              </w:rPr>
              <w:fldChar w:fldCharType="begin"/>
            </w:r>
            <w:r w:rsidR="00DB3575">
              <w:rPr>
                <w:noProof/>
                <w:webHidden/>
              </w:rPr>
              <w:instrText xml:space="preserve"> PAGEREF _Toc467852010 \h </w:instrText>
            </w:r>
            <w:r w:rsidR="00DB3575">
              <w:rPr>
                <w:noProof/>
                <w:webHidden/>
              </w:rPr>
            </w:r>
            <w:r w:rsidR="00DB3575">
              <w:rPr>
                <w:noProof/>
                <w:webHidden/>
              </w:rPr>
              <w:fldChar w:fldCharType="separate"/>
            </w:r>
            <w:r w:rsidR="00322E3C">
              <w:rPr>
                <w:noProof/>
                <w:webHidden/>
              </w:rPr>
              <w:t>7</w:t>
            </w:r>
            <w:r w:rsidR="00DB3575">
              <w:rPr>
                <w:noProof/>
                <w:webHidden/>
              </w:rPr>
              <w:fldChar w:fldCharType="end"/>
            </w:r>
          </w:hyperlink>
        </w:p>
        <w:p w14:paraId="6E27B8C4" w14:textId="48C4D9D4" w:rsidR="00DB3575" w:rsidRDefault="00294FEB">
          <w:pPr>
            <w:pStyle w:val="TM2"/>
            <w:tabs>
              <w:tab w:val="left" w:pos="660"/>
              <w:tab w:val="right" w:leader="dot" w:pos="9629"/>
            </w:tabs>
            <w:rPr>
              <w:rFonts w:eastAsiaTheme="minorEastAsia"/>
              <w:noProof/>
              <w:lang w:eastAsia="fr-FR"/>
            </w:rPr>
          </w:pPr>
          <w:hyperlink w:anchor="_Toc467852011" w:history="1">
            <w:r w:rsidR="00DB3575" w:rsidRPr="00C85F1F">
              <w:rPr>
                <w:rStyle w:val="Lienhypertexte"/>
                <w:noProof/>
              </w:rPr>
              <w:t>2.</w:t>
            </w:r>
            <w:r w:rsidR="00DB3575">
              <w:rPr>
                <w:rFonts w:eastAsiaTheme="minorEastAsia"/>
                <w:noProof/>
                <w:lang w:eastAsia="fr-FR"/>
              </w:rPr>
              <w:tab/>
            </w:r>
            <w:r w:rsidR="00DB3575" w:rsidRPr="00C85F1F">
              <w:rPr>
                <w:rStyle w:val="Lienhypertexte"/>
                <w:noProof/>
              </w:rPr>
              <w:t>Précisions méthodologiques</w:t>
            </w:r>
            <w:r w:rsidR="00DB3575">
              <w:rPr>
                <w:noProof/>
                <w:webHidden/>
              </w:rPr>
              <w:tab/>
            </w:r>
            <w:r w:rsidR="00DB3575">
              <w:rPr>
                <w:noProof/>
                <w:webHidden/>
              </w:rPr>
              <w:fldChar w:fldCharType="begin"/>
            </w:r>
            <w:r w:rsidR="00DB3575">
              <w:rPr>
                <w:noProof/>
                <w:webHidden/>
              </w:rPr>
              <w:instrText xml:space="preserve"> PAGEREF _Toc467852011 \h </w:instrText>
            </w:r>
            <w:r w:rsidR="00DB3575">
              <w:rPr>
                <w:noProof/>
                <w:webHidden/>
              </w:rPr>
            </w:r>
            <w:r w:rsidR="00DB3575">
              <w:rPr>
                <w:noProof/>
                <w:webHidden/>
              </w:rPr>
              <w:fldChar w:fldCharType="separate"/>
            </w:r>
            <w:r w:rsidR="00322E3C">
              <w:rPr>
                <w:noProof/>
                <w:webHidden/>
              </w:rPr>
              <w:t>11</w:t>
            </w:r>
            <w:r w:rsidR="00DB3575">
              <w:rPr>
                <w:noProof/>
                <w:webHidden/>
              </w:rPr>
              <w:fldChar w:fldCharType="end"/>
            </w:r>
          </w:hyperlink>
        </w:p>
        <w:p w14:paraId="04E81BC3" w14:textId="49A6377A" w:rsidR="00DB3575" w:rsidRDefault="00294FEB">
          <w:pPr>
            <w:pStyle w:val="TM3"/>
            <w:tabs>
              <w:tab w:val="right" w:leader="dot" w:pos="9629"/>
            </w:tabs>
            <w:rPr>
              <w:rFonts w:eastAsiaTheme="minorEastAsia"/>
              <w:noProof/>
              <w:lang w:eastAsia="fr-FR"/>
            </w:rPr>
          </w:pPr>
          <w:hyperlink w:anchor="_Toc467852012" w:history="1">
            <w:r w:rsidR="00DB3575" w:rsidRPr="00C85F1F">
              <w:rPr>
                <w:rStyle w:val="Lienhypertexte"/>
                <w:noProof/>
              </w:rPr>
              <w:t>Rappel des principales étapes de procédure de délivrance d’un brevet</w:t>
            </w:r>
            <w:r w:rsidR="00DB3575">
              <w:rPr>
                <w:noProof/>
                <w:webHidden/>
              </w:rPr>
              <w:tab/>
            </w:r>
            <w:r w:rsidR="00DB3575">
              <w:rPr>
                <w:noProof/>
                <w:webHidden/>
              </w:rPr>
              <w:fldChar w:fldCharType="begin"/>
            </w:r>
            <w:r w:rsidR="00DB3575">
              <w:rPr>
                <w:noProof/>
                <w:webHidden/>
              </w:rPr>
              <w:instrText xml:space="preserve"> PAGEREF _Toc467852012 \h </w:instrText>
            </w:r>
            <w:r w:rsidR="00DB3575">
              <w:rPr>
                <w:noProof/>
                <w:webHidden/>
              </w:rPr>
            </w:r>
            <w:r w:rsidR="00DB3575">
              <w:rPr>
                <w:noProof/>
                <w:webHidden/>
              </w:rPr>
              <w:fldChar w:fldCharType="separate"/>
            </w:r>
            <w:r w:rsidR="00322E3C">
              <w:rPr>
                <w:noProof/>
                <w:webHidden/>
              </w:rPr>
              <w:t>11</w:t>
            </w:r>
            <w:r w:rsidR="00DB3575">
              <w:rPr>
                <w:noProof/>
                <w:webHidden/>
              </w:rPr>
              <w:fldChar w:fldCharType="end"/>
            </w:r>
          </w:hyperlink>
        </w:p>
        <w:p w14:paraId="577DB22C" w14:textId="06BBF186" w:rsidR="00DB3575" w:rsidRDefault="00294FEB">
          <w:pPr>
            <w:pStyle w:val="TM3"/>
            <w:tabs>
              <w:tab w:val="right" w:leader="dot" w:pos="9629"/>
            </w:tabs>
            <w:rPr>
              <w:rFonts w:eastAsiaTheme="minorEastAsia"/>
              <w:noProof/>
              <w:lang w:eastAsia="fr-FR"/>
            </w:rPr>
          </w:pPr>
          <w:hyperlink w:anchor="_Toc467852013" w:history="1">
            <w:r w:rsidR="00DB3575" w:rsidRPr="00C85F1F">
              <w:rPr>
                <w:rStyle w:val="Lienhypertexte"/>
                <w:noProof/>
              </w:rPr>
              <w:t>Dates des procédures</w:t>
            </w:r>
            <w:r w:rsidR="00DB3575">
              <w:rPr>
                <w:noProof/>
                <w:webHidden/>
              </w:rPr>
              <w:tab/>
            </w:r>
            <w:r w:rsidR="00DB3575">
              <w:rPr>
                <w:noProof/>
                <w:webHidden/>
              </w:rPr>
              <w:fldChar w:fldCharType="begin"/>
            </w:r>
            <w:r w:rsidR="00DB3575">
              <w:rPr>
                <w:noProof/>
                <w:webHidden/>
              </w:rPr>
              <w:instrText xml:space="preserve"> PAGEREF _Toc467852013 \h </w:instrText>
            </w:r>
            <w:r w:rsidR="00DB3575">
              <w:rPr>
                <w:noProof/>
                <w:webHidden/>
              </w:rPr>
            </w:r>
            <w:r w:rsidR="00DB3575">
              <w:rPr>
                <w:noProof/>
                <w:webHidden/>
              </w:rPr>
              <w:fldChar w:fldCharType="separate"/>
            </w:r>
            <w:r w:rsidR="00322E3C">
              <w:rPr>
                <w:noProof/>
                <w:webHidden/>
              </w:rPr>
              <w:t>12</w:t>
            </w:r>
            <w:r w:rsidR="00DB3575">
              <w:rPr>
                <w:noProof/>
                <w:webHidden/>
              </w:rPr>
              <w:fldChar w:fldCharType="end"/>
            </w:r>
          </w:hyperlink>
        </w:p>
        <w:p w14:paraId="0C2933E1" w14:textId="614404E0" w:rsidR="00DB3575" w:rsidRDefault="00294FEB">
          <w:pPr>
            <w:pStyle w:val="TM3"/>
            <w:tabs>
              <w:tab w:val="right" w:leader="dot" w:pos="9629"/>
            </w:tabs>
            <w:rPr>
              <w:rFonts w:eastAsiaTheme="minorEastAsia"/>
              <w:noProof/>
              <w:lang w:eastAsia="fr-FR"/>
            </w:rPr>
          </w:pPr>
          <w:hyperlink w:anchor="_Toc467852014" w:history="1">
            <w:r w:rsidR="00DB3575" w:rsidRPr="00C85F1F">
              <w:rPr>
                <w:rStyle w:val="Lienhypertexte"/>
                <w:noProof/>
              </w:rPr>
              <w:t>Particularité pour l’interprétation des indicateurs</w:t>
            </w:r>
            <w:r w:rsidR="00DB3575">
              <w:rPr>
                <w:noProof/>
                <w:webHidden/>
              </w:rPr>
              <w:tab/>
            </w:r>
            <w:r w:rsidR="00DB3575">
              <w:rPr>
                <w:noProof/>
                <w:webHidden/>
              </w:rPr>
              <w:fldChar w:fldCharType="begin"/>
            </w:r>
            <w:r w:rsidR="00DB3575">
              <w:rPr>
                <w:noProof/>
                <w:webHidden/>
              </w:rPr>
              <w:instrText xml:space="preserve"> PAGEREF _Toc467852014 \h </w:instrText>
            </w:r>
            <w:r w:rsidR="00DB3575">
              <w:rPr>
                <w:noProof/>
                <w:webHidden/>
              </w:rPr>
            </w:r>
            <w:r w:rsidR="00DB3575">
              <w:rPr>
                <w:noProof/>
                <w:webHidden/>
              </w:rPr>
              <w:fldChar w:fldCharType="separate"/>
            </w:r>
            <w:r w:rsidR="00322E3C">
              <w:rPr>
                <w:noProof/>
                <w:webHidden/>
              </w:rPr>
              <w:t>12</w:t>
            </w:r>
            <w:r w:rsidR="00DB3575">
              <w:rPr>
                <w:noProof/>
                <w:webHidden/>
              </w:rPr>
              <w:fldChar w:fldCharType="end"/>
            </w:r>
          </w:hyperlink>
        </w:p>
        <w:p w14:paraId="23B7F5D0" w14:textId="5D66DE65" w:rsidR="00DB3575" w:rsidRDefault="00294FEB">
          <w:pPr>
            <w:pStyle w:val="TM3"/>
            <w:tabs>
              <w:tab w:val="right" w:leader="dot" w:pos="9629"/>
            </w:tabs>
            <w:rPr>
              <w:rFonts w:eastAsiaTheme="minorEastAsia"/>
              <w:noProof/>
              <w:lang w:eastAsia="fr-FR"/>
            </w:rPr>
          </w:pPr>
          <w:hyperlink w:anchor="_Toc467852015" w:history="1">
            <w:r w:rsidR="00DB3575" w:rsidRPr="00C85F1F">
              <w:rPr>
                <w:rStyle w:val="Lienhypertexte"/>
                <w:noProof/>
              </w:rPr>
              <w:t>Origine de la demande</w:t>
            </w:r>
            <w:r w:rsidR="00DB3575">
              <w:rPr>
                <w:noProof/>
                <w:webHidden/>
              </w:rPr>
              <w:tab/>
            </w:r>
            <w:r w:rsidR="00DB3575">
              <w:rPr>
                <w:noProof/>
                <w:webHidden/>
              </w:rPr>
              <w:fldChar w:fldCharType="begin"/>
            </w:r>
            <w:r w:rsidR="00DB3575">
              <w:rPr>
                <w:noProof/>
                <w:webHidden/>
              </w:rPr>
              <w:instrText xml:space="preserve"> PAGEREF _Toc467852015 \h </w:instrText>
            </w:r>
            <w:r w:rsidR="00DB3575">
              <w:rPr>
                <w:noProof/>
                <w:webHidden/>
              </w:rPr>
            </w:r>
            <w:r w:rsidR="00DB3575">
              <w:rPr>
                <w:noProof/>
                <w:webHidden/>
              </w:rPr>
              <w:fldChar w:fldCharType="separate"/>
            </w:r>
            <w:r w:rsidR="00322E3C">
              <w:rPr>
                <w:noProof/>
                <w:webHidden/>
              </w:rPr>
              <w:t>12</w:t>
            </w:r>
            <w:r w:rsidR="00DB3575">
              <w:rPr>
                <w:noProof/>
                <w:webHidden/>
              </w:rPr>
              <w:fldChar w:fldCharType="end"/>
            </w:r>
          </w:hyperlink>
        </w:p>
        <w:p w14:paraId="635DF371" w14:textId="6BDAE7DC" w:rsidR="00DB3575" w:rsidRDefault="00294FEB">
          <w:pPr>
            <w:pStyle w:val="TM3"/>
            <w:tabs>
              <w:tab w:val="right" w:leader="dot" w:pos="9629"/>
            </w:tabs>
            <w:rPr>
              <w:rFonts w:eastAsiaTheme="minorEastAsia"/>
              <w:noProof/>
              <w:lang w:eastAsia="fr-FR"/>
            </w:rPr>
          </w:pPr>
          <w:hyperlink w:anchor="_Toc467852016" w:history="1">
            <w:r w:rsidR="00DB3575" w:rsidRPr="00C85F1F">
              <w:rPr>
                <w:rStyle w:val="Lienhypertexte"/>
                <w:noProof/>
              </w:rPr>
              <w:t>Les déposants et les inventeurs</w:t>
            </w:r>
            <w:r w:rsidR="00DB3575">
              <w:rPr>
                <w:noProof/>
                <w:webHidden/>
              </w:rPr>
              <w:tab/>
            </w:r>
            <w:r w:rsidR="00DB3575">
              <w:rPr>
                <w:noProof/>
                <w:webHidden/>
              </w:rPr>
              <w:fldChar w:fldCharType="begin"/>
            </w:r>
            <w:r w:rsidR="00DB3575">
              <w:rPr>
                <w:noProof/>
                <w:webHidden/>
              </w:rPr>
              <w:instrText xml:space="preserve"> PAGEREF _Toc467852016 \h </w:instrText>
            </w:r>
            <w:r w:rsidR="00DB3575">
              <w:rPr>
                <w:noProof/>
                <w:webHidden/>
              </w:rPr>
            </w:r>
            <w:r w:rsidR="00DB3575">
              <w:rPr>
                <w:noProof/>
                <w:webHidden/>
              </w:rPr>
              <w:fldChar w:fldCharType="separate"/>
            </w:r>
            <w:r w:rsidR="00322E3C">
              <w:rPr>
                <w:noProof/>
                <w:webHidden/>
              </w:rPr>
              <w:t>13</w:t>
            </w:r>
            <w:r w:rsidR="00DB3575">
              <w:rPr>
                <w:noProof/>
                <w:webHidden/>
              </w:rPr>
              <w:fldChar w:fldCharType="end"/>
            </w:r>
          </w:hyperlink>
        </w:p>
        <w:p w14:paraId="26512FD0" w14:textId="1D10E17A" w:rsidR="00DB3575" w:rsidRDefault="00294FEB">
          <w:pPr>
            <w:pStyle w:val="TM3"/>
            <w:tabs>
              <w:tab w:val="right" w:leader="dot" w:pos="9629"/>
            </w:tabs>
            <w:rPr>
              <w:rFonts w:eastAsiaTheme="minorEastAsia"/>
              <w:noProof/>
              <w:lang w:eastAsia="fr-FR"/>
            </w:rPr>
          </w:pPr>
          <w:hyperlink w:anchor="_Toc467852017" w:history="1">
            <w:r w:rsidR="00DB3575" w:rsidRPr="00C85F1F">
              <w:rPr>
                <w:rStyle w:val="Lienhypertexte"/>
                <w:noProof/>
              </w:rPr>
              <w:t>Localisation géographique</w:t>
            </w:r>
            <w:r w:rsidR="00DB3575">
              <w:rPr>
                <w:noProof/>
                <w:webHidden/>
              </w:rPr>
              <w:tab/>
            </w:r>
            <w:r w:rsidR="00DB3575">
              <w:rPr>
                <w:noProof/>
                <w:webHidden/>
              </w:rPr>
              <w:fldChar w:fldCharType="begin"/>
            </w:r>
            <w:r w:rsidR="00DB3575">
              <w:rPr>
                <w:noProof/>
                <w:webHidden/>
              </w:rPr>
              <w:instrText xml:space="preserve"> PAGEREF _Toc467852017 \h </w:instrText>
            </w:r>
            <w:r w:rsidR="00DB3575">
              <w:rPr>
                <w:noProof/>
                <w:webHidden/>
              </w:rPr>
            </w:r>
            <w:r w:rsidR="00DB3575">
              <w:rPr>
                <w:noProof/>
                <w:webHidden/>
              </w:rPr>
              <w:fldChar w:fldCharType="separate"/>
            </w:r>
            <w:r w:rsidR="00322E3C">
              <w:rPr>
                <w:noProof/>
                <w:webHidden/>
              </w:rPr>
              <w:t>13</w:t>
            </w:r>
            <w:r w:rsidR="00DB3575">
              <w:rPr>
                <w:noProof/>
                <w:webHidden/>
              </w:rPr>
              <w:fldChar w:fldCharType="end"/>
            </w:r>
          </w:hyperlink>
        </w:p>
        <w:p w14:paraId="13A3F869" w14:textId="301F62C3" w:rsidR="00DB3575" w:rsidRDefault="00294FEB">
          <w:pPr>
            <w:pStyle w:val="TM3"/>
            <w:tabs>
              <w:tab w:val="right" w:leader="dot" w:pos="9629"/>
            </w:tabs>
            <w:rPr>
              <w:rFonts w:eastAsiaTheme="minorEastAsia"/>
              <w:noProof/>
              <w:lang w:eastAsia="fr-FR"/>
            </w:rPr>
          </w:pPr>
          <w:hyperlink w:anchor="_Toc467852018" w:history="1">
            <w:r w:rsidR="00DB3575" w:rsidRPr="00C85F1F">
              <w:rPr>
                <w:rStyle w:val="Lienhypertexte"/>
                <w:noProof/>
              </w:rPr>
              <w:t>La classification technologique</w:t>
            </w:r>
            <w:r w:rsidR="00DB3575">
              <w:rPr>
                <w:noProof/>
                <w:webHidden/>
              </w:rPr>
              <w:tab/>
            </w:r>
            <w:r w:rsidR="00DB3575">
              <w:rPr>
                <w:noProof/>
                <w:webHidden/>
              </w:rPr>
              <w:fldChar w:fldCharType="begin"/>
            </w:r>
            <w:r w:rsidR="00DB3575">
              <w:rPr>
                <w:noProof/>
                <w:webHidden/>
              </w:rPr>
              <w:instrText xml:space="preserve"> PAGEREF _Toc467852018 \h </w:instrText>
            </w:r>
            <w:r w:rsidR="00DB3575">
              <w:rPr>
                <w:noProof/>
                <w:webHidden/>
              </w:rPr>
            </w:r>
            <w:r w:rsidR="00DB3575">
              <w:rPr>
                <w:noProof/>
                <w:webHidden/>
              </w:rPr>
              <w:fldChar w:fldCharType="separate"/>
            </w:r>
            <w:r w:rsidR="00322E3C">
              <w:rPr>
                <w:noProof/>
                <w:webHidden/>
              </w:rPr>
              <w:t>13</w:t>
            </w:r>
            <w:r w:rsidR="00DB3575">
              <w:rPr>
                <w:noProof/>
                <w:webHidden/>
              </w:rPr>
              <w:fldChar w:fldCharType="end"/>
            </w:r>
          </w:hyperlink>
        </w:p>
        <w:p w14:paraId="147D9051" w14:textId="6D9D164D" w:rsidR="00DB3575" w:rsidRDefault="00294FEB">
          <w:pPr>
            <w:pStyle w:val="TM3"/>
            <w:tabs>
              <w:tab w:val="right" w:leader="dot" w:pos="9629"/>
            </w:tabs>
            <w:rPr>
              <w:rFonts w:eastAsiaTheme="minorEastAsia"/>
              <w:noProof/>
              <w:lang w:eastAsia="fr-FR"/>
            </w:rPr>
          </w:pPr>
          <w:hyperlink w:anchor="_Toc467852019" w:history="1">
            <w:r w:rsidR="00DB3575" w:rsidRPr="00C85F1F">
              <w:rPr>
                <w:rStyle w:val="Lienhypertexte"/>
                <w:noProof/>
              </w:rPr>
              <w:t>Domaines technologiques émergents</w:t>
            </w:r>
            <w:r w:rsidR="00DB3575">
              <w:rPr>
                <w:noProof/>
                <w:webHidden/>
              </w:rPr>
              <w:tab/>
            </w:r>
            <w:r w:rsidR="00DB3575">
              <w:rPr>
                <w:noProof/>
                <w:webHidden/>
              </w:rPr>
              <w:fldChar w:fldCharType="begin"/>
            </w:r>
            <w:r w:rsidR="00DB3575">
              <w:rPr>
                <w:noProof/>
                <w:webHidden/>
              </w:rPr>
              <w:instrText xml:space="preserve"> PAGEREF _Toc467852019 \h </w:instrText>
            </w:r>
            <w:r w:rsidR="00DB3575">
              <w:rPr>
                <w:noProof/>
                <w:webHidden/>
              </w:rPr>
            </w:r>
            <w:r w:rsidR="00DB3575">
              <w:rPr>
                <w:noProof/>
                <w:webHidden/>
              </w:rPr>
              <w:fldChar w:fldCharType="separate"/>
            </w:r>
            <w:r w:rsidR="00322E3C">
              <w:rPr>
                <w:noProof/>
                <w:webHidden/>
              </w:rPr>
              <w:t>14</w:t>
            </w:r>
            <w:r w:rsidR="00DB3575">
              <w:rPr>
                <w:noProof/>
                <w:webHidden/>
              </w:rPr>
              <w:fldChar w:fldCharType="end"/>
            </w:r>
          </w:hyperlink>
        </w:p>
        <w:p w14:paraId="3016216F" w14:textId="2DB12208" w:rsidR="00DB3575" w:rsidRDefault="00294FEB">
          <w:pPr>
            <w:pStyle w:val="TM1"/>
            <w:tabs>
              <w:tab w:val="right" w:leader="dot" w:pos="9629"/>
            </w:tabs>
            <w:rPr>
              <w:rFonts w:eastAsiaTheme="minorEastAsia"/>
              <w:noProof/>
              <w:lang w:eastAsia="fr-FR"/>
            </w:rPr>
          </w:pPr>
          <w:hyperlink w:anchor="_Toc467852020" w:history="1">
            <w:r w:rsidR="00DB3575" w:rsidRPr="00C85F1F">
              <w:rPr>
                <w:rStyle w:val="Lienhypertexte"/>
                <w:noProof/>
              </w:rPr>
              <w:t>ANNEXES</w:t>
            </w:r>
            <w:r w:rsidR="00DB3575">
              <w:rPr>
                <w:noProof/>
                <w:webHidden/>
              </w:rPr>
              <w:tab/>
            </w:r>
            <w:r w:rsidR="00DB3575">
              <w:rPr>
                <w:noProof/>
                <w:webHidden/>
              </w:rPr>
              <w:fldChar w:fldCharType="begin"/>
            </w:r>
            <w:r w:rsidR="00DB3575">
              <w:rPr>
                <w:noProof/>
                <w:webHidden/>
              </w:rPr>
              <w:instrText xml:space="preserve"> PAGEREF _Toc467852020 \h </w:instrText>
            </w:r>
            <w:r w:rsidR="00DB3575">
              <w:rPr>
                <w:noProof/>
                <w:webHidden/>
              </w:rPr>
            </w:r>
            <w:r w:rsidR="00DB3575">
              <w:rPr>
                <w:noProof/>
                <w:webHidden/>
              </w:rPr>
              <w:fldChar w:fldCharType="separate"/>
            </w:r>
            <w:r w:rsidR="00322E3C">
              <w:rPr>
                <w:noProof/>
                <w:webHidden/>
              </w:rPr>
              <w:t>16</w:t>
            </w:r>
            <w:r w:rsidR="00DB3575">
              <w:rPr>
                <w:noProof/>
                <w:webHidden/>
              </w:rPr>
              <w:fldChar w:fldCharType="end"/>
            </w:r>
          </w:hyperlink>
        </w:p>
        <w:p w14:paraId="5C0D6707" w14:textId="5E1121C4" w:rsidR="00DB3575" w:rsidRDefault="00294FEB">
          <w:pPr>
            <w:pStyle w:val="TM2"/>
            <w:tabs>
              <w:tab w:val="right" w:leader="dot" w:pos="9629"/>
            </w:tabs>
            <w:rPr>
              <w:rFonts w:eastAsiaTheme="minorEastAsia"/>
              <w:noProof/>
              <w:lang w:eastAsia="fr-FR"/>
            </w:rPr>
          </w:pPr>
          <w:hyperlink w:anchor="_Toc467852021" w:history="1">
            <w:r w:rsidR="00DB3575" w:rsidRPr="00C85F1F">
              <w:rPr>
                <w:rStyle w:val="Lienhypertexte"/>
                <w:noProof/>
              </w:rPr>
              <w:t>Annexe 1 – Nomenclature des déposants</w:t>
            </w:r>
            <w:r w:rsidR="00DB3575">
              <w:rPr>
                <w:noProof/>
                <w:webHidden/>
              </w:rPr>
              <w:tab/>
            </w:r>
            <w:r w:rsidR="00DB3575">
              <w:rPr>
                <w:noProof/>
                <w:webHidden/>
              </w:rPr>
              <w:fldChar w:fldCharType="begin"/>
            </w:r>
            <w:r w:rsidR="00DB3575">
              <w:rPr>
                <w:noProof/>
                <w:webHidden/>
              </w:rPr>
              <w:instrText xml:space="preserve"> PAGEREF _Toc467852021 \h </w:instrText>
            </w:r>
            <w:r w:rsidR="00DB3575">
              <w:rPr>
                <w:noProof/>
                <w:webHidden/>
              </w:rPr>
            </w:r>
            <w:r w:rsidR="00DB3575">
              <w:rPr>
                <w:noProof/>
                <w:webHidden/>
              </w:rPr>
              <w:fldChar w:fldCharType="separate"/>
            </w:r>
            <w:r w:rsidR="00322E3C">
              <w:rPr>
                <w:noProof/>
                <w:webHidden/>
              </w:rPr>
              <w:t>17</w:t>
            </w:r>
            <w:r w:rsidR="00DB3575">
              <w:rPr>
                <w:noProof/>
                <w:webHidden/>
              </w:rPr>
              <w:fldChar w:fldCharType="end"/>
            </w:r>
          </w:hyperlink>
        </w:p>
        <w:p w14:paraId="0936713B" w14:textId="5484EBDB" w:rsidR="00DB3575" w:rsidRDefault="00294FEB">
          <w:pPr>
            <w:pStyle w:val="TM2"/>
            <w:tabs>
              <w:tab w:val="right" w:leader="dot" w:pos="9629"/>
            </w:tabs>
            <w:rPr>
              <w:rFonts w:eastAsiaTheme="minorEastAsia"/>
              <w:noProof/>
              <w:lang w:eastAsia="fr-FR"/>
            </w:rPr>
          </w:pPr>
          <w:hyperlink w:anchor="_Toc467852022" w:history="1">
            <w:r w:rsidR="00DB3575" w:rsidRPr="00C85F1F">
              <w:rPr>
                <w:rStyle w:val="Lienhypertexte"/>
                <w:noProof/>
              </w:rPr>
              <w:t>Annexe 2 – Table de concordance CIB-technologie de l’OMPI</w:t>
            </w:r>
            <w:r w:rsidR="00DB3575">
              <w:rPr>
                <w:noProof/>
                <w:webHidden/>
              </w:rPr>
              <w:tab/>
            </w:r>
            <w:r w:rsidR="00DB3575">
              <w:rPr>
                <w:noProof/>
                <w:webHidden/>
              </w:rPr>
              <w:fldChar w:fldCharType="begin"/>
            </w:r>
            <w:r w:rsidR="00DB3575">
              <w:rPr>
                <w:noProof/>
                <w:webHidden/>
              </w:rPr>
              <w:instrText xml:space="preserve"> PAGEREF _Toc467852022 \h </w:instrText>
            </w:r>
            <w:r w:rsidR="00DB3575">
              <w:rPr>
                <w:noProof/>
                <w:webHidden/>
              </w:rPr>
            </w:r>
            <w:r w:rsidR="00DB3575">
              <w:rPr>
                <w:noProof/>
                <w:webHidden/>
              </w:rPr>
              <w:fldChar w:fldCharType="separate"/>
            </w:r>
            <w:r w:rsidR="00322E3C">
              <w:rPr>
                <w:noProof/>
                <w:webHidden/>
              </w:rPr>
              <w:t>18</w:t>
            </w:r>
            <w:r w:rsidR="00DB3575">
              <w:rPr>
                <w:noProof/>
                <w:webHidden/>
              </w:rPr>
              <w:fldChar w:fldCharType="end"/>
            </w:r>
          </w:hyperlink>
        </w:p>
        <w:p w14:paraId="08A29750" w14:textId="2998FDA1" w:rsidR="00DB3575" w:rsidRDefault="00294FEB">
          <w:pPr>
            <w:pStyle w:val="TM2"/>
            <w:tabs>
              <w:tab w:val="right" w:leader="dot" w:pos="9629"/>
            </w:tabs>
            <w:rPr>
              <w:rFonts w:eastAsiaTheme="minorEastAsia"/>
              <w:noProof/>
              <w:lang w:eastAsia="fr-FR"/>
            </w:rPr>
          </w:pPr>
          <w:hyperlink w:anchor="_Toc467852023" w:history="1">
            <w:r w:rsidR="00DB3575" w:rsidRPr="00C85F1F">
              <w:rPr>
                <w:rStyle w:val="Lienhypertexte"/>
                <w:rFonts w:eastAsia="Times New Roman"/>
                <w:noProof/>
                <w:lang w:eastAsia="fr-FR"/>
              </w:rPr>
              <w:t>Annexe 3 – Technologies des domaines et concepts émergents</w:t>
            </w:r>
            <w:r w:rsidR="00DB3575">
              <w:rPr>
                <w:noProof/>
                <w:webHidden/>
              </w:rPr>
              <w:tab/>
            </w:r>
            <w:r w:rsidR="00DB3575">
              <w:rPr>
                <w:noProof/>
                <w:webHidden/>
              </w:rPr>
              <w:fldChar w:fldCharType="begin"/>
            </w:r>
            <w:r w:rsidR="00DB3575">
              <w:rPr>
                <w:noProof/>
                <w:webHidden/>
              </w:rPr>
              <w:instrText xml:space="preserve"> PAGEREF _Toc467852023 \h </w:instrText>
            </w:r>
            <w:r w:rsidR="00DB3575">
              <w:rPr>
                <w:noProof/>
                <w:webHidden/>
              </w:rPr>
            </w:r>
            <w:r w:rsidR="00DB3575">
              <w:rPr>
                <w:noProof/>
                <w:webHidden/>
              </w:rPr>
              <w:fldChar w:fldCharType="separate"/>
            </w:r>
            <w:r w:rsidR="00322E3C">
              <w:rPr>
                <w:noProof/>
                <w:webHidden/>
              </w:rPr>
              <w:t>20</w:t>
            </w:r>
            <w:r w:rsidR="00DB3575">
              <w:rPr>
                <w:noProof/>
                <w:webHidden/>
              </w:rPr>
              <w:fldChar w:fldCharType="end"/>
            </w:r>
          </w:hyperlink>
        </w:p>
        <w:p w14:paraId="60939859" w14:textId="52F3AFC0" w:rsidR="00DB3575" w:rsidRDefault="00294FEB">
          <w:pPr>
            <w:pStyle w:val="TM1"/>
            <w:tabs>
              <w:tab w:val="right" w:leader="dot" w:pos="9629"/>
            </w:tabs>
            <w:rPr>
              <w:rFonts w:eastAsiaTheme="minorEastAsia"/>
              <w:noProof/>
              <w:lang w:eastAsia="fr-FR"/>
            </w:rPr>
          </w:pPr>
          <w:hyperlink w:anchor="_Toc467852024" w:history="1">
            <w:r w:rsidR="00DB3575" w:rsidRPr="00C85F1F">
              <w:rPr>
                <w:rStyle w:val="Lienhypertexte"/>
                <w:noProof/>
              </w:rPr>
              <w:t>Lexique</w:t>
            </w:r>
            <w:r w:rsidR="00DB3575">
              <w:rPr>
                <w:noProof/>
                <w:webHidden/>
              </w:rPr>
              <w:tab/>
            </w:r>
            <w:r w:rsidR="00DB3575">
              <w:rPr>
                <w:noProof/>
                <w:webHidden/>
              </w:rPr>
              <w:fldChar w:fldCharType="begin"/>
            </w:r>
            <w:r w:rsidR="00DB3575">
              <w:rPr>
                <w:noProof/>
                <w:webHidden/>
              </w:rPr>
              <w:instrText xml:space="preserve"> PAGEREF _Toc467852024 \h </w:instrText>
            </w:r>
            <w:r w:rsidR="00DB3575">
              <w:rPr>
                <w:noProof/>
                <w:webHidden/>
              </w:rPr>
            </w:r>
            <w:r w:rsidR="00DB3575">
              <w:rPr>
                <w:noProof/>
                <w:webHidden/>
              </w:rPr>
              <w:fldChar w:fldCharType="separate"/>
            </w:r>
            <w:r w:rsidR="00322E3C">
              <w:rPr>
                <w:noProof/>
                <w:webHidden/>
              </w:rPr>
              <w:t>23</w:t>
            </w:r>
            <w:r w:rsidR="00DB3575">
              <w:rPr>
                <w:noProof/>
                <w:webHidden/>
              </w:rPr>
              <w:fldChar w:fldCharType="end"/>
            </w:r>
          </w:hyperlink>
        </w:p>
        <w:p w14:paraId="487433D1" w14:textId="77777777" w:rsidR="00983D3D" w:rsidRDefault="00983D3D">
          <w:r>
            <w:rPr>
              <w:b/>
              <w:bCs/>
            </w:rPr>
            <w:fldChar w:fldCharType="end"/>
          </w:r>
        </w:p>
      </w:sdtContent>
    </w:sdt>
    <w:p w14:paraId="2CF4C067" w14:textId="77777777" w:rsidR="00252088" w:rsidRDefault="00252088" w:rsidP="00EE7039">
      <w:pPr>
        <w:spacing w:line="360" w:lineRule="auto"/>
        <w:jc w:val="both"/>
        <w:rPr>
          <w:rFonts w:ascii="Arial" w:hAnsi="Arial" w:cs="Arial"/>
          <w:b/>
        </w:rPr>
      </w:pPr>
    </w:p>
    <w:p w14:paraId="44860356" w14:textId="77777777" w:rsidR="00F60A0C" w:rsidRDefault="00F60A0C" w:rsidP="00EE7039">
      <w:pPr>
        <w:spacing w:line="360" w:lineRule="auto"/>
        <w:jc w:val="both"/>
        <w:rPr>
          <w:rFonts w:ascii="Arial" w:hAnsi="Arial" w:cs="Arial"/>
          <w:b/>
        </w:rPr>
      </w:pPr>
    </w:p>
    <w:p w14:paraId="643AE4DD" w14:textId="77777777" w:rsidR="00C811AC" w:rsidRDefault="00C811AC" w:rsidP="00EE7039">
      <w:pPr>
        <w:spacing w:line="360" w:lineRule="auto"/>
        <w:jc w:val="both"/>
        <w:rPr>
          <w:rFonts w:ascii="Arial" w:hAnsi="Arial" w:cs="Arial"/>
          <w:b/>
        </w:rPr>
      </w:pPr>
    </w:p>
    <w:p w14:paraId="426ADE55" w14:textId="77777777" w:rsidR="00C811AC" w:rsidRDefault="00C811AC" w:rsidP="00EE7039">
      <w:pPr>
        <w:spacing w:line="360" w:lineRule="auto"/>
        <w:jc w:val="both"/>
        <w:rPr>
          <w:rFonts w:ascii="Arial" w:hAnsi="Arial" w:cs="Arial"/>
          <w:b/>
        </w:rPr>
      </w:pPr>
    </w:p>
    <w:p w14:paraId="18E039E0" w14:textId="77777777" w:rsidR="00C811AC" w:rsidRDefault="00C811AC" w:rsidP="00EE7039">
      <w:pPr>
        <w:spacing w:line="360" w:lineRule="auto"/>
        <w:jc w:val="both"/>
        <w:rPr>
          <w:rFonts w:ascii="Arial" w:hAnsi="Arial" w:cs="Arial"/>
          <w:b/>
        </w:rPr>
      </w:pPr>
    </w:p>
    <w:p w14:paraId="6D18F56D" w14:textId="77777777" w:rsidR="00C811AC" w:rsidRDefault="00C811AC" w:rsidP="00EE7039">
      <w:pPr>
        <w:spacing w:line="360" w:lineRule="auto"/>
        <w:jc w:val="both"/>
        <w:rPr>
          <w:rFonts w:ascii="Arial" w:hAnsi="Arial" w:cs="Arial"/>
          <w:b/>
        </w:rPr>
      </w:pPr>
    </w:p>
    <w:p w14:paraId="718C597F" w14:textId="77777777" w:rsidR="002912A5" w:rsidRPr="00EE7039" w:rsidRDefault="002912A5" w:rsidP="00EE7039">
      <w:pPr>
        <w:spacing w:line="360" w:lineRule="auto"/>
        <w:jc w:val="both"/>
        <w:rPr>
          <w:rFonts w:ascii="Arial" w:hAnsi="Arial" w:cs="Arial"/>
          <w:b/>
        </w:rPr>
      </w:pPr>
    </w:p>
    <w:p w14:paraId="30524391" w14:textId="77777777" w:rsidR="004C2B96" w:rsidRDefault="004C2B96" w:rsidP="00983D3D">
      <w:pPr>
        <w:pStyle w:val="Titre1"/>
      </w:pPr>
    </w:p>
    <w:p w14:paraId="5EF6D0D7" w14:textId="77777777" w:rsidR="008A5ECB" w:rsidRDefault="009F5B95" w:rsidP="00983D3D">
      <w:pPr>
        <w:pStyle w:val="Titre1"/>
      </w:pPr>
      <w:bookmarkStart w:id="15" w:name="_Toc467852004"/>
      <w:r>
        <w:t xml:space="preserve">I </w:t>
      </w:r>
      <w:r w:rsidR="008A5ECB">
        <w:t xml:space="preserve">– </w:t>
      </w:r>
      <w:r w:rsidR="008A5ECB" w:rsidRPr="008A5ECB">
        <w:t>Intérêt des brevets</w:t>
      </w:r>
      <w:bookmarkEnd w:id="15"/>
      <w:r w:rsidR="00CB1EC0">
        <w:fldChar w:fldCharType="begin"/>
      </w:r>
      <w:r w:rsidR="00CB1EC0">
        <w:instrText xml:space="preserve"> XE "</w:instrText>
      </w:r>
      <w:r w:rsidR="00CB1EC0" w:rsidRPr="009A7DA3">
        <w:instrText>I – Intérêt des brevets</w:instrText>
      </w:r>
      <w:r w:rsidR="00CB1EC0">
        <w:instrText xml:space="preserve">" </w:instrText>
      </w:r>
      <w:r w:rsidR="00CB1EC0">
        <w:fldChar w:fldCharType="end"/>
      </w:r>
    </w:p>
    <w:p w14:paraId="3DB6A6AA" w14:textId="77777777" w:rsidR="008A5ECB" w:rsidRDefault="008A5ECB" w:rsidP="008A5ECB">
      <w:pPr>
        <w:pStyle w:val="Paragraphedeliste"/>
        <w:spacing w:line="360" w:lineRule="auto"/>
        <w:ind w:left="708" w:firstLine="708"/>
        <w:jc w:val="both"/>
        <w:rPr>
          <w:rFonts w:ascii="Arial" w:hAnsi="Arial" w:cs="Arial"/>
          <w:bCs/>
          <w:sz w:val="20"/>
          <w:szCs w:val="20"/>
        </w:rPr>
      </w:pPr>
    </w:p>
    <w:p w14:paraId="2324AA71" w14:textId="77777777" w:rsidR="004C2B96" w:rsidRDefault="004C2B96" w:rsidP="008A5ECB">
      <w:pPr>
        <w:pStyle w:val="Paragraphedeliste"/>
        <w:spacing w:line="360" w:lineRule="auto"/>
        <w:ind w:left="708" w:firstLine="708"/>
        <w:jc w:val="both"/>
        <w:rPr>
          <w:rFonts w:ascii="Arial" w:hAnsi="Arial" w:cs="Arial"/>
          <w:bCs/>
          <w:sz w:val="20"/>
          <w:szCs w:val="20"/>
        </w:rPr>
      </w:pPr>
    </w:p>
    <w:p w14:paraId="50AB6CFE" w14:textId="77777777" w:rsidR="005E7665" w:rsidRPr="008A5ECB" w:rsidRDefault="005E7665" w:rsidP="005E7665">
      <w:pPr>
        <w:pStyle w:val="Paragraphedeliste"/>
        <w:spacing w:line="360" w:lineRule="auto"/>
        <w:ind w:left="708" w:firstLine="567"/>
        <w:jc w:val="both"/>
        <w:rPr>
          <w:rFonts w:ascii="Arial" w:hAnsi="Arial" w:cs="Arial"/>
          <w:sz w:val="20"/>
          <w:szCs w:val="20"/>
        </w:rPr>
      </w:pPr>
      <w:r w:rsidRPr="008A5ECB">
        <w:rPr>
          <w:rFonts w:ascii="Arial" w:hAnsi="Arial" w:cs="Arial"/>
          <w:sz w:val="20"/>
          <w:szCs w:val="20"/>
        </w:rPr>
        <w:t>Le brevet d’invention est un titre de propriété qui confère à son titulaire ou à ses ayants droit, pour un</w:t>
      </w:r>
      <w:r w:rsidR="00386837">
        <w:rPr>
          <w:rFonts w:ascii="Arial" w:hAnsi="Arial" w:cs="Arial"/>
          <w:sz w:val="20"/>
          <w:szCs w:val="20"/>
        </w:rPr>
        <w:t>e durée</w:t>
      </w:r>
      <w:r w:rsidRPr="008A5ECB">
        <w:rPr>
          <w:rFonts w:ascii="Arial" w:hAnsi="Arial" w:cs="Arial"/>
          <w:sz w:val="20"/>
          <w:szCs w:val="20"/>
        </w:rPr>
        <w:t xml:space="preserve"> (</w:t>
      </w:r>
      <w:r w:rsidR="00DF6FEC">
        <w:rPr>
          <w:rFonts w:ascii="Arial" w:hAnsi="Arial" w:cs="Arial"/>
          <w:sz w:val="20"/>
          <w:szCs w:val="20"/>
        </w:rPr>
        <w:t xml:space="preserve">en général </w:t>
      </w:r>
      <w:r w:rsidRPr="008A5ECB">
        <w:rPr>
          <w:rFonts w:ascii="Arial" w:hAnsi="Arial" w:cs="Arial"/>
          <w:sz w:val="20"/>
          <w:szCs w:val="20"/>
        </w:rPr>
        <w:t>20 ans</w:t>
      </w:r>
      <w:r w:rsidR="00270D8B">
        <w:rPr>
          <w:rStyle w:val="Appelnotedebasdep"/>
          <w:rFonts w:ascii="Arial" w:hAnsi="Arial" w:cs="Arial"/>
          <w:sz w:val="20"/>
          <w:szCs w:val="20"/>
        </w:rPr>
        <w:footnoteReference w:id="1"/>
      </w:r>
      <w:r w:rsidR="00270D8B">
        <w:rPr>
          <w:rFonts w:ascii="Arial" w:hAnsi="Arial" w:cs="Arial"/>
          <w:sz w:val="20"/>
          <w:szCs w:val="20"/>
        </w:rPr>
        <w:t xml:space="preserve">) </w:t>
      </w:r>
      <w:r w:rsidRPr="008A5ECB">
        <w:rPr>
          <w:rFonts w:ascii="Arial" w:hAnsi="Arial" w:cs="Arial"/>
          <w:sz w:val="20"/>
          <w:szCs w:val="20"/>
        </w:rPr>
        <w:t>et sur un territoire limité, un droit exclusif d’exploitation de l’invention.</w:t>
      </w:r>
    </w:p>
    <w:p w14:paraId="5B81321A" w14:textId="2B4CB499" w:rsidR="005E7665" w:rsidRPr="008A5ECB" w:rsidRDefault="005E7665" w:rsidP="005E7665">
      <w:pPr>
        <w:pStyle w:val="Paragraphedeliste"/>
        <w:spacing w:line="360" w:lineRule="auto"/>
        <w:ind w:left="708" w:firstLine="567"/>
        <w:jc w:val="both"/>
        <w:rPr>
          <w:rFonts w:ascii="Arial" w:hAnsi="Arial" w:cs="Arial"/>
          <w:sz w:val="20"/>
          <w:szCs w:val="20"/>
        </w:rPr>
      </w:pPr>
      <w:r w:rsidRPr="008A5ECB">
        <w:rPr>
          <w:rFonts w:ascii="Arial" w:hAnsi="Arial" w:cs="Arial"/>
          <w:sz w:val="20"/>
          <w:szCs w:val="20"/>
        </w:rPr>
        <w:t xml:space="preserve">Pour être brevetable, une invention doit être nouvelle, impliquer une activité inventive et être susceptible d’application industrielle. En échange du droit exclusif qui lui est accordé, </w:t>
      </w:r>
      <w:r w:rsidR="00E17A10">
        <w:rPr>
          <w:rFonts w:ascii="Arial" w:hAnsi="Arial" w:cs="Arial"/>
          <w:sz w:val="20"/>
          <w:szCs w:val="20"/>
        </w:rPr>
        <w:t xml:space="preserve">le </w:t>
      </w:r>
      <w:r w:rsidR="00C07073">
        <w:rPr>
          <w:rFonts w:ascii="Arial" w:hAnsi="Arial" w:cs="Arial"/>
          <w:sz w:val="20"/>
          <w:szCs w:val="20"/>
        </w:rPr>
        <w:t>contenu de la demande de brevet est rendu</w:t>
      </w:r>
      <w:r w:rsidRPr="008A5ECB">
        <w:rPr>
          <w:rFonts w:ascii="Arial" w:hAnsi="Arial" w:cs="Arial"/>
          <w:sz w:val="20"/>
          <w:szCs w:val="20"/>
        </w:rPr>
        <w:t xml:space="preserve"> </w:t>
      </w:r>
      <w:r w:rsidR="00C07073">
        <w:rPr>
          <w:rFonts w:ascii="Arial" w:hAnsi="Arial" w:cs="Arial"/>
          <w:sz w:val="20"/>
          <w:szCs w:val="20"/>
        </w:rPr>
        <w:t>public</w:t>
      </w:r>
      <w:r w:rsidR="00386837">
        <w:rPr>
          <w:rFonts w:ascii="Arial" w:hAnsi="Arial" w:cs="Arial"/>
          <w:sz w:val="20"/>
          <w:szCs w:val="20"/>
        </w:rPr>
        <w:t xml:space="preserve"> (18 mois après la date de dépôt)</w:t>
      </w:r>
      <w:r w:rsidRPr="008A5ECB">
        <w:rPr>
          <w:rFonts w:ascii="Arial" w:hAnsi="Arial" w:cs="Arial"/>
          <w:sz w:val="20"/>
          <w:szCs w:val="20"/>
        </w:rPr>
        <w:t xml:space="preserve">. </w:t>
      </w:r>
    </w:p>
    <w:p w14:paraId="066BE385" w14:textId="77777777" w:rsidR="005E7665" w:rsidRDefault="005E7665" w:rsidP="008A5ECB">
      <w:pPr>
        <w:pStyle w:val="Paragraphedeliste"/>
        <w:spacing w:line="360" w:lineRule="auto"/>
        <w:ind w:left="708" w:firstLine="708"/>
        <w:jc w:val="both"/>
        <w:rPr>
          <w:rFonts w:ascii="Arial" w:hAnsi="Arial" w:cs="Arial"/>
          <w:bCs/>
          <w:sz w:val="20"/>
          <w:szCs w:val="20"/>
        </w:rPr>
      </w:pPr>
    </w:p>
    <w:p w14:paraId="74041126" w14:textId="77777777" w:rsidR="00F426FD" w:rsidRPr="00F426FD" w:rsidRDefault="00346A79" w:rsidP="00F426FD">
      <w:pPr>
        <w:pStyle w:val="Paragraphedeliste"/>
        <w:spacing w:line="360" w:lineRule="auto"/>
        <w:ind w:left="708" w:firstLine="708"/>
        <w:jc w:val="both"/>
        <w:rPr>
          <w:rFonts w:ascii="Arial" w:hAnsi="Arial" w:cs="Arial"/>
          <w:bCs/>
          <w:sz w:val="20"/>
          <w:szCs w:val="20"/>
        </w:rPr>
      </w:pPr>
      <w:r>
        <w:rPr>
          <w:rFonts w:ascii="Arial" w:hAnsi="Arial" w:cs="Arial"/>
          <w:bCs/>
          <w:sz w:val="20"/>
          <w:szCs w:val="20"/>
        </w:rPr>
        <w:t>Le brevet est</w:t>
      </w:r>
      <w:r w:rsidR="008A5ECB" w:rsidRPr="008A5ECB">
        <w:rPr>
          <w:rFonts w:ascii="Arial" w:hAnsi="Arial" w:cs="Arial"/>
          <w:bCs/>
          <w:sz w:val="20"/>
          <w:szCs w:val="20"/>
        </w:rPr>
        <w:t xml:space="preserve"> un élément important dans la compréhension de l’activité de recherche et d’innovation :</w:t>
      </w:r>
      <w:r w:rsidR="008A5ECB" w:rsidRPr="005E7665">
        <w:rPr>
          <w:rFonts w:ascii="Arial" w:hAnsi="Arial" w:cs="Arial"/>
          <w:bCs/>
          <w:sz w:val="20"/>
          <w:szCs w:val="20"/>
        </w:rPr>
        <w:t xml:space="preserve"> </w:t>
      </w:r>
      <w:r w:rsidR="005E7665">
        <w:rPr>
          <w:rFonts w:ascii="Arial" w:hAnsi="Arial" w:cs="Arial"/>
          <w:bCs/>
          <w:sz w:val="20"/>
          <w:szCs w:val="20"/>
        </w:rPr>
        <w:t>l</w:t>
      </w:r>
      <w:r w:rsidR="008A5ECB" w:rsidRPr="005E7665">
        <w:rPr>
          <w:rFonts w:ascii="Arial" w:hAnsi="Arial" w:cs="Arial"/>
          <w:bCs/>
          <w:sz w:val="20"/>
          <w:szCs w:val="20"/>
        </w:rPr>
        <w:t>es brevets constituent l’une des sources d’information sur les résultats de la</w:t>
      </w:r>
      <w:r w:rsidR="00AC7EC2">
        <w:rPr>
          <w:rFonts w:ascii="Arial" w:hAnsi="Arial" w:cs="Arial"/>
          <w:bCs/>
          <w:sz w:val="20"/>
          <w:szCs w:val="20"/>
        </w:rPr>
        <w:t xml:space="preserve"> Recherche et Développement</w:t>
      </w:r>
      <w:r w:rsidR="008A5ECB" w:rsidRPr="005E7665">
        <w:rPr>
          <w:rFonts w:ascii="Arial" w:hAnsi="Arial" w:cs="Arial"/>
          <w:bCs/>
          <w:sz w:val="20"/>
          <w:szCs w:val="20"/>
        </w:rPr>
        <w:t xml:space="preserve"> </w:t>
      </w:r>
      <w:r w:rsidR="00AC7EC2">
        <w:rPr>
          <w:rFonts w:ascii="Arial" w:hAnsi="Arial" w:cs="Arial"/>
          <w:bCs/>
          <w:sz w:val="20"/>
          <w:szCs w:val="20"/>
        </w:rPr>
        <w:t>(</w:t>
      </w:r>
      <w:r w:rsidR="008A5ECB" w:rsidRPr="005E7665">
        <w:rPr>
          <w:rFonts w:ascii="Arial" w:hAnsi="Arial" w:cs="Arial"/>
          <w:bCs/>
          <w:sz w:val="20"/>
          <w:szCs w:val="20"/>
        </w:rPr>
        <w:t>R&amp;D</w:t>
      </w:r>
      <w:r w:rsidR="00AC7EC2">
        <w:rPr>
          <w:rFonts w:ascii="Arial" w:hAnsi="Arial" w:cs="Arial"/>
          <w:bCs/>
          <w:sz w:val="20"/>
          <w:szCs w:val="20"/>
        </w:rPr>
        <w:t>)</w:t>
      </w:r>
      <w:r w:rsidR="008A5ECB" w:rsidRPr="005E7665">
        <w:rPr>
          <w:rFonts w:ascii="Arial" w:hAnsi="Arial" w:cs="Arial"/>
          <w:bCs/>
          <w:sz w:val="20"/>
          <w:szCs w:val="20"/>
        </w:rPr>
        <w:t>, ce qui explique leur utilisation comme indicateur d’activité inventive et de mesure des évolutions et progrès technologiques.</w:t>
      </w:r>
    </w:p>
    <w:p w14:paraId="5B12C29C" w14:textId="77777777" w:rsidR="00F426FD" w:rsidRPr="00F426FD" w:rsidRDefault="00141513" w:rsidP="00F426FD">
      <w:pPr>
        <w:pStyle w:val="Paragraphedeliste"/>
        <w:spacing w:line="360" w:lineRule="auto"/>
        <w:ind w:left="708" w:firstLine="708"/>
        <w:jc w:val="both"/>
        <w:rPr>
          <w:rFonts w:ascii="Arial" w:hAnsi="Arial" w:cs="Arial"/>
          <w:bCs/>
          <w:sz w:val="20"/>
          <w:szCs w:val="20"/>
        </w:rPr>
      </w:pPr>
      <w:r>
        <w:rPr>
          <w:rFonts w:ascii="Arial" w:hAnsi="Arial" w:cs="Arial"/>
          <w:sz w:val="20"/>
          <w:szCs w:val="20"/>
        </w:rPr>
        <w:t>En effet, la création d’</w:t>
      </w:r>
      <w:r w:rsidR="00F426FD" w:rsidRPr="00F426FD">
        <w:rPr>
          <w:rFonts w:ascii="Arial" w:hAnsi="Arial" w:cs="Arial"/>
          <w:sz w:val="20"/>
          <w:szCs w:val="20"/>
        </w:rPr>
        <w:t>indicateur</w:t>
      </w:r>
      <w:r w:rsidR="002F1316">
        <w:rPr>
          <w:rFonts w:ascii="Arial" w:hAnsi="Arial" w:cs="Arial"/>
          <w:sz w:val="20"/>
          <w:szCs w:val="20"/>
        </w:rPr>
        <w:t>s</w:t>
      </w:r>
      <w:r w:rsidR="00F426FD" w:rsidRPr="00F426FD">
        <w:rPr>
          <w:rFonts w:ascii="Arial" w:hAnsi="Arial" w:cs="Arial"/>
          <w:sz w:val="20"/>
          <w:szCs w:val="20"/>
        </w:rPr>
        <w:t xml:space="preserve"> </w:t>
      </w:r>
      <w:r>
        <w:rPr>
          <w:rFonts w:ascii="Arial" w:hAnsi="Arial" w:cs="Arial"/>
          <w:sz w:val="20"/>
          <w:szCs w:val="20"/>
        </w:rPr>
        <w:t xml:space="preserve">avec la production de </w:t>
      </w:r>
      <w:r w:rsidR="00F426FD" w:rsidRPr="00F426FD">
        <w:rPr>
          <w:rFonts w:ascii="Arial" w:hAnsi="Arial" w:cs="Arial"/>
          <w:sz w:val="20"/>
          <w:szCs w:val="20"/>
        </w:rPr>
        <w:t>brevet</w:t>
      </w:r>
      <w:r w:rsidR="002F1316">
        <w:rPr>
          <w:rFonts w:ascii="Arial" w:hAnsi="Arial" w:cs="Arial"/>
          <w:sz w:val="20"/>
          <w:szCs w:val="20"/>
        </w:rPr>
        <w:t xml:space="preserve">s </w:t>
      </w:r>
      <w:r w:rsidR="00F426FD" w:rsidRPr="00F426FD">
        <w:rPr>
          <w:rFonts w:ascii="Arial" w:hAnsi="Arial" w:cs="Arial"/>
          <w:sz w:val="20"/>
          <w:szCs w:val="20"/>
        </w:rPr>
        <w:t>permet</w:t>
      </w:r>
      <w:r>
        <w:rPr>
          <w:rFonts w:ascii="Arial" w:hAnsi="Arial" w:cs="Arial"/>
          <w:sz w:val="20"/>
          <w:szCs w:val="20"/>
        </w:rPr>
        <w:t xml:space="preserve"> de faire</w:t>
      </w:r>
      <w:r w:rsidR="00F426FD" w:rsidRPr="00F426FD">
        <w:rPr>
          <w:rFonts w:ascii="Arial" w:hAnsi="Arial" w:cs="Arial"/>
          <w:sz w:val="20"/>
          <w:szCs w:val="20"/>
        </w:rPr>
        <w:t xml:space="preserve"> des comparaisons </w:t>
      </w:r>
      <w:r w:rsidR="00F426FD">
        <w:rPr>
          <w:rFonts w:ascii="Arial" w:hAnsi="Arial" w:cs="Arial"/>
          <w:sz w:val="20"/>
          <w:szCs w:val="20"/>
        </w:rPr>
        <w:t xml:space="preserve">nationales et </w:t>
      </w:r>
      <w:r w:rsidR="0034452B">
        <w:rPr>
          <w:rFonts w:ascii="Arial" w:hAnsi="Arial" w:cs="Arial"/>
          <w:sz w:val="20"/>
          <w:szCs w:val="20"/>
        </w:rPr>
        <w:t>internationales sur</w:t>
      </w:r>
      <w:r w:rsidR="00F426FD">
        <w:rPr>
          <w:rFonts w:ascii="Arial" w:hAnsi="Arial" w:cs="Arial"/>
          <w:sz w:val="20"/>
          <w:szCs w:val="20"/>
        </w:rPr>
        <w:t xml:space="preserve"> une </w:t>
      </w:r>
      <w:r w:rsidR="00A81FB0">
        <w:rPr>
          <w:rFonts w:ascii="Arial" w:hAnsi="Arial" w:cs="Arial"/>
          <w:sz w:val="20"/>
          <w:szCs w:val="20"/>
        </w:rPr>
        <w:t>longue période</w:t>
      </w:r>
      <w:r w:rsidR="00792739">
        <w:rPr>
          <w:rFonts w:ascii="Arial" w:hAnsi="Arial" w:cs="Arial"/>
          <w:sz w:val="20"/>
          <w:szCs w:val="20"/>
        </w:rPr>
        <w:t>.</w:t>
      </w:r>
      <w:r w:rsidR="00F426FD" w:rsidRPr="00F426FD">
        <w:rPr>
          <w:rFonts w:ascii="Arial" w:hAnsi="Arial" w:cs="Arial"/>
          <w:sz w:val="20"/>
          <w:szCs w:val="20"/>
        </w:rPr>
        <w:t xml:space="preserve"> </w:t>
      </w:r>
      <w:r w:rsidR="00792739">
        <w:rPr>
          <w:rFonts w:ascii="Arial" w:hAnsi="Arial" w:cs="Arial"/>
          <w:sz w:val="20"/>
          <w:szCs w:val="20"/>
        </w:rPr>
        <w:t>I</w:t>
      </w:r>
      <w:r w:rsidR="00A81FB0">
        <w:rPr>
          <w:rFonts w:ascii="Arial" w:hAnsi="Arial" w:cs="Arial"/>
          <w:sz w:val="20"/>
          <w:szCs w:val="20"/>
        </w:rPr>
        <w:t xml:space="preserve">ls </w:t>
      </w:r>
      <w:r w:rsidR="00F426FD" w:rsidRPr="00F426FD">
        <w:rPr>
          <w:rFonts w:ascii="Arial" w:hAnsi="Arial" w:cs="Arial"/>
          <w:sz w:val="20"/>
          <w:szCs w:val="20"/>
        </w:rPr>
        <w:t>rend</w:t>
      </w:r>
      <w:r w:rsidR="00A81FB0">
        <w:rPr>
          <w:rFonts w:ascii="Arial" w:hAnsi="Arial" w:cs="Arial"/>
          <w:sz w:val="20"/>
          <w:szCs w:val="20"/>
        </w:rPr>
        <w:t>ent</w:t>
      </w:r>
      <w:r>
        <w:rPr>
          <w:rFonts w:ascii="Arial" w:hAnsi="Arial" w:cs="Arial"/>
          <w:sz w:val="20"/>
          <w:szCs w:val="20"/>
        </w:rPr>
        <w:t xml:space="preserve"> </w:t>
      </w:r>
      <w:r w:rsidR="00F426FD" w:rsidRPr="00F426FD">
        <w:rPr>
          <w:rFonts w:ascii="Arial" w:hAnsi="Arial" w:cs="Arial"/>
          <w:sz w:val="20"/>
          <w:szCs w:val="20"/>
        </w:rPr>
        <w:t>possible</w:t>
      </w:r>
      <w:r w:rsidR="003E470A">
        <w:rPr>
          <w:rFonts w:ascii="Arial" w:hAnsi="Arial" w:cs="Arial"/>
          <w:sz w:val="20"/>
          <w:szCs w:val="20"/>
        </w:rPr>
        <w:t>s</w:t>
      </w:r>
      <w:r w:rsidR="00F426FD" w:rsidRPr="00F426FD">
        <w:rPr>
          <w:rFonts w:ascii="Arial" w:hAnsi="Arial" w:cs="Arial"/>
          <w:sz w:val="20"/>
          <w:szCs w:val="20"/>
        </w:rPr>
        <w:t xml:space="preserve"> les analyses </w:t>
      </w:r>
      <w:r w:rsidR="005F0ACB">
        <w:rPr>
          <w:rFonts w:ascii="Arial" w:hAnsi="Arial" w:cs="Arial"/>
          <w:sz w:val="20"/>
          <w:szCs w:val="20"/>
        </w:rPr>
        <w:t>par secteur</w:t>
      </w:r>
      <w:r w:rsidR="00826185">
        <w:rPr>
          <w:rFonts w:ascii="Arial" w:hAnsi="Arial" w:cs="Arial"/>
          <w:sz w:val="20"/>
          <w:szCs w:val="20"/>
        </w:rPr>
        <w:t xml:space="preserve"> (public, privé)</w:t>
      </w:r>
      <w:r w:rsidR="005F0ACB">
        <w:rPr>
          <w:rFonts w:ascii="Arial" w:hAnsi="Arial" w:cs="Arial"/>
          <w:sz w:val="20"/>
          <w:szCs w:val="20"/>
        </w:rPr>
        <w:t xml:space="preserve"> et par technologie </w:t>
      </w:r>
      <w:r w:rsidR="00F426FD" w:rsidRPr="00F426FD">
        <w:rPr>
          <w:rFonts w:ascii="Arial" w:hAnsi="Arial" w:cs="Arial"/>
          <w:sz w:val="20"/>
          <w:szCs w:val="20"/>
        </w:rPr>
        <w:t>grâce à la classif</w:t>
      </w:r>
      <w:r w:rsidR="00A81FB0">
        <w:rPr>
          <w:rFonts w:ascii="Arial" w:hAnsi="Arial" w:cs="Arial"/>
          <w:sz w:val="20"/>
          <w:szCs w:val="20"/>
        </w:rPr>
        <w:t>ication des brevets</w:t>
      </w:r>
      <w:r w:rsidR="00C456C6">
        <w:rPr>
          <w:rFonts w:ascii="Arial" w:hAnsi="Arial" w:cs="Arial"/>
          <w:sz w:val="20"/>
          <w:szCs w:val="20"/>
        </w:rPr>
        <w:t xml:space="preserve"> qui couvre tous les domaines techniques</w:t>
      </w:r>
      <w:r w:rsidR="00792739">
        <w:rPr>
          <w:rFonts w:ascii="Arial" w:hAnsi="Arial" w:cs="Arial"/>
          <w:sz w:val="20"/>
          <w:szCs w:val="20"/>
        </w:rPr>
        <w:t xml:space="preserve">. </w:t>
      </w:r>
    </w:p>
    <w:p w14:paraId="79C0B269" w14:textId="77777777" w:rsidR="002F1316" w:rsidRDefault="002F1316" w:rsidP="005E7665">
      <w:pPr>
        <w:pStyle w:val="Paragraphedeliste"/>
        <w:spacing w:line="360" w:lineRule="auto"/>
        <w:ind w:left="708" w:firstLine="708"/>
        <w:jc w:val="both"/>
        <w:rPr>
          <w:rFonts w:ascii="Arial" w:hAnsi="Arial" w:cs="Arial"/>
          <w:bCs/>
          <w:sz w:val="20"/>
          <w:szCs w:val="20"/>
        </w:rPr>
      </w:pPr>
    </w:p>
    <w:p w14:paraId="70895AE1" w14:textId="72F6FF08" w:rsidR="0034452B" w:rsidRPr="00226845" w:rsidRDefault="00F426FD" w:rsidP="00226845">
      <w:pPr>
        <w:pStyle w:val="Paragraphedeliste"/>
        <w:spacing w:line="360" w:lineRule="auto"/>
        <w:ind w:left="708" w:firstLine="708"/>
        <w:jc w:val="both"/>
        <w:rPr>
          <w:rFonts w:ascii="Arial" w:hAnsi="Arial" w:cs="Arial"/>
          <w:bCs/>
          <w:sz w:val="20"/>
          <w:szCs w:val="20"/>
        </w:rPr>
      </w:pPr>
      <w:r>
        <w:rPr>
          <w:rFonts w:ascii="Arial" w:hAnsi="Arial" w:cs="Arial"/>
          <w:bCs/>
          <w:sz w:val="20"/>
          <w:szCs w:val="20"/>
        </w:rPr>
        <w:t>Cependant</w:t>
      </w:r>
      <w:r w:rsidR="005E7665">
        <w:rPr>
          <w:rFonts w:ascii="Arial" w:hAnsi="Arial" w:cs="Arial"/>
          <w:bCs/>
          <w:sz w:val="20"/>
          <w:szCs w:val="20"/>
        </w:rPr>
        <w:t xml:space="preserve">, il existe quelques limites </w:t>
      </w:r>
      <w:r>
        <w:rPr>
          <w:rFonts w:ascii="Arial" w:hAnsi="Arial" w:cs="Arial"/>
          <w:bCs/>
          <w:sz w:val="20"/>
          <w:szCs w:val="20"/>
        </w:rPr>
        <w:t>à l</w:t>
      </w:r>
      <w:r w:rsidR="00346A79">
        <w:rPr>
          <w:rFonts w:ascii="Arial" w:hAnsi="Arial" w:cs="Arial"/>
          <w:bCs/>
          <w:sz w:val="20"/>
          <w:szCs w:val="20"/>
        </w:rPr>
        <w:t xml:space="preserve">eur </w:t>
      </w:r>
      <w:r>
        <w:rPr>
          <w:rFonts w:ascii="Arial" w:hAnsi="Arial" w:cs="Arial"/>
          <w:bCs/>
          <w:sz w:val="20"/>
          <w:szCs w:val="20"/>
        </w:rPr>
        <w:t>utilisation</w:t>
      </w:r>
      <w:r w:rsidR="00792739">
        <w:rPr>
          <w:rFonts w:ascii="Arial" w:hAnsi="Arial" w:cs="Arial"/>
          <w:bCs/>
          <w:sz w:val="20"/>
          <w:szCs w:val="20"/>
        </w:rPr>
        <w:t>.</w:t>
      </w:r>
      <w:r w:rsidR="001134C2" w:rsidRPr="001134C2">
        <w:rPr>
          <w:rFonts w:ascii="Arial" w:hAnsi="Arial" w:cs="Arial"/>
          <w:bCs/>
          <w:sz w:val="20"/>
          <w:szCs w:val="20"/>
        </w:rPr>
        <w:t xml:space="preserve"> </w:t>
      </w:r>
      <w:r w:rsidR="00792739">
        <w:rPr>
          <w:rFonts w:ascii="Arial" w:hAnsi="Arial" w:cs="Arial"/>
          <w:bCs/>
          <w:sz w:val="20"/>
          <w:szCs w:val="20"/>
        </w:rPr>
        <w:t>T</w:t>
      </w:r>
      <w:r w:rsidR="00160222">
        <w:rPr>
          <w:rFonts w:ascii="Arial" w:hAnsi="Arial" w:cs="Arial"/>
          <w:bCs/>
          <w:sz w:val="20"/>
          <w:szCs w:val="20"/>
        </w:rPr>
        <w:t>outes les innovations ne s</w:t>
      </w:r>
      <w:r w:rsidR="001134C2">
        <w:rPr>
          <w:rFonts w:ascii="Arial" w:hAnsi="Arial" w:cs="Arial"/>
          <w:bCs/>
          <w:sz w:val="20"/>
          <w:szCs w:val="20"/>
        </w:rPr>
        <w:t>ont pas brevet</w:t>
      </w:r>
      <w:r w:rsidR="006A4D77">
        <w:rPr>
          <w:rFonts w:ascii="Arial" w:hAnsi="Arial" w:cs="Arial"/>
          <w:bCs/>
          <w:sz w:val="20"/>
          <w:szCs w:val="20"/>
        </w:rPr>
        <w:t>ables</w:t>
      </w:r>
      <w:r w:rsidR="00826185">
        <w:rPr>
          <w:rFonts w:ascii="Arial" w:hAnsi="Arial" w:cs="Arial"/>
          <w:bCs/>
          <w:sz w:val="20"/>
          <w:szCs w:val="20"/>
        </w:rPr>
        <w:t> </w:t>
      </w:r>
      <w:r w:rsidR="00792739">
        <w:rPr>
          <w:rFonts w:ascii="Arial" w:hAnsi="Arial" w:cs="Arial"/>
          <w:bCs/>
          <w:sz w:val="20"/>
          <w:szCs w:val="20"/>
        </w:rPr>
        <w:t>;</w:t>
      </w:r>
      <w:r w:rsidR="001134C2">
        <w:rPr>
          <w:rFonts w:ascii="Arial" w:hAnsi="Arial" w:cs="Arial"/>
          <w:bCs/>
          <w:sz w:val="20"/>
          <w:szCs w:val="20"/>
        </w:rPr>
        <w:t xml:space="preserve"> c’est le cas </w:t>
      </w:r>
      <w:r w:rsidR="006A4D77">
        <w:rPr>
          <w:rFonts w:ascii="Arial" w:hAnsi="Arial" w:cs="Arial"/>
          <w:bCs/>
          <w:sz w:val="20"/>
          <w:szCs w:val="20"/>
        </w:rPr>
        <w:t xml:space="preserve">notamment </w:t>
      </w:r>
      <w:r w:rsidR="001134C2">
        <w:rPr>
          <w:rFonts w:ascii="Arial" w:hAnsi="Arial" w:cs="Arial"/>
          <w:bCs/>
          <w:sz w:val="20"/>
          <w:szCs w:val="20"/>
        </w:rPr>
        <w:t>pour les concepts scientifiques</w:t>
      </w:r>
      <w:r w:rsidR="004A4046">
        <w:rPr>
          <w:rFonts w:ascii="Arial" w:hAnsi="Arial" w:cs="Arial"/>
          <w:bCs/>
          <w:sz w:val="20"/>
          <w:szCs w:val="20"/>
        </w:rPr>
        <w:t>, les espèces végétales et animales</w:t>
      </w:r>
      <w:r w:rsidR="001134C2">
        <w:rPr>
          <w:rFonts w:ascii="Arial" w:hAnsi="Arial" w:cs="Arial"/>
          <w:bCs/>
          <w:sz w:val="20"/>
          <w:szCs w:val="20"/>
        </w:rPr>
        <w:t xml:space="preserve"> ou certains logiciels selon les offices</w:t>
      </w:r>
      <w:r w:rsidR="00386837">
        <w:rPr>
          <w:rFonts w:ascii="Arial" w:hAnsi="Arial" w:cs="Arial"/>
          <w:bCs/>
          <w:sz w:val="20"/>
          <w:szCs w:val="20"/>
        </w:rPr>
        <w:t xml:space="preserve"> de dépôts</w:t>
      </w:r>
      <w:r w:rsidR="00C456C6">
        <w:rPr>
          <w:rFonts w:ascii="Arial" w:hAnsi="Arial" w:cs="Arial"/>
          <w:bCs/>
          <w:sz w:val="20"/>
          <w:szCs w:val="20"/>
        </w:rPr>
        <w:t xml:space="preserve"> (les </w:t>
      </w:r>
      <w:r w:rsidR="00716611">
        <w:rPr>
          <w:rFonts w:ascii="Arial" w:hAnsi="Arial" w:cs="Arial"/>
          <w:bCs/>
          <w:sz w:val="20"/>
          <w:szCs w:val="20"/>
        </w:rPr>
        <w:t>législations</w:t>
      </w:r>
      <w:r w:rsidR="00C456C6">
        <w:rPr>
          <w:rFonts w:ascii="Arial" w:hAnsi="Arial" w:cs="Arial"/>
          <w:bCs/>
          <w:sz w:val="20"/>
          <w:szCs w:val="20"/>
        </w:rPr>
        <w:t xml:space="preserve"> nationa</w:t>
      </w:r>
      <w:r w:rsidR="00716611">
        <w:rPr>
          <w:rFonts w:ascii="Arial" w:hAnsi="Arial" w:cs="Arial"/>
          <w:bCs/>
          <w:sz w:val="20"/>
          <w:szCs w:val="20"/>
        </w:rPr>
        <w:t>les</w:t>
      </w:r>
      <w:r w:rsidR="00C456C6">
        <w:rPr>
          <w:rFonts w:ascii="Arial" w:hAnsi="Arial" w:cs="Arial"/>
          <w:bCs/>
          <w:sz w:val="20"/>
          <w:szCs w:val="20"/>
        </w:rPr>
        <w:t xml:space="preserve"> ou régiona</w:t>
      </w:r>
      <w:r w:rsidR="00716611">
        <w:rPr>
          <w:rFonts w:ascii="Arial" w:hAnsi="Arial" w:cs="Arial"/>
          <w:bCs/>
          <w:sz w:val="20"/>
          <w:szCs w:val="20"/>
        </w:rPr>
        <w:t>les</w:t>
      </w:r>
      <w:r w:rsidR="00C456C6">
        <w:rPr>
          <w:rFonts w:ascii="Arial" w:hAnsi="Arial" w:cs="Arial"/>
          <w:bCs/>
          <w:sz w:val="20"/>
          <w:szCs w:val="20"/>
        </w:rPr>
        <w:t xml:space="preserve"> sont hétérogènes</w:t>
      </w:r>
      <w:r w:rsidR="00716611">
        <w:rPr>
          <w:rFonts w:ascii="Arial" w:hAnsi="Arial" w:cs="Arial"/>
          <w:bCs/>
          <w:sz w:val="20"/>
          <w:szCs w:val="20"/>
        </w:rPr>
        <w:t>, bien qu’elles tendent à s’harmoniser</w:t>
      </w:r>
      <w:r w:rsidR="00C456C6">
        <w:rPr>
          <w:rFonts w:ascii="Arial" w:hAnsi="Arial" w:cs="Arial"/>
          <w:bCs/>
          <w:sz w:val="20"/>
          <w:szCs w:val="20"/>
        </w:rPr>
        <w:t>)</w:t>
      </w:r>
      <w:r w:rsidR="00792739">
        <w:rPr>
          <w:rFonts w:ascii="Arial" w:hAnsi="Arial" w:cs="Arial"/>
          <w:bCs/>
          <w:sz w:val="20"/>
          <w:szCs w:val="20"/>
        </w:rPr>
        <w:t>. T</w:t>
      </w:r>
      <w:r>
        <w:rPr>
          <w:rFonts w:ascii="Arial" w:hAnsi="Arial" w:cs="Arial"/>
          <w:bCs/>
          <w:sz w:val="20"/>
          <w:szCs w:val="20"/>
        </w:rPr>
        <w:t xml:space="preserve">outes les inventions </w:t>
      </w:r>
      <w:r w:rsidR="006A4D77">
        <w:rPr>
          <w:rFonts w:ascii="Arial" w:hAnsi="Arial" w:cs="Arial"/>
          <w:bCs/>
          <w:sz w:val="20"/>
          <w:szCs w:val="20"/>
        </w:rPr>
        <w:t xml:space="preserve">brevetables </w:t>
      </w:r>
      <w:r>
        <w:rPr>
          <w:rFonts w:ascii="Arial" w:hAnsi="Arial" w:cs="Arial"/>
          <w:bCs/>
          <w:sz w:val="20"/>
          <w:szCs w:val="20"/>
        </w:rPr>
        <w:t>ne sont pas brevetées</w:t>
      </w:r>
      <w:r w:rsidR="00826185">
        <w:rPr>
          <w:rFonts w:ascii="Arial" w:hAnsi="Arial" w:cs="Arial"/>
          <w:bCs/>
          <w:sz w:val="20"/>
          <w:szCs w:val="20"/>
        </w:rPr>
        <w:t> </w:t>
      </w:r>
      <w:r w:rsidR="00A81FB0">
        <w:rPr>
          <w:rFonts w:ascii="Arial" w:hAnsi="Arial" w:cs="Arial"/>
          <w:bCs/>
          <w:sz w:val="20"/>
          <w:szCs w:val="20"/>
        </w:rPr>
        <w:t xml:space="preserve">: </w:t>
      </w:r>
      <w:r>
        <w:rPr>
          <w:rFonts w:ascii="Arial" w:hAnsi="Arial" w:cs="Arial"/>
          <w:bCs/>
          <w:sz w:val="20"/>
          <w:szCs w:val="20"/>
        </w:rPr>
        <w:t>stratégiquement certaines entreprises ou organisation</w:t>
      </w:r>
      <w:r w:rsidR="00346A79">
        <w:rPr>
          <w:rFonts w:ascii="Arial" w:hAnsi="Arial" w:cs="Arial"/>
          <w:bCs/>
          <w:sz w:val="20"/>
          <w:szCs w:val="20"/>
        </w:rPr>
        <w:t>s</w:t>
      </w:r>
      <w:r>
        <w:rPr>
          <w:rFonts w:ascii="Arial" w:hAnsi="Arial" w:cs="Arial"/>
          <w:bCs/>
          <w:sz w:val="20"/>
          <w:szCs w:val="20"/>
        </w:rPr>
        <w:t xml:space="preserve"> publique</w:t>
      </w:r>
      <w:r w:rsidR="00346A79">
        <w:rPr>
          <w:rFonts w:ascii="Arial" w:hAnsi="Arial" w:cs="Arial"/>
          <w:bCs/>
          <w:sz w:val="20"/>
          <w:szCs w:val="20"/>
        </w:rPr>
        <w:t xml:space="preserve">s </w:t>
      </w:r>
      <w:r>
        <w:rPr>
          <w:rFonts w:ascii="Arial" w:hAnsi="Arial" w:cs="Arial"/>
          <w:bCs/>
          <w:sz w:val="20"/>
          <w:szCs w:val="20"/>
        </w:rPr>
        <w:t>préfèrent garder le secret</w:t>
      </w:r>
      <w:r w:rsidR="00826185">
        <w:rPr>
          <w:rFonts w:ascii="Arial" w:hAnsi="Arial" w:cs="Arial"/>
          <w:bCs/>
          <w:sz w:val="20"/>
          <w:szCs w:val="20"/>
        </w:rPr>
        <w:t> </w:t>
      </w:r>
      <w:r w:rsidR="00E87FC7">
        <w:rPr>
          <w:rFonts w:ascii="Arial" w:hAnsi="Arial" w:cs="Arial"/>
          <w:bCs/>
          <w:sz w:val="20"/>
          <w:szCs w:val="20"/>
        </w:rPr>
        <w:t>;</w:t>
      </w:r>
      <w:r w:rsidR="00B606A1">
        <w:rPr>
          <w:rFonts w:ascii="Arial" w:hAnsi="Arial" w:cs="Arial"/>
          <w:bCs/>
          <w:sz w:val="20"/>
          <w:szCs w:val="20"/>
        </w:rPr>
        <w:t xml:space="preserve"> </w:t>
      </w:r>
      <w:r w:rsidR="00A81FB0">
        <w:rPr>
          <w:rFonts w:ascii="Arial" w:hAnsi="Arial" w:cs="Arial"/>
          <w:bCs/>
          <w:sz w:val="20"/>
          <w:szCs w:val="20"/>
        </w:rPr>
        <w:t xml:space="preserve">enfin, </w:t>
      </w:r>
      <w:r w:rsidR="00346A79">
        <w:rPr>
          <w:rFonts w:ascii="Arial" w:hAnsi="Arial" w:cs="Arial"/>
          <w:bCs/>
          <w:sz w:val="20"/>
          <w:szCs w:val="20"/>
        </w:rPr>
        <w:t xml:space="preserve">la quantité de demandes de brevets varie </w:t>
      </w:r>
      <w:r w:rsidR="00B606A1">
        <w:rPr>
          <w:rFonts w:ascii="Arial" w:hAnsi="Arial" w:cs="Arial"/>
          <w:bCs/>
          <w:sz w:val="20"/>
          <w:szCs w:val="20"/>
        </w:rPr>
        <w:t>selon les</w:t>
      </w:r>
      <w:r w:rsidR="00346A79">
        <w:rPr>
          <w:rFonts w:ascii="Arial" w:hAnsi="Arial" w:cs="Arial"/>
          <w:bCs/>
          <w:sz w:val="20"/>
          <w:szCs w:val="20"/>
        </w:rPr>
        <w:t xml:space="preserve"> secteurs technologiques </w:t>
      </w:r>
      <w:r w:rsidR="00A81FB0">
        <w:rPr>
          <w:rFonts w:ascii="Arial" w:hAnsi="Arial" w:cs="Arial"/>
          <w:bCs/>
          <w:sz w:val="20"/>
          <w:szCs w:val="20"/>
        </w:rPr>
        <w:t>et selon le rythme d’innovation. C</w:t>
      </w:r>
      <w:r w:rsidR="00346A79">
        <w:rPr>
          <w:rFonts w:ascii="Arial" w:hAnsi="Arial" w:cs="Arial"/>
          <w:bCs/>
          <w:sz w:val="20"/>
          <w:szCs w:val="20"/>
        </w:rPr>
        <w:t>es limites peuvent donc influencer une analyse comparative entre les objets d’observation (pays, régions, entreprises, institutions).</w:t>
      </w:r>
    </w:p>
    <w:p w14:paraId="607069F0" w14:textId="77777777" w:rsidR="00386837" w:rsidRDefault="00386837" w:rsidP="00226845">
      <w:pPr>
        <w:pStyle w:val="Paragraphedeliste"/>
        <w:spacing w:line="360" w:lineRule="auto"/>
        <w:ind w:left="708" w:firstLine="708"/>
        <w:rPr>
          <w:rFonts w:ascii="Arial" w:hAnsi="Arial" w:cs="Arial"/>
          <w:bCs/>
          <w:sz w:val="20"/>
          <w:szCs w:val="20"/>
        </w:rPr>
      </w:pPr>
    </w:p>
    <w:p w14:paraId="539D144C" w14:textId="65BA3FC9" w:rsidR="00226845" w:rsidRDefault="003D4A03" w:rsidP="00F6230B">
      <w:pPr>
        <w:pStyle w:val="Paragraphedeliste"/>
        <w:spacing w:line="360" w:lineRule="auto"/>
        <w:ind w:left="708" w:firstLine="708"/>
        <w:jc w:val="both"/>
        <w:rPr>
          <w:rFonts w:ascii="Arial" w:hAnsi="Arial" w:cs="Arial"/>
          <w:sz w:val="20"/>
          <w:szCs w:val="20"/>
        </w:rPr>
      </w:pPr>
      <w:r>
        <w:rPr>
          <w:rFonts w:ascii="Arial" w:hAnsi="Arial" w:cs="Arial"/>
          <w:bCs/>
          <w:sz w:val="20"/>
          <w:szCs w:val="20"/>
        </w:rPr>
        <w:t>Néanmoins,</w:t>
      </w:r>
      <w:r w:rsidR="00B4479D">
        <w:rPr>
          <w:rFonts w:ascii="Arial" w:hAnsi="Arial" w:cs="Arial"/>
          <w:bCs/>
          <w:sz w:val="20"/>
          <w:szCs w:val="20"/>
        </w:rPr>
        <w:t xml:space="preserve"> </w:t>
      </w:r>
      <w:r w:rsidR="0034452B">
        <w:rPr>
          <w:rFonts w:ascii="Arial" w:hAnsi="Arial" w:cs="Arial"/>
          <w:sz w:val="20"/>
          <w:szCs w:val="20"/>
        </w:rPr>
        <w:t>les données</w:t>
      </w:r>
      <w:r w:rsidR="00386837">
        <w:rPr>
          <w:rFonts w:ascii="Arial" w:hAnsi="Arial" w:cs="Arial"/>
          <w:sz w:val="20"/>
          <w:szCs w:val="20"/>
        </w:rPr>
        <w:t xml:space="preserve"> sur les</w:t>
      </w:r>
      <w:r w:rsidR="0034452B">
        <w:rPr>
          <w:rFonts w:ascii="Arial" w:hAnsi="Arial" w:cs="Arial"/>
          <w:sz w:val="20"/>
          <w:szCs w:val="20"/>
        </w:rPr>
        <w:t xml:space="preserve"> brevets restent</w:t>
      </w:r>
      <w:r w:rsidR="00792739">
        <w:rPr>
          <w:rFonts w:ascii="Arial" w:hAnsi="Arial" w:cs="Arial"/>
          <w:sz w:val="20"/>
          <w:szCs w:val="20"/>
        </w:rPr>
        <w:t xml:space="preserve"> une</w:t>
      </w:r>
      <w:r w:rsidR="0034452B">
        <w:rPr>
          <w:rFonts w:ascii="Arial" w:hAnsi="Arial" w:cs="Arial"/>
          <w:sz w:val="20"/>
          <w:szCs w:val="20"/>
        </w:rPr>
        <w:t xml:space="preserve"> source </w:t>
      </w:r>
      <w:r w:rsidR="00792739">
        <w:rPr>
          <w:rFonts w:ascii="Arial" w:hAnsi="Arial" w:cs="Arial"/>
          <w:sz w:val="20"/>
          <w:szCs w:val="20"/>
        </w:rPr>
        <w:t>pertinente</w:t>
      </w:r>
      <w:r w:rsidR="0034452B">
        <w:rPr>
          <w:rFonts w:ascii="Arial" w:hAnsi="Arial" w:cs="Arial"/>
          <w:sz w:val="20"/>
          <w:szCs w:val="20"/>
        </w:rPr>
        <w:t xml:space="preserve"> pour </w:t>
      </w:r>
      <w:r w:rsidR="00792739">
        <w:rPr>
          <w:rFonts w:ascii="Arial" w:hAnsi="Arial" w:cs="Arial"/>
          <w:sz w:val="20"/>
          <w:szCs w:val="20"/>
        </w:rPr>
        <w:t xml:space="preserve">caractériser </w:t>
      </w:r>
      <w:r w:rsidR="0034452B">
        <w:rPr>
          <w:rFonts w:ascii="Arial" w:hAnsi="Arial" w:cs="Arial"/>
          <w:sz w:val="20"/>
          <w:szCs w:val="20"/>
        </w:rPr>
        <w:t xml:space="preserve">l’activité d’invention selon </w:t>
      </w:r>
      <w:r w:rsidR="00602BAB">
        <w:rPr>
          <w:rFonts w:ascii="Arial" w:hAnsi="Arial" w:cs="Arial"/>
          <w:sz w:val="20"/>
          <w:szCs w:val="20"/>
        </w:rPr>
        <w:t>divers</w:t>
      </w:r>
      <w:r w:rsidR="0034452B">
        <w:rPr>
          <w:rFonts w:ascii="Arial" w:hAnsi="Arial" w:cs="Arial"/>
          <w:sz w:val="20"/>
          <w:szCs w:val="20"/>
        </w:rPr>
        <w:t xml:space="preserve"> niveau</w:t>
      </w:r>
      <w:r w:rsidR="00602BAB">
        <w:rPr>
          <w:rFonts w:ascii="Arial" w:hAnsi="Arial" w:cs="Arial"/>
          <w:sz w:val="20"/>
          <w:szCs w:val="20"/>
        </w:rPr>
        <w:t>x</w:t>
      </w:r>
      <w:r w:rsidR="0034452B">
        <w:rPr>
          <w:rFonts w:ascii="Arial" w:hAnsi="Arial" w:cs="Arial"/>
          <w:sz w:val="20"/>
          <w:szCs w:val="20"/>
        </w:rPr>
        <w:t xml:space="preserve"> d’observation</w:t>
      </w:r>
      <w:r w:rsidR="00602BAB">
        <w:rPr>
          <w:rFonts w:ascii="Arial" w:hAnsi="Arial" w:cs="Arial"/>
          <w:sz w:val="20"/>
          <w:szCs w:val="20"/>
        </w:rPr>
        <w:t>s</w:t>
      </w:r>
      <w:r w:rsidR="0034452B">
        <w:rPr>
          <w:rFonts w:ascii="Arial" w:hAnsi="Arial" w:cs="Arial"/>
          <w:sz w:val="20"/>
          <w:szCs w:val="20"/>
        </w:rPr>
        <w:t xml:space="preserve">. De plus, </w:t>
      </w:r>
      <w:r w:rsidR="00B4479D">
        <w:rPr>
          <w:rFonts w:ascii="Arial" w:hAnsi="Arial" w:cs="Arial"/>
          <w:bCs/>
          <w:sz w:val="20"/>
          <w:szCs w:val="20"/>
        </w:rPr>
        <w:t xml:space="preserve">les données sur les brevets sont publiques et </w:t>
      </w:r>
      <w:r w:rsidR="001134C2">
        <w:rPr>
          <w:rFonts w:ascii="Arial" w:hAnsi="Arial" w:cs="Arial"/>
          <w:bCs/>
          <w:sz w:val="20"/>
          <w:szCs w:val="20"/>
        </w:rPr>
        <w:t xml:space="preserve">facilement </w:t>
      </w:r>
      <w:r w:rsidR="00B4479D">
        <w:rPr>
          <w:rFonts w:ascii="Arial" w:hAnsi="Arial" w:cs="Arial"/>
          <w:bCs/>
          <w:sz w:val="20"/>
          <w:szCs w:val="20"/>
        </w:rPr>
        <w:t>accessibles à un niveau fin</w:t>
      </w:r>
      <w:r w:rsidR="00602BAB">
        <w:rPr>
          <w:rFonts w:ascii="Arial" w:hAnsi="Arial" w:cs="Arial"/>
          <w:bCs/>
          <w:sz w:val="20"/>
          <w:szCs w:val="20"/>
        </w:rPr>
        <w:t>. L</w:t>
      </w:r>
      <w:r>
        <w:rPr>
          <w:rFonts w:ascii="Arial" w:hAnsi="Arial" w:cs="Arial"/>
          <w:sz w:val="20"/>
          <w:szCs w:val="20"/>
        </w:rPr>
        <w:t xml:space="preserve">e </w:t>
      </w:r>
      <w:r w:rsidRPr="003D4A03">
        <w:rPr>
          <w:rFonts w:ascii="Arial" w:hAnsi="Arial" w:cs="Arial"/>
          <w:sz w:val="20"/>
          <w:szCs w:val="20"/>
        </w:rPr>
        <w:t xml:space="preserve">brevet </w:t>
      </w:r>
      <w:r w:rsidR="00784D75">
        <w:rPr>
          <w:rFonts w:ascii="Arial" w:hAnsi="Arial" w:cs="Arial"/>
          <w:sz w:val="20"/>
          <w:szCs w:val="20"/>
        </w:rPr>
        <w:t xml:space="preserve">en tant que document </w:t>
      </w:r>
      <w:r w:rsidRPr="003D4A03">
        <w:rPr>
          <w:rFonts w:ascii="Arial" w:hAnsi="Arial" w:cs="Arial"/>
          <w:sz w:val="20"/>
          <w:szCs w:val="20"/>
        </w:rPr>
        <w:t xml:space="preserve">contient un ensemble </w:t>
      </w:r>
      <w:r w:rsidR="00792739" w:rsidRPr="003D4A03">
        <w:rPr>
          <w:rFonts w:ascii="Arial" w:hAnsi="Arial" w:cs="Arial"/>
          <w:sz w:val="20"/>
          <w:szCs w:val="20"/>
        </w:rPr>
        <w:t xml:space="preserve">très riche </w:t>
      </w:r>
      <w:r w:rsidR="000E3272" w:rsidRPr="003D4A03">
        <w:rPr>
          <w:rFonts w:ascii="Arial" w:hAnsi="Arial" w:cs="Arial"/>
          <w:sz w:val="20"/>
          <w:szCs w:val="20"/>
        </w:rPr>
        <w:t>d’information</w:t>
      </w:r>
      <w:r w:rsidR="000E3272">
        <w:rPr>
          <w:rFonts w:ascii="Arial" w:hAnsi="Arial" w:cs="Arial"/>
          <w:sz w:val="20"/>
          <w:szCs w:val="20"/>
        </w:rPr>
        <w:t>s</w:t>
      </w:r>
      <w:r w:rsidR="000E3272" w:rsidRPr="003D4A03">
        <w:rPr>
          <w:rFonts w:ascii="Arial" w:hAnsi="Arial" w:cs="Arial"/>
          <w:sz w:val="20"/>
          <w:szCs w:val="20"/>
        </w:rPr>
        <w:t xml:space="preserve"> </w:t>
      </w:r>
      <w:r w:rsidRPr="003D4A03">
        <w:rPr>
          <w:rFonts w:ascii="Arial" w:hAnsi="Arial" w:cs="Arial"/>
          <w:sz w:val="20"/>
          <w:szCs w:val="20"/>
        </w:rPr>
        <w:t>su</w:t>
      </w:r>
      <w:r w:rsidR="00E87FC7">
        <w:rPr>
          <w:rFonts w:ascii="Arial" w:hAnsi="Arial" w:cs="Arial"/>
          <w:sz w:val="20"/>
          <w:szCs w:val="20"/>
        </w:rPr>
        <w:t xml:space="preserve">r l’invention couverte </w:t>
      </w:r>
      <w:r w:rsidR="00C3751E">
        <w:rPr>
          <w:rFonts w:ascii="Arial" w:hAnsi="Arial" w:cs="Arial"/>
          <w:sz w:val="20"/>
          <w:szCs w:val="20"/>
        </w:rPr>
        <w:t xml:space="preserve">(le domaine technologique, les </w:t>
      </w:r>
      <w:r w:rsidR="00B4479D">
        <w:rPr>
          <w:rFonts w:ascii="Arial" w:hAnsi="Arial" w:cs="Arial"/>
          <w:sz w:val="20"/>
          <w:szCs w:val="20"/>
        </w:rPr>
        <w:t>inventeurs</w:t>
      </w:r>
      <w:r w:rsidR="00C3751E">
        <w:rPr>
          <w:rFonts w:ascii="Arial" w:hAnsi="Arial" w:cs="Arial"/>
          <w:sz w:val="20"/>
          <w:szCs w:val="20"/>
        </w:rPr>
        <w:t>, l</w:t>
      </w:r>
      <w:r w:rsidR="00C456C6">
        <w:rPr>
          <w:rFonts w:ascii="Arial" w:hAnsi="Arial" w:cs="Arial"/>
          <w:sz w:val="20"/>
          <w:szCs w:val="20"/>
        </w:rPr>
        <w:t>es déposants</w:t>
      </w:r>
      <w:r w:rsidR="00C3751E">
        <w:rPr>
          <w:rFonts w:ascii="Arial" w:hAnsi="Arial" w:cs="Arial"/>
          <w:sz w:val="20"/>
          <w:szCs w:val="20"/>
        </w:rPr>
        <w:t>, leur</w:t>
      </w:r>
      <w:r w:rsidR="00386837">
        <w:rPr>
          <w:rFonts w:ascii="Arial" w:hAnsi="Arial" w:cs="Arial"/>
          <w:sz w:val="20"/>
          <w:szCs w:val="20"/>
        </w:rPr>
        <w:t>s</w:t>
      </w:r>
      <w:r w:rsidR="00C3751E">
        <w:rPr>
          <w:rFonts w:ascii="Arial" w:hAnsi="Arial" w:cs="Arial"/>
          <w:sz w:val="20"/>
          <w:szCs w:val="20"/>
        </w:rPr>
        <w:t xml:space="preserve"> localisation</w:t>
      </w:r>
      <w:r w:rsidR="00386837">
        <w:rPr>
          <w:rFonts w:ascii="Arial" w:hAnsi="Arial" w:cs="Arial"/>
          <w:sz w:val="20"/>
          <w:szCs w:val="20"/>
        </w:rPr>
        <w:t>s</w:t>
      </w:r>
      <w:r w:rsidR="00C3751E">
        <w:rPr>
          <w:rFonts w:ascii="Arial" w:hAnsi="Arial" w:cs="Arial"/>
          <w:sz w:val="20"/>
          <w:szCs w:val="20"/>
        </w:rPr>
        <w:t xml:space="preserve"> géographique</w:t>
      </w:r>
      <w:r w:rsidR="00386837">
        <w:rPr>
          <w:rFonts w:ascii="Arial" w:hAnsi="Arial" w:cs="Arial"/>
          <w:sz w:val="20"/>
          <w:szCs w:val="20"/>
        </w:rPr>
        <w:t>s</w:t>
      </w:r>
      <w:r w:rsidR="00B4479D">
        <w:rPr>
          <w:rFonts w:ascii="Arial" w:hAnsi="Arial" w:cs="Arial"/>
          <w:sz w:val="20"/>
          <w:szCs w:val="20"/>
        </w:rPr>
        <w:t xml:space="preserve">) </w:t>
      </w:r>
      <w:r>
        <w:rPr>
          <w:rFonts w:ascii="Arial" w:hAnsi="Arial" w:cs="Arial"/>
          <w:sz w:val="20"/>
          <w:szCs w:val="20"/>
        </w:rPr>
        <w:t>qui peuvent</w:t>
      </w:r>
      <w:r w:rsidRPr="003D4A03">
        <w:rPr>
          <w:rFonts w:ascii="Arial" w:hAnsi="Arial" w:cs="Arial"/>
          <w:sz w:val="20"/>
          <w:szCs w:val="20"/>
        </w:rPr>
        <w:t xml:space="preserve"> être utilisée</w:t>
      </w:r>
      <w:r>
        <w:rPr>
          <w:rFonts w:ascii="Arial" w:hAnsi="Arial" w:cs="Arial"/>
          <w:sz w:val="20"/>
          <w:szCs w:val="20"/>
        </w:rPr>
        <w:t>s</w:t>
      </w:r>
      <w:r w:rsidRPr="003D4A03">
        <w:rPr>
          <w:rFonts w:ascii="Arial" w:hAnsi="Arial" w:cs="Arial"/>
          <w:sz w:val="20"/>
          <w:szCs w:val="20"/>
        </w:rPr>
        <w:t xml:space="preserve"> directement </w:t>
      </w:r>
      <w:r w:rsidR="001134C2">
        <w:rPr>
          <w:rFonts w:ascii="Arial" w:hAnsi="Arial" w:cs="Arial"/>
          <w:sz w:val="20"/>
          <w:szCs w:val="20"/>
        </w:rPr>
        <w:t xml:space="preserve">pour </w:t>
      </w:r>
      <w:r w:rsidR="006A4D77">
        <w:rPr>
          <w:rFonts w:ascii="Arial" w:hAnsi="Arial" w:cs="Arial"/>
          <w:sz w:val="20"/>
          <w:szCs w:val="20"/>
        </w:rPr>
        <w:t xml:space="preserve">des usages d’aide à la décision ou </w:t>
      </w:r>
      <w:r w:rsidR="003E470A">
        <w:rPr>
          <w:rFonts w:ascii="Arial" w:hAnsi="Arial" w:cs="Arial"/>
          <w:sz w:val="20"/>
          <w:szCs w:val="20"/>
        </w:rPr>
        <w:t xml:space="preserve">de </w:t>
      </w:r>
      <w:r w:rsidR="006A4D77">
        <w:rPr>
          <w:rFonts w:ascii="Arial" w:hAnsi="Arial" w:cs="Arial"/>
          <w:sz w:val="20"/>
          <w:szCs w:val="20"/>
        </w:rPr>
        <w:t>statistiques.</w:t>
      </w:r>
    </w:p>
    <w:p w14:paraId="4C2087F7" w14:textId="77777777" w:rsidR="00226845" w:rsidRDefault="00226845" w:rsidP="00226845">
      <w:pPr>
        <w:pStyle w:val="Paragraphedeliste"/>
        <w:spacing w:line="360" w:lineRule="auto"/>
        <w:ind w:left="708" w:firstLine="708"/>
        <w:rPr>
          <w:rFonts w:ascii="Arial" w:hAnsi="Arial" w:cs="Arial"/>
          <w:sz w:val="20"/>
          <w:szCs w:val="20"/>
        </w:rPr>
      </w:pPr>
    </w:p>
    <w:p w14:paraId="170CFF33" w14:textId="77777777" w:rsidR="004C2B96" w:rsidRDefault="004C2B96" w:rsidP="00226845">
      <w:pPr>
        <w:pStyle w:val="Paragraphedeliste"/>
        <w:spacing w:line="360" w:lineRule="auto"/>
        <w:ind w:left="708" w:firstLine="708"/>
        <w:rPr>
          <w:rFonts w:ascii="Arial" w:hAnsi="Arial" w:cs="Arial"/>
          <w:sz w:val="20"/>
          <w:szCs w:val="20"/>
        </w:rPr>
      </w:pPr>
    </w:p>
    <w:p w14:paraId="68A713A7" w14:textId="77777777" w:rsidR="004C2B96" w:rsidRDefault="004C2B96" w:rsidP="00226845">
      <w:pPr>
        <w:pStyle w:val="Paragraphedeliste"/>
        <w:spacing w:line="360" w:lineRule="auto"/>
        <w:ind w:left="708" w:firstLine="708"/>
        <w:rPr>
          <w:rFonts w:ascii="Arial" w:hAnsi="Arial" w:cs="Arial"/>
          <w:sz w:val="20"/>
          <w:szCs w:val="20"/>
        </w:rPr>
      </w:pPr>
    </w:p>
    <w:p w14:paraId="6CA9DC7C" w14:textId="77777777" w:rsidR="004C2B96" w:rsidRDefault="004C2B96" w:rsidP="00226845">
      <w:pPr>
        <w:pStyle w:val="Paragraphedeliste"/>
        <w:spacing w:line="360" w:lineRule="auto"/>
        <w:ind w:left="708" w:firstLine="708"/>
        <w:rPr>
          <w:rFonts w:ascii="Arial" w:hAnsi="Arial" w:cs="Arial"/>
          <w:sz w:val="20"/>
          <w:szCs w:val="20"/>
        </w:rPr>
      </w:pPr>
    </w:p>
    <w:p w14:paraId="4B7C73B0" w14:textId="77777777" w:rsidR="004C2B96" w:rsidRDefault="004C2B96" w:rsidP="00226845">
      <w:pPr>
        <w:pStyle w:val="Paragraphedeliste"/>
        <w:spacing w:line="360" w:lineRule="auto"/>
        <w:ind w:left="708" w:firstLine="708"/>
        <w:rPr>
          <w:rFonts w:ascii="Arial" w:hAnsi="Arial" w:cs="Arial"/>
          <w:sz w:val="20"/>
          <w:szCs w:val="20"/>
        </w:rPr>
      </w:pPr>
    </w:p>
    <w:p w14:paraId="006EFD7C" w14:textId="77777777" w:rsidR="004C2B96" w:rsidRDefault="004C2B96" w:rsidP="00226845">
      <w:pPr>
        <w:pStyle w:val="Paragraphedeliste"/>
        <w:spacing w:line="360" w:lineRule="auto"/>
        <w:ind w:left="708" w:firstLine="708"/>
        <w:rPr>
          <w:rFonts w:ascii="Arial" w:hAnsi="Arial" w:cs="Arial"/>
          <w:sz w:val="20"/>
          <w:szCs w:val="20"/>
        </w:rPr>
      </w:pPr>
    </w:p>
    <w:p w14:paraId="3CFF29A8" w14:textId="77777777" w:rsidR="004C2B96" w:rsidRPr="004C2B96" w:rsidRDefault="004C2B96" w:rsidP="004C2B96">
      <w:pPr>
        <w:spacing w:line="360" w:lineRule="auto"/>
        <w:rPr>
          <w:rFonts w:ascii="Arial" w:hAnsi="Arial" w:cs="Arial"/>
          <w:sz w:val="20"/>
          <w:szCs w:val="20"/>
        </w:rPr>
      </w:pPr>
    </w:p>
    <w:p w14:paraId="23EDE0EF" w14:textId="77777777" w:rsidR="00700960" w:rsidRPr="00983D3D" w:rsidRDefault="00700960" w:rsidP="00D218DB">
      <w:pPr>
        <w:pStyle w:val="Titre3"/>
        <w:numPr>
          <w:ilvl w:val="0"/>
          <w:numId w:val="17"/>
        </w:numPr>
      </w:pPr>
      <w:bookmarkStart w:id="16" w:name="_Toc467852005"/>
      <w:r w:rsidRPr="00983D3D">
        <w:t>Objectif</w:t>
      </w:r>
      <w:r w:rsidR="00EE7039" w:rsidRPr="00983D3D">
        <w:t>s du projet</w:t>
      </w:r>
      <w:r w:rsidR="0034452B">
        <w:t xml:space="preserve"> d’atlas</w:t>
      </w:r>
      <w:bookmarkEnd w:id="16"/>
    </w:p>
    <w:p w14:paraId="77DAFA07" w14:textId="77777777" w:rsidR="00E23C1A" w:rsidRDefault="00E23C1A" w:rsidP="00795A41">
      <w:pPr>
        <w:spacing w:after="0" w:line="360" w:lineRule="auto"/>
        <w:rPr>
          <w:rFonts w:ascii="Arial" w:hAnsi="Arial" w:cs="Arial"/>
          <w:sz w:val="20"/>
          <w:szCs w:val="20"/>
        </w:rPr>
      </w:pPr>
    </w:p>
    <w:p w14:paraId="26B6CA24" w14:textId="77777777" w:rsidR="004C2B96" w:rsidRDefault="004C2B96" w:rsidP="00795A41">
      <w:pPr>
        <w:spacing w:after="0" w:line="360" w:lineRule="auto"/>
        <w:rPr>
          <w:rFonts w:ascii="Arial" w:hAnsi="Arial" w:cs="Arial"/>
          <w:sz w:val="20"/>
          <w:szCs w:val="20"/>
        </w:rPr>
      </w:pPr>
    </w:p>
    <w:p w14:paraId="33B9B3E8" w14:textId="1DA4765B" w:rsidR="004C2B96" w:rsidRDefault="00E23C1A" w:rsidP="004F7809">
      <w:pPr>
        <w:spacing w:line="360" w:lineRule="auto"/>
        <w:ind w:left="708" w:firstLine="426"/>
        <w:jc w:val="both"/>
        <w:rPr>
          <w:rFonts w:ascii="Arial" w:hAnsi="Arial" w:cs="Arial"/>
          <w:sz w:val="20"/>
          <w:szCs w:val="20"/>
        </w:rPr>
      </w:pPr>
      <w:r>
        <w:rPr>
          <w:rFonts w:ascii="Arial" w:hAnsi="Arial" w:cs="Arial"/>
          <w:sz w:val="20"/>
          <w:szCs w:val="20"/>
        </w:rPr>
        <w:t xml:space="preserve">Pour répondre à un besoin constant </w:t>
      </w:r>
      <w:r w:rsidR="000C457C">
        <w:rPr>
          <w:rFonts w:ascii="Arial" w:hAnsi="Arial" w:cs="Arial"/>
          <w:sz w:val="20"/>
          <w:szCs w:val="20"/>
        </w:rPr>
        <w:t xml:space="preserve">de demande </w:t>
      </w:r>
      <w:r>
        <w:rPr>
          <w:rFonts w:ascii="Arial" w:hAnsi="Arial" w:cs="Arial"/>
          <w:sz w:val="20"/>
          <w:szCs w:val="20"/>
        </w:rPr>
        <w:t xml:space="preserve">d’information </w:t>
      </w:r>
      <w:r w:rsidR="000C457C">
        <w:rPr>
          <w:rFonts w:ascii="Arial" w:hAnsi="Arial" w:cs="Arial"/>
          <w:sz w:val="20"/>
          <w:szCs w:val="20"/>
        </w:rPr>
        <w:t xml:space="preserve">émanant de différents types de décideurs </w:t>
      </w:r>
      <w:r w:rsidR="00C60954" w:rsidRPr="000C457C">
        <w:rPr>
          <w:rFonts w:ascii="Arial" w:hAnsi="Arial" w:cs="Arial"/>
          <w:bCs/>
          <w:sz w:val="20"/>
          <w:szCs w:val="20"/>
        </w:rPr>
        <w:t>(évaluation, allocation des moyens, conception des politiques de recherche et d’innovation,</w:t>
      </w:r>
      <w:r w:rsidR="00A71868">
        <w:rPr>
          <w:rFonts w:ascii="Arial" w:hAnsi="Arial" w:cs="Arial"/>
          <w:bCs/>
          <w:sz w:val="20"/>
          <w:szCs w:val="20"/>
        </w:rPr>
        <w:t> </w:t>
      </w:r>
      <w:r w:rsidR="00C60954" w:rsidRPr="000C457C">
        <w:rPr>
          <w:rFonts w:ascii="Arial" w:hAnsi="Arial" w:cs="Arial"/>
          <w:bCs/>
          <w:sz w:val="20"/>
          <w:szCs w:val="20"/>
        </w:rPr>
        <w:t>…</w:t>
      </w:r>
      <w:r w:rsidR="00AF6F88">
        <w:rPr>
          <w:rFonts w:ascii="Arial" w:hAnsi="Arial" w:cs="Arial"/>
          <w:bCs/>
          <w:sz w:val="20"/>
          <w:szCs w:val="20"/>
        </w:rPr>
        <w:t>)</w:t>
      </w:r>
      <w:r w:rsidR="000C457C">
        <w:rPr>
          <w:rFonts w:ascii="Arial" w:hAnsi="Arial" w:cs="Arial"/>
          <w:bCs/>
          <w:sz w:val="20"/>
          <w:szCs w:val="20"/>
        </w:rPr>
        <w:t xml:space="preserve"> et mettre à disposition de l’utilisateur final des informations prêtes à l’emploi, </w:t>
      </w:r>
      <w:r w:rsidR="009E50EB">
        <w:rPr>
          <w:rFonts w:ascii="Arial" w:hAnsi="Arial" w:cs="Arial"/>
          <w:bCs/>
          <w:sz w:val="20"/>
          <w:szCs w:val="20"/>
        </w:rPr>
        <w:t>le département des outils d’aide à la décision</w:t>
      </w:r>
      <w:r w:rsidR="00E61A39">
        <w:rPr>
          <w:rFonts w:ascii="Arial" w:hAnsi="Arial" w:cs="Arial"/>
          <w:bCs/>
          <w:sz w:val="20"/>
          <w:szCs w:val="20"/>
        </w:rPr>
        <w:t xml:space="preserve"> appartenant à la </w:t>
      </w:r>
      <w:r w:rsidR="00E61A39" w:rsidRPr="00E61A39">
        <w:rPr>
          <w:rFonts w:ascii="Arial" w:hAnsi="Arial" w:cs="Arial"/>
          <w:bCs/>
          <w:sz w:val="20"/>
          <w:szCs w:val="20"/>
        </w:rPr>
        <w:t>Sous-direction des systèmes d</w:t>
      </w:r>
      <w:r w:rsidR="00826185">
        <w:rPr>
          <w:rFonts w:ascii="Arial" w:hAnsi="Arial" w:cs="Arial"/>
          <w:bCs/>
          <w:sz w:val="20"/>
          <w:szCs w:val="20"/>
        </w:rPr>
        <w:t>’</w:t>
      </w:r>
      <w:r w:rsidR="00E61A39" w:rsidRPr="00E61A39">
        <w:rPr>
          <w:rFonts w:ascii="Arial" w:hAnsi="Arial" w:cs="Arial"/>
          <w:bCs/>
          <w:sz w:val="20"/>
          <w:szCs w:val="20"/>
        </w:rPr>
        <w:t>information et des études statistiques</w:t>
      </w:r>
      <w:r w:rsidR="00E61A39">
        <w:rPr>
          <w:rFonts w:ascii="Arial" w:hAnsi="Arial" w:cs="Arial"/>
          <w:bCs/>
          <w:sz w:val="20"/>
          <w:szCs w:val="20"/>
        </w:rPr>
        <w:t xml:space="preserve"> (SIES-A2-3)</w:t>
      </w:r>
      <w:r w:rsidR="009E50EB">
        <w:rPr>
          <w:rFonts w:ascii="Arial" w:hAnsi="Arial" w:cs="Arial"/>
          <w:bCs/>
          <w:sz w:val="20"/>
          <w:szCs w:val="20"/>
        </w:rPr>
        <w:t xml:space="preserve"> </w:t>
      </w:r>
      <w:r w:rsidR="00874775">
        <w:rPr>
          <w:rFonts w:ascii="Arial" w:hAnsi="Arial" w:cs="Arial"/>
          <w:bCs/>
          <w:sz w:val="20"/>
          <w:szCs w:val="20"/>
        </w:rPr>
        <w:t xml:space="preserve">du </w:t>
      </w:r>
      <w:r w:rsidR="00D34A9C">
        <w:rPr>
          <w:rFonts w:ascii="Arial" w:hAnsi="Arial" w:cs="Arial"/>
          <w:bCs/>
          <w:sz w:val="20"/>
          <w:szCs w:val="20"/>
        </w:rPr>
        <w:t>M</w:t>
      </w:r>
      <w:r w:rsidR="00E61A39">
        <w:rPr>
          <w:rFonts w:ascii="Arial" w:hAnsi="Arial" w:cs="Arial"/>
          <w:bCs/>
          <w:sz w:val="20"/>
          <w:szCs w:val="20"/>
        </w:rPr>
        <w:t>inistère de l’</w:t>
      </w:r>
      <w:r w:rsidR="00D34A9C">
        <w:rPr>
          <w:rFonts w:ascii="Arial" w:hAnsi="Arial" w:cs="Arial"/>
          <w:bCs/>
          <w:sz w:val="20"/>
          <w:szCs w:val="20"/>
        </w:rPr>
        <w:t>é</w:t>
      </w:r>
      <w:r w:rsidR="00E61A39">
        <w:rPr>
          <w:rFonts w:ascii="Arial" w:hAnsi="Arial" w:cs="Arial"/>
          <w:bCs/>
          <w:sz w:val="20"/>
          <w:szCs w:val="20"/>
        </w:rPr>
        <w:t>du</w:t>
      </w:r>
      <w:r w:rsidR="00874775">
        <w:rPr>
          <w:rFonts w:ascii="Arial" w:hAnsi="Arial" w:cs="Arial"/>
          <w:bCs/>
          <w:sz w:val="20"/>
          <w:szCs w:val="20"/>
        </w:rPr>
        <w:t>cation nationale, de l’</w:t>
      </w:r>
      <w:r w:rsidR="00D34A9C">
        <w:rPr>
          <w:rFonts w:ascii="Arial" w:hAnsi="Arial" w:cs="Arial"/>
          <w:bCs/>
          <w:sz w:val="20"/>
          <w:szCs w:val="20"/>
        </w:rPr>
        <w:t>e</w:t>
      </w:r>
      <w:r w:rsidR="00874775">
        <w:rPr>
          <w:rFonts w:ascii="Arial" w:hAnsi="Arial" w:cs="Arial"/>
          <w:bCs/>
          <w:sz w:val="20"/>
          <w:szCs w:val="20"/>
        </w:rPr>
        <w:t>nseignement s</w:t>
      </w:r>
      <w:r w:rsidR="00E61A39">
        <w:rPr>
          <w:rFonts w:ascii="Arial" w:hAnsi="Arial" w:cs="Arial"/>
          <w:bCs/>
          <w:sz w:val="20"/>
          <w:szCs w:val="20"/>
        </w:rPr>
        <w:t xml:space="preserve">upérieur et de la </w:t>
      </w:r>
      <w:r w:rsidR="00D34A9C">
        <w:rPr>
          <w:rFonts w:ascii="Arial" w:hAnsi="Arial" w:cs="Arial"/>
          <w:bCs/>
          <w:sz w:val="20"/>
          <w:szCs w:val="20"/>
        </w:rPr>
        <w:t>r</w:t>
      </w:r>
      <w:r w:rsidR="00E61A39">
        <w:rPr>
          <w:rFonts w:ascii="Arial" w:hAnsi="Arial" w:cs="Arial"/>
          <w:bCs/>
          <w:sz w:val="20"/>
          <w:szCs w:val="20"/>
        </w:rPr>
        <w:t xml:space="preserve">echerche </w:t>
      </w:r>
      <w:r w:rsidR="009E50EB">
        <w:rPr>
          <w:rFonts w:ascii="Arial" w:hAnsi="Arial" w:cs="Arial"/>
          <w:bCs/>
          <w:sz w:val="20"/>
          <w:szCs w:val="20"/>
        </w:rPr>
        <w:t>(</w:t>
      </w:r>
      <w:r w:rsidR="000C457C" w:rsidRPr="00B71E44">
        <w:rPr>
          <w:rFonts w:ascii="Arial" w:hAnsi="Arial" w:cs="Arial"/>
          <w:sz w:val="20"/>
          <w:szCs w:val="20"/>
        </w:rPr>
        <w:t xml:space="preserve">MENESR) </w:t>
      </w:r>
      <w:r w:rsidR="000C457C">
        <w:rPr>
          <w:rFonts w:ascii="Arial" w:hAnsi="Arial" w:cs="Arial"/>
          <w:sz w:val="20"/>
          <w:szCs w:val="20"/>
        </w:rPr>
        <w:t>et l’O</w:t>
      </w:r>
      <w:r w:rsidR="009E50EB">
        <w:rPr>
          <w:rFonts w:ascii="Arial" w:hAnsi="Arial" w:cs="Arial"/>
          <w:sz w:val="20"/>
          <w:szCs w:val="20"/>
        </w:rPr>
        <w:t>bservatoire de la prop</w:t>
      </w:r>
      <w:r w:rsidR="00D332F6">
        <w:rPr>
          <w:rFonts w:ascii="Arial" w:hAnsi="Arial" w:cs="Arial"/>
          <w:sz w:val="20"/>
          <w:szCs w:val="20"/>
        </w:rPr>
        <w:t>riété intellectuelle</w:t>
      </w:r>
      <w:r w:rsidR="00E61A39">
        <w:rPr>
          <w:rFonts w:ascii="Arial" w:hAnsi="Arial" w:cs="Arial"/>
          <w:sz w:val="20"/>
          <w:szCs w:val="20"/>
        </w:rPr>
        <w:t xml:space="preserve"> de l’Institut </w:t>
      </w:r>
      <w:r w:rsidR="00D34A9C">
        <w:rPr>
          <w:rFonts w:ascii="Arial" w:hAnsi="Arial" w:cs="Arial"/>
          <w:sz w:val="20"/>
          <w:szCs w:val="20"/>
        </w:rPr>
        <w:t>n</w:t>
      </w:r>
      <w:r w:rsidR="00E61A39">
        <w:rPr>
          <w:rFonts w:ascii="Arial" w:hAnsi="Arial" w:cs="Arial"/>
          <w:sz w:val="20"/>
          <w:szCs w:val="20"/>
        </w:rPr>
        <w:t xml:space="preserve">ational de la </w:t>
      </w:r>
      <w:r w:rsidR="00D34A9C">
        <w:rPr>
          <w:rFonts w:ascii="Arial" w:hAnsi="Arial" w:cs="Arial"/>
          <w:sz w:val="20"/>
          <w:szCs w:val="20"/>
        </w:rPr>
        <w:t>p</w:t>
      </w:r>
      <w:r w:rsidR="00E61A39">
        <w:rPr>
          <w:rFonts w:ascii="Arial" w:hAnsi="Arial" w:cs="Arial"/>
          <w:sz w:val="20"/>
          <w:szCs w:val="20"/>
        </w:rPr>
        <w:t xml:space="preserve">ropriété </w:t>
      </w:r>
      <w:r w:rsidR="00D34A9C">
        <w:rPr>
          <w:rFonts w:ascii="Arial" w:hAnsi="Arial" w:cs="Arial"/>
          <w:sz w:val="20"/>
          <w:szCs w:val="20"/>
        </w:rPr>
        <w:t>i</w:t>
      </w:r>
      <w:r w:rsidR="000D28A7">
        <w:rPr>
          <w:rFonts w:ascii="Arial" w:hAnsi="Arial" w:cs="Arial"/>
          <w:sz w:val="20"/>
          <w:szCs w:val="20"/>
        </w:rPr>
        <w:t xml:space="preserve">ndustrielle </w:t>
      </w:r>
      <w:r w:rsidR="00D332F6">
        <w:rPr>
          <w:rFonts w:ascii="Arial" w:hAnsi="Arial" w:cs="Arial"/>
          <w:sz w:val="20"/>
          <w:szCs w:val="20"/>
        </w:rPr>
        <w:t xml:space="preserve">(OPI-INPI) </w:t>
      </w:r>
      <w:r w:rsidR="000C457C">
        <w:rPr>
          <w:rFonts w:ascii="Arial" w:hAnsi="Arial" w:cs="Arial"/>
          <w:sz w:val="20"/>
          <w:szCs w:val="20"/>
        </w:rPr>
        <w:t xml:space="preserve">ont initié un projet d’atlas des brevets en 2014. </w:t>
      </w:r>
    </w:p>
    <w:p w14:paraId="7637A591" w14:textId="63B8F89B" w:rsidR="00AA7400" w:rsidRDefault="003501FB" w:rsidP="00F6230B">
      <w:pPr>
        <w:spacing w:after="0" w:line="360" w:lineRule="auto"/>
        <w:ind w:left="708" w:firstLine="426"/>
        <w:jc w:val="both"/>
        <w:rPr>
          <w:rFonts w:ascii="Arial" w:hAnsi="Arial" w:cs="Arial"/>
          <w:bCs/>
          <w:sz w:val="20"/>
          <w:szCs w:val="20"/>
        </w:rPr>
      </w:pPr>
      <w:r>
        <w:rPr>
          <w:rFonts w:ascii="Arial" w:hAnsi="Arial" w:cs="Arial"/>
          <w:bCs/>
          <w:sz w:val="20"/>
          <w:szCs w:val="20"/>
        </w:rPr>
        <w:t>L’o</w:t>
      </w:r>
      <w:r w:rsidR="00AA7400" w:rsidRPr="000C457C">
        <w:rPr>
          <w:rFonts w:ascii="Arial" w:hAnsi="Arial" w:cs="Arial"/>
          <w:bCs/>
          <w:sz w:val="20"/>
          <w:szCs w:val="20"/>
        </w:rPr>
        <w:t>bjectif de cet atlas est d</w:t>
      </w:r>
      <w:r w:rsidR="006A4D77">
        <w:rPr>
          <w:rFonts w:ascii="Arial" w:hAnsi="Arial" w:cs="Arial"/>
          <w:bCs/>
          <w:sz w:val="20"/>
          <w:szCs w:val="20"/>
        </w:rPr>
        <w:t>e contribuer à l</w:t>
      </w:r>
      <w:r w:rsidR="00280B77">
        <w:rPr>
          <w:rFonts w:ascii="Arial" w:hAnsi="Arial" w:cs="Arial"/>
          <w:bCs/>
          <w:sz w:val="20"/>
          <w:szCs w:val="20"/>
        </w:rPr>
        <w:t>a compréhension</w:t>
      </w:r>
      <w:r w:rsidR="00280B77">
        <w:rPr>
          <w:rFonts w:ascii="Arial" w:hAnsi="Arial" w:cs="Arial"/>
          <w:b/>
          <w:bCs/>
          <w:sz w:val="20"/>
          <w:szCs w:val="20"/>
        </w:rPr>
        <w:t xml:space="preserve"> de</w:t>
      </w:r>
      <w:r w:rsidR="00AA7400" w:rsidRPr="000C457C">
        <w:rPr>
          <w:rFonts w:ascii="Arial" w:hAnsi="Arial" w:cs="Arial"/>
          <w:b/>
          <w:bCs/>
          <w:sz w:val="20"/>
          <w:szCs w:val="20"/>
        </w:rPr>
        <w:t xml:space="preserve"> </w:t>
      </w:r>
      <w:r w:rsidR="00E51BBA">
        <w:rPr>
          <w:rFonts w:ascii="Arial" w:hAnsi="Arial" w:cs="Arial"/>
          <w:b/>
          <w:bCs/>
          <w:sz w:val="20"/>
          <w:szCs w:val="20"/>
        </w:rPr>
        <w:t xml:space="preserve">l’activité de recherche et d’innovation en France </w:t>
      </w:r>
      <w:r w:rsidR="00826185">
        <w:rPr>
          <w:rFonts w:ascii="Arial" w:hAnsi="Arial" w:cs="Arial"/>
          <w:b/>
          <w:bCs/>
          <w:sz w:val="20"/>
          <w:szCs w:val="20"/>
        </w:rPr>
        <w:t> </w:t>
      </w:r>
      <w:r w:rsidR="00E51BBA">
        <w:rPr>
          <w:rFonts w:ascii="Arial" w:hAnsi="Arial" w:cs="Arial"/>
          <w:bCs/>
          <w:sz w:val="20"/>
          <w:szCs w:val="20"/>
        </w:rPr>
        <w:t>au travers d’une analyse territoriale du nombre de brevets. A</w:t>
      </w:r>
      <w:r w:rsidR="00AA7400">
        <w:rPr>
          <w:rFonts w:ascii="Arial" w:hAnsi="Arial" w:cs="Arial"/>
          <w:bCs/>
          <w:sz w:val="20"/>
          <w:szCs w:val="20"/>
        </w:rPr>
        <w:t xml:space="preserve"> partir d’</w:t>
      </w:r>
      <w:r w:rsidR="00AA7400" w:rsidRPr="00700960">
        <w:rPr>
          <w:rFonts w:ascii="Arial" w:hAnsi="Arial" w:cs="Arial"/>
          <w:bCs/>
          <w:sz w:val="20"/>
          <w:szCs w:val="20"/>
        </w:rPr>
        <w:t xml:space="preserve">un corpus fiable, </w:t>
      </w:r>
      <w:proofErr w:type="spellStart"/>
      <w:r w:rsidR="00AA7400" w:rsidRPr="00700960">
        <w:rPr>
          <w:rFonts w:ascii="Arial" w:hAnsi="Arial" w:cs="Arial"/>
          <w:bCs/>
          <w:sz w:val="20"/>
          <w:szCs w:val="20"/>
        </w:rPr>
        <w:t>hi</w:t>
      </w:r>
      <w:r w:rsidR="00AA7400">
        <w:rPr>
          <w:rFonts w:ascii="Arial" w:hAnsi="Arial" w:cs="Arial"/>
          <w:bCs/>
          <w:sz w:val="20"/>
          <w:szCs w:val="20"/>
        </w:rPr>
        <w:t>storisé</w:t>
      </w:r>
      <w:proofErr w:type="spellEnd"/>
      <w:r w:rsidR="00AA7400" w:rsidRPr="00700960">
        <w:rPr>
          <w:rFonts w:ascii="Arial" w:hAnsi="Arial" w:cs="Arial"/>
          <w:bCs/>
          <w:sz w:val="20"/>
          <w:szCs w:val="20"/>
        </w:rPr>
        <w:t xml:space="preserve">, </w:t>
      </w:r>
      <w:r w:rsidR="00AA7400">
        <w:rPr>
          <w:rFonts w:ascii="Arial" w:hAnsi="Arial" w:cs="Arial"/>
          <w:bCs/>
          <w:sz w:val="20"/>
          <w:szCs w:val="20"/>
        </w:rPr>
        <w:t>intégrant des nomenclatures-clé</w:t>
      </w:r>
      <w:r w:rsidR="00A71868">
        <w:rPr>
          <w:rFonts w:ascii="Arial" w:hAnsi="Arial" w:cs="Arial"/>
          <w:bCs/>
          <w:sz w:val="20"/>
          <w:szCs w:val="20"/>
        </w:rPr>
        <w:t>s</w:t>
      </w:r>
      <w:r w:rsidR="00AA7400">
        <w:rPr>
          <w:rFonts w:ascii="Arial" w:hAnsi="Arial" w:cs="Arial"/>
          <w:bCs/>
          <w:sz w:val="20"/>
          <w:szCs w:val="20"/>
        </w:rPr>
        <w:t xml:space="preserve"> de</w:t>
      </w:r>
      <w:r w:rsidR="00AA7400" w:rsidRPr="00700960">
        <w:rPr>
          <w:rFonts w:ascii="Arial" w:hAnsi="Arial" w:cs="Arial"/>
          <w:bCs/>
          <w:sz w:val="20"/>
          <w:szCs w:val="20"/>
        </w:rPr>
        <w:t xml:space="preserve"> la</w:t>
      </w:r>
      <w:r w:rsidR="00AA7400">
        <w:rPr>
          <w:rFonts w:ascii="Arial" w:hAnsi="Arial" w:cs="Arial"/>
          <w:bCs/>
          <w:sz w:val="20"/>
          <w:szCs w:val="20"/>
        </w:rPr>
        <w:t xml:space="preserve"> </w:t>
      </w:r>
      <w:r w:rsidR="00AA7400" w:rsidRPr="00700960">
        <w:rPr>
          <w:rFonts w:ascii="Arial" w:hAnsi="Arial" w:cs="Arial"/>
          <w:bCs/>
          <w:sz w:val="20"/>
          <w:szCs w:val="20"/>
        </w:rPr>
        <w:t>technolog</w:t>
      </w:r>
      <w:r w:rsidR="00AA7400">
        <w:rPr>
          <w:rFonts w:ascii="Arial" w:hAnsi="Arial" w:cs="Arial"/>
          <w:bCs/>
          <w:sz w:val="20"/>
          <w:szCs w:val="20"/>
        </w:rPr>
        <w:t>ie</w:t>
      </w:r>
      <w:r w:rsidR="00E51BBA">
        <w:rPr>
          <w:rFonts w:ascii="Arial" w:hAnsi="Arial" w:cs="Arial"/>
          <w:bCs/>
          <w:sz w:val="20"/>
          <w:szCs w:val="20"/>
        </w:rPr>
        <w:t>, l</w:t>
      </w:r>
      <w:r w:rsidR="00AA7400">
        <w:rPr>
          <w:rFonts w:ascii="Arial" w:hAnsi="Arial" w:cs="Arial"/>
          <w:bCs/>
          <w:sz w:val="20"/>
          <w:szCs w:val="20"/>
        </w:rPr>
        <w:t xml:space="preserve">’atlas répond </w:t>
      </w:r>
      <w:r w:rsidR="00AA7400" w:rsidRPr="0034452B">
        <w:rPr>
          <w:rFonts w:ascii="Arial" w:hAnsi="Arial" w:cs="Arial"/>
          <w:bCs/>
          <w:sz w:val="20"/>
          <w:szCs w:val="20"/>
        </w:rPr>
        <w:t xml:space="preserve">à des questions simples sur les </w:t>
      </w:r>
      <w:r w:rsidR="00AA7400">
        <w:rPr>
          <w:rFonts w:ascii="Arial" w:hAnsi="Arial" w:cs="Arial"/>
          <w:bCs/>
          <w:sz w:val="20"/>
          <w:szCs w:val="20"/>
        </w:rPr>
        <w:t>publications</w:t>
      </w:r>
      <w:r w:rsidR="00710E11">
        <w:rPr>
          <w:rFonts w:ascii="Arial" w:hAnsi="Arial" w:cs="Arial"/>
          <w:bCs/>
          <w:sz w:val="20"/>
          <w:szCs w:val="20"/>
        </w:rPr>
        <w:t xml:space="preserve"> </w:t>
      </w:r>
      <w:r w:rsidR="00784D75">
        <w:rPr>
          <w:rFonts w:ascii="Arial" w:hAnsi="Arial" w:cs="Arial"/>
          <w:bCs/>
          <w:sz w:val="20"/>
          <w:szCs w:val="20"/>
        </w:rPr>
        <w:t xml:space="preserve">de demandes de brevets </w:t>
      </w:r>
      <w:r w:rsidR="00710E11">
        <w:rPr>
          <w:rFonts w:ascii="Arial" w:hAnsi="Arial" w:cs="Arial"/>
          <w:bCs/>
          <w:sz w:val="20"/>
          <w:szCs w:val="20"/>
        </w:rPr>
        <w:t>et délivrances</w:t>
      </w:r>
      <w:r w:rsidR="00AA7400">
        <w:rPr>
          <w:rFonts w:ascii="Arial" w:hAnsi="Arial" w:cs="Arial"/>
          <w:bCs/>
          <w:sz w:val="20"/>
          <w:szCs w:val="20"/>
        </w:rPr>
        <w:t xml:space="preserve"> de </w:t>
      </w:r>
      <w:r w:rsidR="00AA7400" w:rsidRPr="0034452B">
        <w:rPr>
          <w:rFonts w:ascii="Arial" w:hAnsi="Arial" w:cs="Arial"/>
          <w:bCs/>
          <w:sz w:val="20"/>
          <w:szCs w:val="20"/>
        </w:rPr>
        <w:t>brevets</w:t>
      </w:r>
      <w:r w:rsidR="00E51BBA">
        <w:rPr>
          <w:rFonts w:ascii="Arial" w:hAnsi="Arial" w:cs="Arial"/>
          <w:bCs/>
          <w:sz w:val="20"/>
          <w:szCs w:val="20"/>
        </w:rPr>
        <w:t xml:space="preserve"> </w:t>
      </w:r>
      <w:r w:rsidR="00710E11">
        <w:rPr>
          <w:rFonts w:ascii="Arial" w:hAnsi="Arial" w:cs="Arial"/>
          <w:bCs/>
          <w:sz w:val="20"/>
          <w:szCs w:val="20"/>
        </w:rPr>
        <w:t>(</w:t>
      </w:r>
      <w:r w:rsidR="00AA7400">
        <w:rPr>
          <w:rFonts w:ascii="Arial" w:hAnsi="Arial" w:cs="Arial"/>
          <w:bCs/>
          <w:sz w:val="20"/>
          <w:szCs w:val="20"/>
        </w:rPr>
        <w:t>q</w:t>
      </w:r>
      <w:r w:rsidR="00AA7400" w:rsidRPr="0034452B">
        <w:rPr>
          <w:rFonts w:ascii="Arial" w:hAnsi="Arial" w:cs="Arial"/>
          <w:bCs/>
          <w:sz w:val="20"/>
          <w:szCs w:val="20"/>
        </w:rPr>
        <w:t>uoi</w:t>
      </w:r>
      <w:r w:rsidR="00F6230B">
        <w:rPr>
          <w:rFonts w:ascii="Arial" w:hAnsi="Arial" w:cs="Arial"/>
          <w:bCs/>
          <w:sz w:val="20"/>
          <w:szCs w:val="20"/>
        </w:rPr>
        <w:t>,</w:t>
      </w:r>
      <w:r w:rsidR="00AA7400">
        <w:rPr>
          <w:rFonts w:ascii="Arial" w:hAnsi="Arial" w:cs="Arial"/>
          <w:bCs/>
          <w:sz w:val="20"/>
          <w:szCs w:val="20"/>
        </w:rPr>
        <w:t xml:space="preserve"> o</w:t>
      </w:r>
      <w:r w:rsidR="00AA7400" w:rsidRPr="0034452B">
        <w:rPr>
          <w:rFonts w:ascii="Arial" w:hAnsi="Arial" w:cs="Arial"/>
          <w:bCs/>
          <w:sz w:val="20"/>
          <w:szCs w:val="20"/>
        </w:rPr>
        <w:t>ù</w:t>
      </w:r>
      <w:r w:rsidR="00F6230B">
        <w:rPr>
          <w:rFonts w:ascii="Arial" w:hAnsi="Arial" w:cs="Arial"/>
          <w:bCs/>
          <w:sz w:val="20"/>
          <w:szCs w:val="20"/>
        </w:rPr>
        <w:t>,</w:t>
      </w:r>
      <w:r w:rsidR="00AA7400">
        <w:rPr>
          <w:rFonts w:ascii="Arial" w:hAnsi="Arial" w:cs="Arial"/>
          <w:bCs/>
          <w:sz w:val="20"/>
          <w:szCs w:val="20"/>
        </w:rPr>
        <w:t xml:space="preserve"> c</w:t>
      </w:r>
      <w:r w:rsidR="00AA7400" w:rsidRPr="0034452B">
        <w:rPr>
          <w:rFonts w:ascii="Arial" w:hAnsi="Arial" w:cs="Arial"/>
          <w:bCs/>
          <w:sz w:val="20"/>
          <w:szCs w:val="20"/>
        </w:rPr>
        <w:t>ombien</w:t>
      </w:r>
      <w:r w:rsidR="00F6230B">
        <w:rPr>
          <w:rFonts w:ascii="Arial" w:hAnsi="Arial" w:cs="Arial"/>
          <w:bCs/>
          <w:sz w:val="20"/>
          <w:szCs w:val="20"/>
        </w:rPr>
        <w:t>,</w:t>
      </w:r>
      <w:r w:rsidR="00F6230B">
        <w:rPr>
          <w:rFonts w:ascii="Arial" w:hAnsi="Arial" w:cs="Arial"/>
          <w:bCs/>
          <w:i/>
          <w:iCs/>
          <w:sz w:val="20"/>
          <w:szCs w:val="20"/>
        </w:rPr>
        <w:t xml:space="preserve"> </w:t>
      </w:r>
      <w:r w:rsidR="00280B77">
        <w:rPr>
          <w:rFonts w:ascii="Arial" w:hAnsi="Arial" w:cs="Arial"/>
          <w:bCs/>
          <w:sz w:val="20"/>
          <w:szCs w:val="20"/>
        </w:rPr>
        <w:t>q</w:t>
      </w:r>
      <w:r w:rsidR="00280B77" w:rsidRPr="0034452B">
        <w:rPr>
          <w:rFonts w:ascii="Arial" w:hAnsi="Arial" w:cs="Arial"/>
          <w:bCs/>
          <w:sz w:val="20"/>
          <w:szCs w:val="20"/>
        </w:rPr>
        <w:t>ui</w:t>
      </w:r>
      <w:r w:rsidR="00710E11">
        <w:rPr>
          <w:rFonts w:ascii="Arial" w:hAnsi="Arial" w:cs="Arial"/>
          <w:bCs/>
          <w:sz w:val="20"/>
          <w:szCs w:val="20"/>
        </w:rPr>
        <w:t> ?)</w:t>
      </w:r>
      <w:r w:rsidR="00AA7400">
        <w:rPr>
          <w:rFonts w:ascii="Arial" w:hAnsi="Arial" w:cs="Arial"/>
          <w:bCs/>
          <w:i/>
          <w:iCs/>
          <w:sz w:val="20"/>
          <w:szCs w:val="20"/>
        </w:rPr>
        <w:t xml:space="preserve"> </w:t>
      </w:r>
      <w:r w:rsidR="009E50EB" w:rsidRPr="009E50EB">
        <w:rPr>
          <w:rFonts w:ascii="Arial" w:hAnsi="Arial" w:cs="Arial"/>
          <w:bCs/>
          <w:iCs/>
          <w:sz w:val="20"/>
          <w:szCs w:val="20"/>
        </w:rPr>
        <w:t>et</w:t>
      </w:r>
      <w:r w:rsidR="009E50EB">
        <w:rPr>
          <w:rFonts w:ascii="Arial" w:hAnsi="Arial" w:cs="Arial"/>
          <w:bCs/>
          <w:i/>
          <w:iCs/>
          <w:sz w:val="20"/>
          <w:szCs w:val="20"/>
        </w:rPr>
        <w:t xml:space="preserve"> </w:t>
      </w:r>
      <w:r w:rsidR="00AA7400">
        <w:rPr>
          <w:rFonts w:ascii="Arial" w:hAnsi="Arial" w:cs="Arial"/>
          <w:bCs/>
          <w:iCs/>
          <w:sz w:val="20"/>
          <w:szCs w:val="20"/>
        </w:rPr>
        <w:t xml:space="preserve">en </w:t>
      </w:r>
      <w:r w:rsidR="00D332F6">
        <w:rPr>
          <w:rFonts w:ascii="Arial" w:hAnsi="Arial" w:cs="Arial"/>
          <w:bCs/>
          <w:iCs/>
          <w:sz w:val="20"/>
          <w:szCs w:val="20"/>
        </w:rPr>
        <w:t>propose</w:t>
      </w:r>
      <w:r w:rsidR="00AA7400">
        <w:rPr>
          <w:rFonts w:ascii="Arial" w:hAnsi="Arial" w:cs="Arial"/>
          <w:bCs/>
          <w:iCs/>
          <w:sz w:val="20"/>
          <w:szCs w:val="20"/>
        </w:rPr>
        <w:t xml:space="preserve"> </w:t>
      </w:r>
      <w:r w:rsidR="00AA7400" w:rsidRPr="0034452B">
        <w:rPr>
          <w:rFonts w:ascii="Arial" w:hAnsi="Arial" w:cs="Arial"/>
          <w:bCs/>
          <w:sz w:val="20"/>
          <w:szCs w:val="20"/>
        </w:rPr>
        <w:t>plusieurs accès</w:t>
      </w:r>
      <w:r w:rsidR="00826185">
        <w:rPr>
          <w:rFonts w:ascii="Arial" w:hAnsi="Arial" w:cs="Arial"/>
          <w:bCs/>
          <w:sz w:val="20"/>
          <w:szCs w:val="20"/>
        </w:rPr>
        <w:t> </w:t>
      </w:r>
      <w:r w:rsidR="00AA7400" w:rsidRPr="0034452B">
        <w:rPr>
          <w:rFonts w:ascii="Arial" w:hAnsi="Arial" w:cs="Arial"/>
          <w:bCs/>
          <w:sz w:val="20"/>
          <w:szCs w:val="20"/>
        </w:rPr>
        <w:t xml:space="preserve">: </w:t>
      </w:r>
      <w:r w:rsidR="00AA7400">
        <w:rPr>
          <w:rFonts w:ascii="Arial" w:hAnsi="Arial" w:cs="Arial"/>
          <w:bCs/>
          <w:sz w:val="20"/>
          <w:szCs w:val="20"/>
        </w:rPr>
        <w:t>une</w:t>
      </w:r>
      <w:r w:rsidR="00AA7400" w:rsidRPr="0034452B">
        <w:rPr>
          <w:rFonts w:ascii="Arial" w:hAnsi="Arial" w:cs="Arial"/>
          <w:bCs/>
          <w:sz w:val="20"/>
          <w:szCs w:val="20"/>
        </w:rPr>
        <w:t xml:space="preserve"> version web</w:t>
      </w:r>
      <w:r w:rsidR="00AA7400">
        <w:rPr>
          <w:rFonts w:ascii="Arial" w:hAnsi="Arial" w:cs="Arial"/>
          <w:bCs/>
          <w:sz w:val="20"/>
          <w:szCs w:val="20"/>
        </w:rPr>
        <w:t>, une</w:t>
      </w:r>
      <w:r w:rsidR="00AA7400" w:rsidRPr="0034452B">
        <w:rPr>
          <w:rFonts w:ascii="Arial" w:hAnsi="Arial" w:cs="Arial"/>
          <w:bCs/>
          <w:sz w:val="20"/>
          <w:szCs w:val="20"/>
        </w:rPr>
        <w:t xml:space="preserve"> </w:t>
      </w:r>
      <w:r w:rsidR="00AA7400">
        <w:rPr>
          <w:rFonts w:ascii="Arial" w:hAnsi="Arial" w:cs="Arial"/>
          <w:bCs/>
          <w:sz w:val="20"/>
          <w:szCs w:val="20"/>
        </w:rPr>
        <w:t>version</w:t>
      </w:r>
      <w:r w:rsidR="00AA7400" w:rsidRPr="0034452B">
        <w:rPr>
          <w:rFonts w:ascii="Arial" w:hAnsi="Arial" w:cs="Arial"/>
          <w:bCs/>
          <w:sz w:val="20"/>
          <w:szCs w:val="20"/>
        </w:rPr>
        <w:t xml:space="preserve"> papier </w:t>
      </w:r>
      <w:r w:rsidR="00280B77">
        <w:rPr>
          <w:rFonts w:ascii="Arial" w:hAnsi="Arial" w:cs="Arial"/>
          <w:bCs/>
          <w:sz w:val="20"/>
          <w:szCs w:val="20"/>
        </w:rPr>
        <w:t xml:space="preserve">(proposée dans un second temps) </w:t>
      </w:r>
      <w:r w:rsidR="00AA7400" w:rsidRPr="0034452B">
        <w:rPr>
          <w:rFonts w:ascii="Arial" w:hAnsi="Arial" w:cs="Arial"/>
          <w:bCs/>
          <w:sz w:val="20"/>
          <w:szCs w:val="20"/>
        </w:rPr>
        <w:t>et des données en accès libre sur la plateforme Open Data</w:t>
      </w:r>
      <w:r w:rsidR="00F6230B">
        <w:rPr>
          <w:rFonts w:ascii="Arial" w:hAnsi="Arial" w:cs="Arial"/>
          <w:bCs/>
          <w:sz w:val="20"/>
          <w:szCs w:val="20"/>
        </w:rPr>
        <w:t xml:space="preserve"> du ministère</w:t>
      </w:r>
      <w:r w:rsidR="00AA7400" w:rsidRPr="0034452B">
        <w:rPr>
          <w:rFonts w:ascii="Arial" w:hAnsi="Arial" w:cs="Arial"/>
          <w:bCs/>
          <w:sz w:val="20"/>
          <w:szCs w:val="20"/>
        </w:rPr>
        <w:t>.</w:t>
      </w:r>
      <w:r w:rsidR="002362D8">
        <w:rPr>
          <w:rFonts w:ascii="Arial" w:hAnsi="Arial" w:cs="Arial"/>
          <w:bCs/>
          <w:sz w:val="20"/>
          <w:szCs w:val="20"/>
        </w:rPr>
        <w:t xml:space="preserve"> Il est prévu une</w:t>
      </w:r>
      <w:r w:rsidR="00F6230B">
        <w:rPr>
          <w:rFonts w:ascii="Arial" w:hAnsi="Arial" w:cs="Arial"/>
          <w:bCs/>
          <w:sz w:val="20"/>
          <w:szCs w:val="20"/>
        </w:rPr>
        <w:t xml:space="preserve"> actualisation annuelle de cet</w:t>
      </w:r>
      <w:r w:rsidR="002362D8">
        <w:rPr>
          <w:rFonts w:ascii="Arial" w:hAnsi="Arial" w:cs="Arial"/>
          <w:bCs/>
          <w:sz w:val="20"/>
          <w:szCs w:val="20"/>
        </w:rPr>
        <w:t xml:space="preserve"> </w:t>
      </w:r>
      <w:r w:rsidR="000D28A7">
        <w:rPr>
          <w:rFonts w:ascii="Arial" w:hAnsi="Arial" w:cs="Arial"/>
          <w:bCs/>
          <w:sz w:val="20"/>
          <w:szCs w:val="20"/>
        </w:rPr>
        <w:t>a</w:t>
      </w:r>
      <w:r w:rsidR="002362D8">
        <w:rPr>
          <w:rFonts w:ascii="Arial" w:hAnsi="Arial" w:cs="Arial"/>
          <w:bCs/>
          <w:sz w:val="20"/>
          <w:szCs w:val="20"/>
        </w:rPr>
        <w:t>tlas.</w:t>
      </w:r>
    </w:p>
    <w:p w14:paraId="4FD7A728" w14:textId="77777777" w:rsidR="004C2B96" w:rsidRPr="000C457C" w:rsidRDefault="004C2B96" w:rsidP="00F6230B">
      <w:pPr>
        <w:spacing w:after="0" w:line="360" w:lineRule="auto"/>
        <w:ind w:left="708" w:firstLine="426"/>
        <w:jc w:val="both"/>
        <w:rPr>
          <w:rFonts w:ascii="Arial" w:hAnsi="Arial" w:cs="Arial"/>
          <w:sz w:val="20"/>
          <w:szCs w:val="20"/>
        </w:rPr>
      </w:pPr>
    </w:p>
    <w:p w14:paraId="1F34908F" w14:textId="27E1A442" w:rsidR="00226845" w:rsidRDefault="000C457C" w:rsidP="00F6230B">
      <w:pPr>
        <w:spacing w:after="0" w:line="360" w:lineRule="auto"/>
        <w:ind w:left="708" w:firstLine="426"/>
        <w:jc w:val="both"/>
        <w:rPr>
          <w:rFonts w:ascii="Arial" w:hAnsi="Arial" w:cs="Arial"/>
          <w:sz w:val="20"/>
          <w:szCs w:val="20"/>
        </w:rPr>
      </w:pPr>
      <w:r>
        <w:rPr>
          <w:rFonts w:ascii="Arial" w:hAnsi="Arial" w:cs="Arial"/>
          <w:sz w:val="20"/>
          <w:szCs w:val="20"/>
        </w:rPr>
        <w:t xml:space="preserve">Ce </w:t>
      </w:r>
      <w:r w:rsidR="004779D3">
        <w:rPr>
          <w:rFonts w:ascii="Arial" w:hAnsi="Arial" w:cs="Arial"/>
          <w:sz w:val="20"/>
          <w:szCs w:val="20"/>
        </w:rPr>
        <w:t>projet a fait l’objet d’une s</w:t>
      </w:r>
      <w:r w:rsidR="00B71E44" w:rsidRPr="00B71E44">
        <w:rPr>
          <w:rFonts w:ascii="Arial" w:hAnsi="Arial" w:cs="Arial"/>
          <w:sz w:val="20"/>
          <w:szCs w:val="20"/>
        </w:rPr>
        <w:t xml:space="preserve">ignature </w:t>
      </w:r>
      <w:r w:rsidR="004779D3">
        <w:rPr>
          <w:rFonts w:ascii="Arial" w:hAnsi="Arial" w:cs="Arial"/>
          <w:sz w:val="20"/>
          <w:szCs w:val="20"/>
        </w:rPr>
        <w:t>de</w:t>
      </w:r>
      <w:r w:rsidR="00B71E44" w:rsidRPr="00B71E44">
        <w:rPr>
          <w:rFonts w:ascii="Arial" w:hAnsi="Arial" w:cs="Arial"/>
          <w:sz w:val="20"/>
          <w:szCs w:val="20"/>
        </w:rPr>
        <w:t xml:space="preserve"> convention entre l’INPI et la </w:t>
      </w:r>
      <w:r w:rsidR="00E61A39" w:rsidRPr="00E61A39">
        <w:rPr>
          <w:rFonts w:ascii="Arial" w:hAnsi="Arial" w:cs="Arial"/>
          <w:sz w:val="20"/>
          <w:szCs w:val="20"/>
        </w:rPr>
        <w:t>Direction générale de la recherche et de l</w:t>
      </w:r>
      <w:r w:rsidR="00826185">
        <w:rPr>
          <w:rFonts w:ascii="Arial" w:hAnsi="Arial" w:cs="Arial"/>
          <w:sz w:val="20"/>
          <w:szCs w:val="20"/>
        </w:rPr>
        <w:t>’</w:t>
      </w:r>
      <w:r w:rsidR="00E61A39" w:rsidRPr="00E61A39">
        <w:rPr>
          <w:rFonts w:ascii="Arial" w:hAnsi="Arial" w:cs="Arial"/>
          <w:sz w:val="20"/>
          <w:szCs w:val="20"/>
        </w:rPr>
        <w:t>innovation</w:t>
      </w:r>
      <w:r w:rsidR="00E61A39">
        <w:rPr>
          <w:rFonts w:ascii="Arial" w:hAnsi="Arial" w:cs="Arial"/>
          <w:sz w:val="20"/>
          <w:szCs w:val="20"/>
        </w:rPr>
        <w:t xml:space="preserve"> (DGRI-</w:t>
      </w:r>
      <w:r w:rsidR="00B71E44" w:rsidRPr="00B71E44">
        <w:rPr>
          <w:rFonts w:ascii="Arial" w:hAnsi="Arial" w:cs="Arial"/>
          <w:sz w:val="20"/>
          <w:szCs w:val="20"/>
        </w:rPr>
        <w:t>MENESR)</w:t>
      </w:r>
      <w:r w:rsidR="00280B77">
        <w:rPr>
          <w:rFonts w:ascii="Arial" w:hAnsi="Arial" w:cs="Arial"/>
          <w:sz w:val="20"/>
          <w:szCs w:val="20"/>
        </w:rPr>
        <w:t xml:space="preserve">. Au terme de cette convention, </w:t>
      </w:r>
      <w:r w:rsidR="00BC37F3">
        <w:rPr>
          <w:rFonts w:ascii="Arial" w:hAnsi="Arial" w:cs="Arial"/>
          <w:sz w:val="20"/>
          <w:szCs w:val="20"/>
        </w:rPr>
        <w:t xml:space="preserve"> l’INPI fournit la base </w:t>
      </w:r>
      <w:r w:rsidR="00911CF3">
        <w:rPr>
          <w:rFonts w:ascii="Arial" w:hAnsi="Arial" w:cs="Arial"/>
          <w:sz w:val="20"/>
          <w:szCs w:val="20"/>
        </w:rPr>
        <w:t xml:space="preserve">de données </w:t>
      </w:r>
      <w:r w:rsidR="00BC37F3">
        <w:rPr>
          <w:rFonts w:ascii="Arial" w:hAnsi="Arial" w:cs="Arial"/>
          <w:sz w:val="20"/>
          <w:szCs w:val="20"/>
        </w:rPr>
        <w:t>brute et prend</w:t>
      </w:r>
      <w:r w:rsidR="00E94AA2">
        <w:rPr>
          <w:rFonts w:ascii="Arial" w:hAnsi="Arial" w:cs="Arial"/>
          <w:sz w:val="20"/>
          <w:szCs w:val="20"/>
        </w:rPr>
        <w:t xml:space="preserve"> en charge les frais de publication</w:t>
      </w:r>
      <w:r w:rsidR="00280B77">
        <w:rPr>
          <w:rFonts w:ascii="Arial" w:hAnsi="Arial" w:cs="Arial"/>
          <w:sz w:val="20"/>
          <w:szCs w:val="20"/>
        </w:rPr>
        <w:t xml:space="preserve"> afférents au projet</w:t>
      </w:r>
      <w:r w:rsidR="00BC37F3">
        <w:rPr>
          <w:rFonts w:ascii="Arial" w:hAnsi="Arial" w:cs="Arial"/>
          <w:sz w:val="20"/>
          <w:szCs w:val="20"/>
        </w:rPr>
        <w:t xml:space="preserve">, </w:t>
      </w:r>
      <w:r w:rsidR="00A71868">
        <w:rPr>
          <w:rFonts w:ascii="Arial" w:hAnsi="Arial" w:cs="Arial"/>
          <w:sz w:val="20"/>
          <w:szCs w:val="20"/>
        </w:rPr>
        <w:t xml:space="preserve">la </w:t>
      </w:r>
      <w:r w:rsidR="00BC37F3">
        <w:rPr>
          <w:rFonts w:ascii="Arial" w:hAnsi="Arial" w:cs="Arial"/>
          <w:sz w:val="20"/>
          <w:szCs w:val="20"/>
        </w:rPr>
        <w:t>SIES A2-3</w:t>
      </w:r>
      <w:r w:rsidR="00B71E44" w:rsidRPr="00B71E44">
        <w:rPr>
          <w:rFonts w:ascii="Arial" w:hAnsi="Arial" w:cs="Arial"/>
          <w:sz w:val="20"/>
          <w:szCs w:val="20"/>
        </w:rPr>
        <w:t xml:space="preserve"> </w:t>
      </w:r>
      <w:r w:rsidR="00BC37F3">
        <w:rPr>
          <w:rFonts w:ascii="Arial" w:hAnsi="Arial" w:cs="Arial"/>
          <w:sz w:val="20"/>
          <w:szCs w:val="20"/>
        </w:rPr>
        <w:t>met en œuvre l’atlas avec les compétences en interne sur le traitement des données</w:t>
      </w:r>
      <w:r w:rsidR="00280B77">
        <w:rPr>
          <w:rFonts w:ascii="Arial" w:hAnsi="Arial" w:cs="Arial"/>
          <w:sz w:val="20"/>
          <w:szCs w:val="20"/>
        </w:rPr>
        <w:t xml:space="preserve"> (fiabilisation, enrichissement, alignement avec des nomenclatures ouvertes)</w:t>
      </w:r>
      <w:r w:rsidR="00BC37F3">
        <w:rPr>
          <w:rFonts w:ascii="Arial" w:hAnsi="Arial" w:cs="Arial"/>
          <w:sz w:val="20"/>
          <w:szCs w:val="20"/>
        </w:rPr>
        <w:t xml:space="preserve">, la cartographie, le développement web et la data visualisation. </w:t>
      </w:r>
    </w:p>
    <w:p w14:paraId="3E9A8E6C" w14:textId="77777777" w:rsidR="004C2B96" w:rsidRDefault="004C2B96" w:rsidP="00F6230B">
      <w:pPr>
        <w:spacing w:after="0" w:line="360" w:lineRule="auto"/>
        <w:ind w:left="708" w:firstLine="426"/>
        <w:jc w:val="both"/>
        <w:rPr>
          <w:rFonts w:ascii="Arial" w:hAnsi="Arial" w:cs="Arial"/>
          <w:sz w:val="20"/>
          <w:szCs w:val="20"/>
        </w:rPr>
      </w:pPr>
    </w:p>
    <w:p w14:paraId="4A56A238" w14:textId="77777777" w:rsidR="004C2B96" w:rsidRPr="00226845" w:rsidRDefault="004C2B96" w:rsidP="00F6230B">
      <w:pPr>
        <w:spacing w:after="0" w:line="360" w:lineRule="auto"/>
        <w:ind w:left="708" w:firstLine="426"/>
        <w:jc w:val="both"/>
        <w:rPr>
          <w:rFonts w:ascii="Arial" w:hAnsi="Arial" w:cs="Arial"/>
          <w:sz w:val="20"/>
          <w:szCs w:val="20"/>
        </w:rPr>
      </w:pPr>
    </w:p>
    <w:p w14:paraId="789A2824" w14:textId="77777777" w:rsidR="0034452B" w:rsidRPr="0034452B" w:rsidRDefault="002362D8" w:rsidP="00D218DB">
      <w:pPr>
        <w:pStyle w:val="Titre3"/>
        <w:numPr>
          <w:ilvl w:val="0"/>
          <w:numId w:val="17"/>
        </w:numPr>
      </w:pPr>
      <w:bookmarkStart w:id="17" w:name="_Toc467852006"/>
      <w:r>
        <w:t>Brevets, les sources exploitées</w:t>
      </w:r>
      <w:bookmarkEnd w:id="17"/>
    </w:p>
    <w:p w14:paraId="4D02D933" w14:textId="77777777" w:rsidR="00AC70E0" w:rsidRDefault="00AC70E0" w:rsidP="00700960">
      <w:pPr>
        <w:pStyle w:val="Paragraphedeliste"/>
        <w:spacing w:line="360" w:lineRule="auto"/>
        <w:ind w:left="567" w:firstLine="567"/>
        <w:jc w:val="both"/>
        <w:rPr>
          <w:rFonts w:ascii="Arial" w:hAnsi="Arial" w:cs="Arial"/>
          <w:b/>
          <w:sz w:val="16"/>
          <w:szCs w:val="16"/>
          <w:u w:val="single"/>
        </w:rPr>
      </w:pPr>
    </w:p>
    <w:p w14:paraId="01535791" w14:textId="77777777" w:rsidR="004C2B96" w:rsidRPr="00AC70E0" w:rsidRDefault="004C2B96" w:rsidP="00700960">
      <w:pPr>
        <w:pStyle w:val="Paragraphedeliste"/>
        <w:spacing w:line="360" w:lineRule="auto"/>
        <w:ind w:left="567" w:firstLine="567"/>
        <w:jc w:val="both"/>
        <w:rPr>
          <w:rFonts w:ascii="Arial" w:hAnsi="Arial" w:cs="Arial"/>
          <w:b/>
          <w:sz w:val="16"/>
          <w:szCs w:val="16"/>
          <w:u w:val="single"/>
        </w:rPr>
      </w:pPr>
    </w:p>
    <w:p w14:paraId="76A818A7" w14:textId="5BCB45A4" w:rsidR="00602BAB" w:rsidRDefault="00602BAB" w:rsidP="00602BAB">
      <w:pPr>
        <w:pStyle w:val="Paragraphedeliste"/>
        <w:spacing w:after="0" w:line="360" w:lineRule="auto"/>
        <w:ind w:left="567" w:firstLine="567"/>
        <w:jc w:val="both"/>
        <w:rPr>
          <w:rFonts w:ascii="Arial" w:hAnsi="Arial" w:cs="Arial"/>
          <w:bCs/>
          <w:sz w:val="20"/>
          <w:szCs w:val="20"/>
        </w:rPr>
      </w:pPr>
      <w:r>
        <w:rPr>
          <w:rFonts w:ascii="Arial" w:hAnsi="Arial" w:cs="Arial"/>
          <w:sz w:val="20"/>
          <w:szCs w:val="20"/>
        </w:rPr>
        <w:t>Les d</w:t>
      </w:r>
      <w:r w:rsidRPr="00377C8F">
        <w:rPr>
          <w:rFonts w:ascii="Arial" w:hAnsi="Arial" w:cs="Arial"/>
          <w:sz w:val="20"/>
          <w:szCs w:val="20"/>
        </w:rPr>
        <w:t>onnées</w:t>
      </w:r>
      <w:r>
        <w:rPr>
          <w:rFonts w:ascii="Arial" w:hAnsi="Arial" w:cs="Arial"/>
          <w:sz w:val="20"/>
          <w:szCs w:val="20"/>
        </w:rPr>
        <w:t xml:space="preserve"> fournies par l’</w:t>
      </w:r>
      <w:r w:rsidRPr="00377C8F">
        <w:rPr>
          <w:rFonts w:ascii="Arial" w:hAnsi="Arial" w:cs="Arial"/>
          <w:sz w:val="20"/>
          <w:szCs w:val="20"/>
        </w:rPr>
        <w:t xml:space="preserve">INPI </w:t>
      </w:r>
      <w:r>
        <w:rPr>
          <w:rFonts w:ascii="Arial" w:hAnsi="Arial" w:cs="Arial"/>
          <w:sz w:val="20"/>
          <w:szCs w:val="20"/>
        </w:rPr>
        <w:t>sont issues d</w:t>
      </w:r>
      <w:r w:rsidR="005F50C1">
        <w:rPr>
          <w:rFonts w:ascii="Arial" w:hAnsi="Arial" w:cs="Arial"/>
          <w:sz w:val="20"/>
          <w:szCs w:val="20"/>
        </w:rPr>
        <w:t>’un</w:t>
      </w:r>
      <w:r>
        <w:rPr>
          <w:rFonts w:ascii="Arial" w:hAnsi="Arial" w:cs="Arial"/>
          <w:sz w:val="20"/>
          <w:szCs w:val="20"/>
        </w:rPr>
        <w:t xml:space="preserve">e </w:t>
      </w:r>
      <w:r w:rsidRPr="00377C8F">
        <w:rPr>
          <w:rFonts w:ascii="Arial" w:hAnsi="Arial" w:cs="Arial"/>
          <w:sz w:val="20"/>
          <w:szCs w:val="20"/>
        </w:rPr>
        <w:t xml:space="preserve">extraction de </w:t>
      </w:r>
      <w:r w:rsidR="005F50C1">
        <w:rPr>
          <w:rFonts w:ascii="Arial" w:hAnsi="Arial" w:cs="Arial"/>
          <w:sz w:val="20"/>
          <w:szCs w:val="20"/>
        </w:rPr>
        <w:t>sa</w:t>
      </w:r>
      <w:r w:rsidRPr="00377C8F">
        <w:rPr>
          <w:rFonts w:ascii="Arial" w:hAnsi="Arial" w:cs="Arial"/>
          <w:sz w:val="20"/>
          <w:szCs w:val="20"/>
        </w:rPr>
        <w:t xml:space="preserve"> base </w:t>
      </w:r>
      <w:r w:rsidR="005F50C1">
        <w:rPr>
          <w:rFonts w:ascii="Arial" w:hAnsi="Arial" w:cs="Arial"/>
          <w:sz w:val="20"/>
          <w:szCs w:val="20"/>
        </w:rPr>
        <w:t xml:space="preserve">interne </w:t>
      </w:r>
      <w:r>
        <w:rPr>
          <w:rFonts w:ascii="Arial" w:hAnsi="Arial" w:cs="Arial"/>
          <w:sz w:val="20"/>
          <w:szCs w:val="20"/>
        </w:rPr>
        <w:t xml:space="preserve">de 2015 enrichie de la base </w:t>
      </w:r>
      <w:proofErr w:type="spellStart"/>
      <w:r>
        <w:rPr>
          <w:rFonts w:ascii="Arial" w:hAnsi="Arial" w:cs="Arial"/>
          <w:sz w:val="20"/>
          <w:szCs w:val="20"/>
        </w:rPr>
        <w:t>Patstat</w:t>
      </w:r>
      <w:proofErr w:type="spellEnd"/>
      <w:r>
        <w:rPr>
          <w:rFonts w:ascii="Arial" w:hAnsi="Arial" w:cs="Arial"/>
          <w:sz w:val="20"/>
          <w:szCs w:val="20"/>
        </w:rPr>
        <w:t xml:space="preserve"> pour certains brevets européens. Il s’agit de la base des publications </w:t>
      </w:r>
      <w:r w:rsidR="00784D75">
        <w:rPr>
          <w:rFonts w:ascii="Arial" w:hAnsi="Arial" w:cs="Arial"/>
          <w:sz w:val="20"/>
          <w:szCs w:val="20"/>
        </w:rPr>
        <w:t xml:space="preserve">de demandes de brevets </w:t>
      </w:r>
      <w:r>
        <w:rPr>
          <w:rFonts w:ascii="Arial" w:hAnsi="Arial" w:cs="Arial"/>
          <w:sz w:val="20"/>
          <w:szCs w:val="20"/>
        </w:rPr>
        <w:t xml:space="preserve">et </w:t>
      </w:r>
      <w:r w:rsidR="00784D75">
        <w:rPr>
          <w:rFonts w:ascii="Arial" w:hAnsi="Arial" w:cs="Arial"/>
          <w:sz w:val="20"/>
          <w:szCs w:val="20"/>
        </w:rPr>
        <w:t xml:space="preserve">de </w:t>
      </w:r>
      <w:r>
        <w:rPr>
          <w:rFonts w:ascii="Arial" w:hAnsi="Arial" w:cs="Arial"/>
          <w:sz w:val="20"/>
          <w:szCs w:val="20"/>
        </w:rPr>
        <w:t>délivrances de brevet</w:t>
      </w:r>
      <w:r w:rsidR="00784D75">
        <w:rPr>
          <w:rFonts w:ascii="Arial" w:hAnsi="Arial" w:cs="Arial"/>
          <w:sz w:val="20"/>
          <w:szCs w:val="20"/>
        </w:rPr>
        <w:t>s</w:t>
      </w:r>
      <w:r>
        <w:rPr>
          <w:rFonts w:ascii="Arial" w:hAnsi="Arial" w:cs="Arial"/>
          <w:sz w:val="20"/>
          <w:szCs w:val="20"/>
        </w:rPr>
        <w:t xml:space="preserve"> en France à l’INPI (v</w:t>
      </w:r>
      <w:r w:rsidRPr="007362B9">
        <w:rPr>
          <w:rFonts w:ascii="Arial" w:hAnsi="Arial" w:cs="Arial"/>
          <w:sz w:val="20"/>
          <w:szCs w:val="20"/>
        </w:rPr>
        <w:t>oie nationale</w:t>
      </w:r>
      <w:r>
        <w:rPr>
          <w:rFonts w:ascii="Arial" w:hAnsi="Arial" w:cs="Arial"/>
          <w:sz w:val="20"/>
          <w:szCs w:val="20"/>
        </w:rPr>
        <w:t>),</w:t>
      </w:r>
      <w:r w:rsidRPr="007362B9">
        <w:rPr>
          <w:rFonts w:ascii="Arial" w:hAnsi="Arial" w:cs="Arial"/>
          <w:sz w:val="20"/>
          <w:szCs w:val="20"/>
        </w:rPr>
        <w:t xml:space="preserve"> </w:t>
      </w:r>
      <w:r>
        <w:rPr>
          <w:rFonts w:ascii="Arial" w:hAnsi="Arial" w:cs="Arial"/>
          <w:sz w:val="20"/>
          <w:szCs w:val="20"/>
        </w:rPr>
        <w:t>et d</w:t>
      </w:r>
      <w:r w:rsidRPr="00377C8F">
        <w:rPr>
          <w:rFonts w:ascii="Arial" w:hAnsi="Arial" w:cs="Arial"/>
          <w:bCs/>
          <w:sz w:val="20"/>
          <w:szCs w:val="20"/>
        </w:rPr>
        <w:t>es</w:t>
      </w:r>
      <w:r>
        <w:rPr>
          <w:rFonts w:ascii="Arial" w:hAnsi="Arial" w:cs="Arial"/>
          <w:bCs/>
          <w:sz w:val="20"/>
          <w:szCs w:val="20"/>
        </w:rPr>
        <w:t xml:space="preserve"> demandes de</w:t>
      </w:r>
      <w:r w:rsidRPr="00377C8F">
        <w:rPr>
          <w:rFonts w:ascii="Arial" w:hAnsi="Arial" w:cs="Arial"/>
          <w:bCs/>
          <w:sz w:val="20"/>
          <w:szCs w:val="20"/>
        </w:rPr>
        <w:t xml:space="preserve"> brevets européens </w:t>
      </w:r>
      <w:r>
        <w:rPr>
          <w:rFonts w:ascii="Arial" w:hAnsi="Arial" w:cs="Arial"/>
          <w:bCs/>
          <w:sz w:val="20"/>
          <w:szCs w:val="20"/>
        </w:rPr>
        <w:t xml:space="preserve">de l’Office </w:t>
      </w:r>
      <w:r w:rsidR="00F0107B">
        <w:rPr>
          <w:rFonts w:ascii="Arial" w:hAnsi="Arial" w:cs="Arial"/>
          <w:bCs/>
          <w:sz w:val="20"/>
          <w:szCs w:val="20"/>
        </w:rPr>
        <w:t>e</w:t>
      </w:r>
      <w:r>
        <w:rPr>
          <w:rFonts w:ascii="Arial" w:hAnsi="Arial" w:cs="Arial"/>
          <w:bCs/>
          <w:sz w:val="20"/>
          <w:szCs w:val="20"/>
        </w:rPr>
        <w:t xml:space="preserve">uropéen des brevets (OEB) </w:t>
      </w:r>
      <w:r w:rsidRPr="00377C8F">
        <w:rPr>
          <w:rFonts w:ascii="Arial" w:hAnsi="Arial" w:cs="Arial"/>
          <w:bCs/>
          <w:sz w:val="20"/>
          <w:szCs w:val="20"/>
        </w:rPr>
        <w:t>qui entren</w:t>
      </w:r>
      <w:r>
        <w:rPr>
          <w:rFonts w:ascii="Arial" w:hAnsi="Arial" w:cs="Arial"/>
          <w:bCs/>
          <w:sz w:val="20"/>
          <w:szCs w:val="20"/>
        </w:rPr>
        <w:t>t en phase nationale française, la période couvre les années 2003 à 2015.</w:t>
      </w:r>
    </w:p>
    <w:p w14:paraId="0D56918F" w14:textId="77777777" w:rsidR="004C2B96" w:rsidRDefault="004C2B96" w:rsidP="00F6230B">
      <w:pPr>
        <w:pStyle w:val="Paragraphedeliste"/>
        <w:spacing w:after="0" w:line="360" w:lineRule="auto"/>
        <w:ind w:left="567" w:firstLine="567"/>
        <w:jc w:val="both"/>
        <w:rPr>
          <w:rFonts w:ascii="Arial" w:hAnsi="Arial" w:cs="Arial"/>
          <w:bCs/>
          <w:sz w:val="20"/>
          <w:szCs w:val="20"/>
        </w:rPr>
      </w:pPr>
    </w:p>
    <w:p w14:paraId="4D1AE368" w14:textId="32F60CC2" w:rsidR="00827C36" w:rsidRDefault="004C52FB" w:rsidP="00F6230B">
      <w:pPr>
        <w:pStyle w:val="Paragraphedeliste"/>
        <w:spacing w:after="0" w:line="360" w:lineRule="auto"/>
        <w:ind w:left="567" w:firstLine="567"/>
        <w:jc w:val="both"/>
        <w:rPr>
          <w:rFonts w:ascii="Arial" w:hAnsi="Arial" w:cs="Arial"/>
          <w:bCs/>
          <w:sz w:val="20"/>
          <w:szCs w:val="20"/>
        </w:rPr>
      </w:pPr>
      <w:r>
        <w:rPr>
          <w:rFonts w:ascii="Arial" w:hAnsi="Arial" w:cs="Arial"/>
          <w:bCs/>
          <w:sz w:val="20"/>
          <w:szCs w:val="20"/>
        </w:rPr>
        <w:t xml:space="preserve">Divers travaux sont effectués sur cette base brute pour obtenir une version enrichie et </w:t>
      </w:r>
      <w:r w:rsidR="00A71868">
        <w:rPr>
          <w:rFonts w:ascii="Arial" w:hAnsi="Arial" w:cs="Arial"/>
          <w:bCs/>
          <w:sz w:val="20"/>
          <w:szCs w:val="20"/>
        </w:rPr>
        <w:t>améliorée</w:t>
      </w:r>
      <w:r>
        <w:rPr>
          <w:rFonts w:ascii="Arial" w:hAnsi="Arial" w:cs="Arial"/>
          <w:bCs/>
          <w:sz w:val="20"/>
          <w:szCs w:val="20"/>
        </w:rPr>
        <w:t>, les traitements sont décrits dans le paragraphe suivant.</w:t>
      </w:r>
    </w:p>
    <w:p w14:paraId="1B92D910" w14:textId="77777777" w:rsidR="00226845" w:rsidRDefault="00226845" w:rsidP="00700960">
      <w:pPr>
        <w:pStyle w:val="Paragraphedeliste"/>
        <w:spacing w:after="0" w:line="360" w:lineRule="auto"/>
        <w:ind w:left="567" w:firstLine="567"/>
        <w:jc w:val="both"/>
        <w:rPr>
          <w:rFonts w:ascii="Arial" w:hAnsi="Arial" w:cs="Arial"/>
          <w:bCs/>
          <w:sz w:val="20"/>
          <w:szCs w:val="20"/>
        </w:rPr>
      </w:pPr>
    </w:p>
    <w:p w14:paraId="6B9DEAD7" w14:textId="77777777" w:rsidR="004C2B96" w:rsidRDefault="004C2B96" w:rsidP="00700960">
      <w:pPr>
        <w:pStyle w:val="Paragraphedeliste"/>
        <w:spacing w:after="0" w:line="360" w:lineRule="auto"/>
        <w:ind w:left="567" w:firstLine="567"/>
        <w:jc w:val="both"/>
        <w:rPr>
          <w:rFonts w:ascii="Arial" w:hAnsi="Arial" w:cs="Arial"/>
          <w:bCs/>
          <w:sz w:val="20"/>
          <w:szCs w:val="20"/>
        </w:rPr>
      </w:pPr>
    </w:p>
    <w:p w14:paraId="24472481" w14:textId="77777777" w:rsidR="004C2B96" w:rsidRDefault="004C2B96" w:rsidP="00700960">
      <w:pPr>
        <w:pStyle w:val="Paragraphedeliste"/>
        <w:spacing w:after="0" w:line="360" w:lineRule="auto"/>
        <w:ind w:left="567" w:firstLine="567"/>
        <w:jc w:val="both"/>
        <w:rPr>
          <w:rFonts w:ascii="Arial" w:hAnsi="Arial" w:cs="Arial"/>
          <w:bCs/>
          <w:sz w:val="20"/>
          <w:szCs w:val="20"/>
        </w:rPr>
      </w:pPr>
    </w:p>
    <w:p w14:paraId="58504001" w14:textId="77777777" w:rsidR="004C2B96" w:rsidRDefault="004C2B96" w:rsidP="00700960">
      <w:pPr>
        <w:pStyle w:val="Paragraphedeliste"/>
        <w:spacing w:after="0" w:line="360" w:lineRule="auto"/>
        <w:ind w:left="567" w:firstLine="567"/>
        <w:jc w:val="both"/>
        <w:rPr>
          <w:rFonts w:ascii="Arial" w:hAnsi="Arial" w:cs="Arial"/>
          <w:bCs/>
          <w:sz w:val="20"/>
          <w:szCs w:val="20"/>
        </w:rPr>
      </w:pPr>
    </w:p>
    <w:p w14:paraId="19B449B9" w14:textId="77777777" w:rsidR="004C2B96" w:rsidRDefault="004C2B96" w:rsidP="00700960">
      <w:pPr>
        <w:pStyle w:val="Paragraphedeliste"/>
        <w:spacing w:after="0" w:line="360" w:lineRule="auto"/>
        <w:ind w:left="567" w:firstLine="567"/>
        <w:jc w:val="both"/>
        <w:rPr>
          <w:rFonts w:ascii="Arial" w:hAnsi="Arial" w:cs="Arial"/>
          <w:bCs/>
          <w:sz w:val="20"/>
          <w:szCs w:val="20"/>
        </w:rPr>
      </w:pPr>
    </w:p>
    <w:p w14:paraId="347CEC24" w14:textId="77777777" w:rsidR="00B23AA9" w:rsidRDefault="00B23AA9" w:rsidP="00795A41">
      <w:pPr>
        <w:pStyle w:val="Titre3"/>
        <w:numPr>
          <w:ilvl w:val="0"/>
          <w:numId w:val="17"/>
        </w:numPr>
      </w:pPr>
      <w:bookmarkStart w:id="18" w:name="_Toc467852007"/>
      <w:r w:rsidRPr="00693971">
        <w:t>Schéma général du projet</w:t>
      </w:r>
      <w:bookmarkEnd w:id="18"/>
    </w:p>
    <w:p w14:paraId="377BE1D1" w14:textId="77777777" w:rsidR="00B23AA9" w:rsidRDefault="00B23AA9" w:rsidP="00B23AA9"/>
    <w:p w14:paraId="2692E65E" w14:textId="77777777" w:rsidR="004C2B96" w:rsidRPr="007E7054" w:rsidRDefault="004C2B96" w:rsidP="00B23AA9"/>
    <w:p w14:paraId="6C9C7D03" w14:textId="48EF1C19" w:rsidR="00B23AA9" w:rsidRDefault="00A209AB" w:rsidP="00B23AA9">
      <w:pPr>
        <w:spacing w:after="0" w:line="360" w:lineRule="auto"/>
        <w:jc w:val="both"/>
        <w:rPr>
          <w:rFonts w:ascii="Arial" w:hAnsi="Arial" w:cs="Arial"/>
          <w:bCs/>
          <w:sz w:val="20"/>
          <w:szCs w:val="20"/>
          <w:u w:val="single"/>
        </w:rPr>
      </w:pPr>
      <w:r>
        <w:rPr>
          <w:rFonts w:ascii="Arial" w:hAnsi="Arial" w:cs="Arial"/>
          <w:bCs/>
          <w:noProof/>
          <w:sz w:val="20"/>
          <w:szCs w:val="20"/>
          <w:lang w:eastAsia="fr-FR"/>
        </w:rPr>
        <w:drawing>
          <wp:anchor distT="0" distB="0" distL="114300" distR="114300" simplePos="0" relativeHeight="251833344" behindDoc="0" locked="0" layoutInCell="1" allowOverlap="1" wp14:anchorId="68CFD684" wp14:editId="158F6AA7">
            <wp:simplePos x="0" y="0"/>
            <wp:positionH relativeFrom="column">
              <wp:posOffset>248546</wp:posOffset>
            </wp:positionH>
            <wp:positionV relativeFrom="paragraph">
              <wp:posOffset>166322</wp:posOffset>
            </wp:positionV>
            <wp:extent cx="1035963" cy="776377"/>
            <wp:effectExtent l="0" t="0" r="0" b="5080"/>
            <wp:wrapNone/>
            <wp:docPr id="254" name="Imag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638" cy="776883"/>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B23AA9">
        <w:rPr>
          <w:rFonts w:ascii="Arial" w:hAnsi="Arial" w:cs="Arial"/>
          <w:bCs/>
          <w:noProof/>
          <w:sz w:val="20"/>
          <w:szCs w:val="20"/>
          <w:lang w:eastAsia="fr-FR"/>
        </w:rPr>
        <mc:AlternateContent>
          <mc:Choice Requires="wps">
            <w:drawing>
              <wp:anchor distT="0" distB="0" distL="114300" distR="114300" simplePos="0" relativeHeight="251837440" behindDoc="0" locked="0" layoutInCell="1" allowOverlap="1" wp14:anchorId="209F5163" wp14:editId="1B021085">
                <wp:simplePos x="0" y="0"/>
                <wp:positionH relativeFrom="column">
                  <wp:posOffset>4417695</wp:posOffset>
                </wp:positionH>
                <wp:positionV relativeFrom="paragraph">
                  <wp:posOffset>163830</wp:posOffset>
                </wp:positionV>
                <wp:extent cx="1047750" cy="575945"/>
                <wp:effectExtent l="0" t="0" r="0" b="0"/>
                <wp:wrapNone/>
                <wp:docPr id="238" name="ZoneTexte 2"/>
                <wp:cNvGraphicFramePr/>
                <a:graphic xmlns:a="http://schemas.openxmlformats.org/drawingml/2006/main">
                  <a:graphicData uri="http://schemas.microsoft.com/office/word/2010/wordprocessingShape">
                    <wps:wsp>
                      <wps:cNvSpPr txBox="1"/>
                      <wps:spPr>
                        <a:xfrm>
                          <a:off x="0" y="0"/>
                          <a:ext cx="1047750" cy="575945"/>
                        </a:xfrm>
                        <a:prstGeom prst="rect">
                          <a:avLst/>
                        </a:prstGeom>
                        <a:noFill/>
                      </wps:spPr>
                      <wps:txbx>
                        <w:txbxContent>
                          <w:p w14:paraId="76F65494" w14:textId="77777777" w:rsidR="00294FEB" w:rsidRPr="00410474" w:rsidRDefault="00294FEB" w:rsidP="00B23AA9">
                            <w:pPr>
                              <w:pStyle w:val="NormalWeb"/>
                              <w:spacing w:before="0" w:beforeAutospacing="0" w:after="0" w:afterAutospacing="0"/>
                              <w:textAlignment w:val="baseline"/>
                              <w:rPr>
                                <w:sz w:val="16"/>
                                <w:szCs w:val="16"/>
                                <w:lang w:val="en-US"/>
                              </w:rPr>
                            </w:pPr>
                            <w:r w:rsidRPr="00410474">
                              <w:rPr>
                                <w:rFonts w:ascii="Arial" w:hAnsi="Arial" w:cs="Arial"/>
                                <w:bCs/>
                                <w:color w:val="000000" w:themeColor="text1"/>
                                <w:kern w:val="24"/>
                                <w:sz w:val="16"/>
                                <w:szCs w:val="16"/>
                                <w:lang w:val="en-US"/>
                              </w:rPr>
                              <w:t>EPO Worldwide Patent Statistical Database</w:t>
                            </w:r>
                          </w:p>
                          <w:p w14:paraId="6317A9B9" w14:textId="2CCA57F8" w:rsidR="00294FEB" w:rsidRPr="00410474" w:rsidRDefault="00294FEB" w:rsidP="00B23AA9">
                            <w:pPr>
                              <w:pStyle w:val="NormalWeb"/>
                              <w:spacing w:before="0" w:beforeAutospacing="0" w:after="0" w:afterAutospacing="0"/>
                              <w:textAlignment w:val="baseline"/>
                              <w:rPr>
                                <w:sz w:val="16"/>
                                <w:szCs w:val="16"/>
                                <w:lang w:val="en-US"/>
                              </w:rPr>
                            </w:pPr>
                            <w:r>
                              <w:rPr>
                                <w:rFonts w:ascii="Arial" w:hAnsi="Arial" w:cs="Arial"/>
                                <w:bCs/>
                                <w:color w:val="000000" w:themeColor="text1"/>
                                <w:kern w:val="24"/>
                                <w:sz w:val="16"/>
                                <w:szCs w:val="16"/>
                                <w:lang w:val="en-US"/>
                              </w:rPr>
                              <w:t>PATSTAT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2" o:spid="_x0000_s1026" type="#_x0000_t202" style="position:absolute;left:0;text-align:left;margin-left:347.85pt;margin-top:12.9pt;width:82.5pt;height:45.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" filled="f" stroked="f">
                <v:textbox>
                  <w:txbxContent>
                    <w:p w14:paraId="76F65494" w14:textId="77777777" w:rsidR="00294FEB" w:rsidRPr="00410474" w:rsidRDefault="00294FEB" w:rsidP="00B23AA9">
                      <w:pPr>
                        <w:pStyle w:val="NormalWeb"/>
                        <w:spacing w:before="0" w:beforeAutospacing="0" w:after="0" w:afterAutospacing="0"/>
                        <w:textAlignment w:val="baseline"/>
                        <w:rPr>
                          <w:sz w:val="16"/>
                          <w:szCs w:val="16"/>
                          <w:lang w:val="en-US"/>
                        </w:rPr>
                      </w:pPr>
                      <w:r w:rsidRPr="00410474">
                        <w:rPr>
                          <w:rFonts w:ascii="Arial" w:hAnsi="Arial" w:cs="Arial"/>
                          <w:bCs/>
                          <w:color w:val="000000" w:themeColor="text1"/>
                          <w:kern w:val="24"/>
                          <w:sz w:val="16"/>
                          <w:szCs w:val="16"/>
                          <w:lang w:val="en-US"/>
                        </w:rPr>
                        <w:t>EPO Worldwide Patent Statistical Database</w:t>
                      </w:r>
                    </w:p>
                    <w:p w14:paraId="6317A9B9" w14:textId="2CCA57F8" w:rsidR="00294FEB" w:rsidRPr="00410474" w:rsidRDefault="00294FEB" w:rsidP="00B23AA9">
                      <w:pPr>
                        <w:pStyle w:val="NormalWeb"/>
                        <w:spacing w:before="0" w:beforeAutospacing="0" w:after="0" w:afterAutospacing="0"/>
                        <w:textAlignment w:val="baseline"/>
                        <w:rPr>
                          <w:sz w:val="16"/>
                          <w:szCs w:val="16"/>
                          <w:lang w:val="en-US"/>
                        </w:rPr>
                      </w:pPr>
                      <w:r>
                        <w:rPr>
                          <w:rFonts w:ascii="Arial" w:hAnsi="Arial" w:cs="Arial"/>
                          <w:bCs/>
                          <w:color w:val="000000" w:themeColor="text1"/>
                          <w:kern w:val="24"/>
                          <w:sz w:val="16"/>
                          <w:szCs w:val="16"/>
                          <w:lang w:val="en-US"/>
                        </w:rPr>
                        <w:t>PATSTAT</w:t>
                      </w:r>
                    </w:p>
                  </w:txbxContent>
                </v:textbox>
              </v:shape>
            </w:pict>
          </mc:Fallback>
        </mc:AlternateContent>
      </w:r>
      <w:r w:rsidR="00B23AA9">
        <w:rPr>
          <w:rFonts w:ascii="Arial" w:hAnsi="Arial" w:cs="Arial"/>
          <w:bCs/>
          <w:noProof/>
          <w:sz w:val="20"/>
          <w:szCs w:val="20"/>
          <w:lang w:eastAsia="fr-FR"/>
        </w:rPr>
        <w:drawing>
          <wp:anchor distT="0" distB="0" distL="114300" distR="114300" simplePos="0" relativeHeight="251834368" behindDoc="0" locked="0" layoutInCell="1" allowOverlap="1" wp14:anchorId="394071B8" wp14:editId="78576A8B">
            <wp:simplePos x="0" y="0"/>
            <wp:positionH relativeFrom="column">
              <wp:posOffset>5462270</wp:posOffset>
            </wp:positionH>
            <wp:positionV relativeFrom="paragraph">
              <wp:posOffset>95885</wp:posOffset>
            </wp:positionV>
            <wp:extent cx="1071245" cy="652145"/>
            <wp:effectExtent l="0" t="0" r="0" b="0"/>
            <wp:wrapNone/>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 2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245" cy="652145"/>
                    </a:xfrm>
                    <a:prstGeom prst="rect">
                      <a:avLst/>
                    </a:prstGeom>
                  </pic:spPr>
                </pic:pic>
              </a:graphicData>
            </a:graphic>
          </wp:anchor>
        </w:drawing>
      </w:r>
    </w:p>
    <w:p w14:paraId="4A74C643" w14:textId="1815C0BA" w:rsidR="00B23AA9" w:rsidRDefault="005934DA" w:rsidP="00B23AA9">
      <w:pPr>
        <w:spacing w:after="0" w:line="360" w:lineRule="auto"/>
        <w:jc w:val="both"/>
        <w:rPr>
          <w:rFonts w:ascii="Arial" w:hAnsi="Arial" w:cs="Arial"/>
          <w:bCs/>
          <w:sz w:val="20"/>
          <w:szCs w:val="20"/>
        </w:rPr>
      </w:pPr>
      <w:r>
        <w:rPr>
          <w:rFonts w:ascii="Arial" w:hAnsi="Arial" w:cs="Arial"/>
          <w:bCs/>
          <w:noProof/>
          <w:sz w:val="20"/>
          <w:szCs w:val="20"/>
          <w:lang w:eastAsia="fr-FR"/>
        </w:rPr>
        <mc:AlternateContent>
          <mc:Choice Requires="wps">
            <w:drawing>
              <wp:anchor distT="0" distB="0" distL="114300" distR="114300" simplePos="0" relativeHeight="251840512" behindDoc="0" locked="0" layoutInCell="1" allowOverlap="1" wp14:anchorId="4D6BC957" wp14:editId="4AD23D25">
                <wp:simplePos x="0" y="0"/>
                <wp:positionH relativeFrom="column">
                  <wp:posOffset>4503488</wp:posOffset>
                </wp:positionH>
                <wp:positionV relativeFrom="paragraph">
                  <wp:posOffset>14399</wp:posOffset>
                </wp:positionV>
                <wp:extent cx="520175" cy="1548847"/>
                <wp:effectExtent l="38100" t="0" r="32385" b="51435"/>
                <wp:wrapNone/>
                <wp:docPr id="247" name="Connecteur en arc 247"/>
                <wp:cNvGraphicFramePr/>
                <a:graphic xmlns:a="http://schemas.openxmlformats.org/drawingml/2006/main">
                  <a:graphicData uri="http://schemas.microsoft.com/office/word/2010/wordprocessingShape">
                    <wps:wsp>
                      <wps:cNvCnPr/>
                      <wps:spPr>
                        <a:xfrm rot="5400000">
                          <a:off x="0" y="0"/>
                          <a:ext cx="520175" cy="1548847"/>
                        </a:xfrm>
                        <a:prstGeom prst="curvedConnector3">
                          <a:avLst>
                            <a:gd name="adj1" fmla="val 50000"/>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6562B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247" o:spid="_x0000_s1026" type="#_x0000_t38" style="position:absolute;margin-left:354.6pt;margin-top:1.15pt;width:40.95pt;height:121.95pt;rotation:9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" adj="10800" strokecolor="#4a7ebb" strokeweight="3pt">
                <v:stroke endarrow="open"/>
              </v:shape>
            </w:pict>
          </mc:Fallback>
        </mc:AlternateContent>
      </w:r>
      <w:r w:rsidR="00602BAB">
        <w:rPr>
          <w:rFonts w:ascii="Arial" w:hAnsi="Arial" w:cs="Arial"/>
          <w:bCs/>
          <w:noProof/>
          <w:sz w:val="20"/>
          <w:szCs w:val="20"/>
          <w:lang w:eastAsia="fr-FR"/>
        </w:rPr>
        <mc:AlternateContent>
          <mc:Choice Requires="wps">
            <w:drawing>
              <wp:anchor distT="0" distB="0" distL="114300" distR="114300" simplePos="0" relativeHeight="251832320" behindDoc="0" locked="0" layoutInCell="1" allowOverlap="1" wp14:anchorId="35CDACC3" wp14:editId="5E5B44D9">
                <wp:simplePos x="0" y="0"/>
                <wp:positionH relativeFrom="column">
                  <wp:posOffset>1285240</wp:posOffset>
                </wp:positionH>
                <wp:positionV relativeFrom="paragraph">
                  <wp:posOffset>37465</wp:posOffset>
                </wp:positionV>
                <wp:extent cx="2719070" cy="428625"/>
                <wp:effectExtent l="0" t="0" r="0" b="9525"/>
                <wp:wrapNone/>
                <wp:docPr id="229" name="Zone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41E56" w14:textId="0BC7A65E" w:rsidR="00294FEB" w:rsidRPr="00693971" w:rsidRDefault="00294FEB" w:rsidP="00B23AA9">
                            <w:pPr>
                              <w:pStyle w:val="NormalWeb"/>
                              <w:spacing w:before="0" w:beforeAutospacing="0" w:after="0" w:afterAutospacing="0"/>
                              <w:jc w:val="center"/>
                              <w:textAlignment w:val="baseline"/>
                              <w:rPr>
                                <w:sz w:val="16"/>
                                <w:szCs w:val="16"/>
                              </w:rPr>
                            </w:pPr>
                            <w:r>
                              <w:rPr>
                                <w:rFonts w:ascii="Arial Narrow" w:hAnsi="Arial Narrow" w:cs="Arial"/>
                                <w:color w:val="000000" w:themeColor="text1"/>
                                <w:kern w:val="24"/>
                                <w:sz w:val="16"/>
                                <w:szCs w:val="16"/>
                              </w:rPr>
                              <w:t xml:space="preserve">INPI </w:t>
                            </w:r>
                            <w:r w:rsidRPr="00693971">
                              <w:rPr>
                                <w:rFonts w:ascii="Arial Narrow" w:hAnsi="Arial Narrow" w:cs="Arial"/>
                                <w:color w:val="000000" w:themeColor="text1"/>
                                <w:kern w:val="24"/>
                                <w:sz w:val="16"/>
                                <w:szCs w:val="16"/>
                              </w:rPr>
                              <w:t>Base des brevets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ZoneTexte 21" o:spid="_x0000_s1027" type="#_x0000_t202" style="position:absolute;left:0;text-align:left;margin-left:101.2pt;margin-top:2.95pt;width:214.1pt;height:3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" filled="f" stroked="f">
                <v:textbox>
                  <w:txbxContent>
                    <w:p w14:paraId="11F41E56" w14:textId="0BC7A65E" w:rsidR="00294FEB" w:rsidRPr="00693971" w:rsidRDefault="00294FEB" w:rsidP="00B23AA9">
                      <w:pPr>
                        <w:pStyle w:val="NormalWeb"/>
                        <w:spacing w:before="0" w:beforeAutospacing="0" w:after="0" w:afterAutospacing="0"/>
                        <w:jc w:val="center"/>
                        <w:textAlignment w:val="baseline"/>
                        <w:rPr>
                          <w:sz w:val="16"/>
                          <w:szCs w:val="16"/>
                        </w:rPr>
                      </w:pPr>
                      <w:r>
                        <w:rPr>
                          <w:rFonts w:ascii="Arial Narrow" w:hAnsi="Arial Narrow" w:cs="Arial"/>
                          <w:color w:val="000000" w:themeColor="text1"/>
                          <w:kern w:val="24"/>
                          <w:sz w:val="16"/>
                          <w:szCs w:val="16"/>
                        </w:rPr>
                        <w:t xml:space="preserve">INPI </w:t>
                      </w:r>
                      <w:r w:rsidRPr="00693971">
                        <w:rPr>
                          <w:rFonts w:ascii="Arial Narrow" w:hAnsi="Arial Narrow" w:cs="Arial"/>
                          <w:color w:val="000000" w:themeColor="text1"/>
                          <w:kern w:val="24"/>
                          <w:sz w:val="16"/>
                          <w:szCs w:val="16"/>
                        </w:rPr>
                        <w:t>Base des brevets</w:t>
                      </w:r>
                    </w:p>
                  </w:txbxContent>
                </v:textbox>
              </v:shape>
            </w:pict>
          </mc:Fallback>
        </mc:AlternateContent>
      </w:r>
      <w:r w:rsidR="00B23AA9">
        <w:rPr>
          <w:rFonts w:ascii="Arial" w:hAnsi="Arial" w:cs="Arial"/>
          <w:bCs/>
          <w:noProof/>
          <w:sz w:val="20"/>
          <w:szCs w:val="20"/>
          <w:lang w:eastAsia="fr-FR"/>
        </w:rPr>
        <mc:AlternateContent>
          <mc:Choice Requires="wps">
            <w:drawing>
              <wp:anchor distT="0" distB="0" distL="114300" distR="114300" simplePos="0" relativeHeight="251835392" behindDoc="0" locked="0" layoutInCell="1" allowOverlap="1" wp14:anchorId="4C9F5A5F" wp14:editId="185ABC5D">
                <wp:simplePos x="0" y="0"/>
                <wp:positionH relativeFrom="column">
                  <wp:posOffset>1455420</wp:posOffset>
                </wp:positionH>
                <wp:positionV relativeFrom="paragraph">
                  <wp:posOffset>173990</wp:posOffset>
                </wp:positionV>
                <wp:extent cx="1866900" cy="342900"/>
                <wp:effectExtent l="0" t="0" r="0" b="0"/>
                <wp:wrapNone/>
                <wp:docPr id="243" name="ZoneTexte 17"/>
                <wp:cNvGraphicFramePr/>
                <a:graphic xmlns:a="http://schemas.openxmlformats.org/drawingml/2006/main">
                  <a:graphicData uri="http://schemas.microsoft.com/office/word/2010/wordprocessingShape">
                    <wps:wsp>
                      <wps:cNvSpPr txBox="1"/>
                      <wps:spPr>
                        <a:xfrm>
                          <a:off x="0" y="0"/>
                          <a:ext cx="1866900" cy="342900"/>
                        </a:xfrm>
                        <a:prstGeom prst="rect">
                          <a:avLst/>
                        </a:prstGeom>
                        <a:noFill/>
                      </wps:spPr>
                      <wps:txbx>
                        <w:txbxContent>
                          <w:p w14:paraId="5F9CC07D" w14:textId="77777777" w:rsidR="00294FEB" w:rsidRPr="00226845" w:rsidRDefault="00294FEB" w:rsidP="00B23AA9">
                            <w:pPr>
                              <w:pStyle w:val="NormalWeb"/>
                              <w:spacing w:before="0" w:beforeAutospacing="0" w:after="0" w:afterAutospacing="0"/>
                              <w:ind w:left="708"/>
                              <w:textAlignment w:val="baseline"/>
                              <w:rPr>
                                <w:rFonts w:ascii="Arial Narrow" w:hAnsi="Arial Narrow" w:cs="Arial"/>
                                <w:b/>
                                <w:color w:val="4F81BD" w:themeColor="accent1"/>
                                <w:kern w:val="24"/>
                                <w:sz w:val="16"/>
                                <w:szCs w:val="16"/>
                              </w:rPr>
                            </w:pPr>
                            <w:r w:rsidRPr="00226845">
                              <w:rPr>
                                <w:rFonts w:ascii="Arial Narrow" w:hAnsi="Arial Narrow" w:cs="Arial"/>
                                <w:b/>
                                <w:color w:val="4F81BD" w:themeColor="accent1"/>
                                <w:kern w:val="24"/>
                                <w:sz w:val="16"/>
                                <w:szCs w:val="16"/>
                              </w:rPr>
                              <w:t>Focus sur les inventeurs et déposants localisés en France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ZoneTexte 17" o:spid="_x0000_s1028" type="#_x0000_t202" style="position:absolute;left:0;text-align:left;margin-left:114.6pt;margin-top:13.7pt;width:147pt;height:2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" filled="f" stroked="f">
                <v:textbox>
                  <w:txbxContent>
                    <w:p w14:paraId="5F9CC07D" w14:textId="77777777" w:rsidR="00294FEB" w:rsidRPr="00226845" w:rsidRDefault="00294FEB" w:rsidP="00B23AA9">
                      <w:pPr>
                        <w:pStyle w:val="NormalWeb"/>
                        <w:spacing w:before="0" w:beforeAutospacing="0" w:after="0" w:afterAutospacing="0"/>
                        <w:ind w:left="708"/>
                        <w:textAlignment w:val="baseline"/>
                        <w:rPr>
                          <w:rFonts w:ascii="Arial Narrow" w:hAnsi="Arial Narrow" w:cs="Arial"/>
                          <w:b/>
                          <w:color w:val="4F81BD" w:themeColor="accent1"/>
                          <w:kern w:val="24"/>
                          <w:sz w:val="16"/>
                          <w:szCs w:val="16"/>
                        </w:rPr>
                      </w:pPr>
                      <w:r w:rsidRPr="00226845">
                        <w:rPr>
                          <w:rFonts w:ascii="Arial Narrow" w:hAnsi="Arial Narrow" w:cs="Arial"/>
                          <w:b/>
                          <w:color w:val="4F81BD" w:themeColor="accent1"/>
                          <w:kern w:val="24"/>
                          <w:sz w:val="16"/>
                          <w:szCs w:val="16"/>
                        </w:rPr>
                        <w:t>Focus sur les inventeurs et déposants localisés en France</w:t>
                      </w:r>
                    </w:p>
                  </w:txbxContent>
                </v:textbox>
              </v:shape>
            </w:pict>
          </mc:Fallback>
        </mc:AlternateContent>
      </w:r>
    </w:p>
    <w:p w14:paraId="7CE6E103" w14:textId="1790EF1D" w:rsidR="00B23AA9" w:rsidRDefault="00B23AA9" w:rsidP="00B23AA9">
      <w:pPr>
        <w:spacing w:after="0" w:line="360" w:lineRule="auto"/>
        <w:jc w:val="both"/>
        <w:rPr>
          <w:rFonts w:ascii="Arial" w:hAnsi="Arial" w:cs="Arial"/>
          <w:bCs/>
          <w:sz w:val="20"/>
          <w:szCs w:val="20"/>
        </w:rPr>
      </w:pPr>
      <w:r>
        <w:rPr>
          <w:rFonts w:ascii="Arial" w:hAnsi="Arial" w:cs="Arial"/>
          <w:bCs/>
          <w:noProof/>
          <w:sz w:val="20"/>
          <w:szCs w:val="20"/>
          <w:lang w:eastAsia="fr-FR"/>
        </w:rPr>
        <mc:AlternateContent>
          <mc:Choice Requires="wps">
            <w:drawing>
              <wp:anchor distT="0" distB="0" distL="114300" distR="114300" simplePos="0" relativeHeight="251839488" behindDoc="0" locked="0" layoutInCell="1" allowOverlap="1" wp14:anchorId="6BF90B0F" wp14:editId="6C26E2FC">
                <wp:simplePos x="0" y="0"/>
                <wp:positionH relativeFrom="column">
                  <wp:posOffset>1693545</wp:posOffset>
                </wp:positionH>
                <wp:positionV relativeFrom="paragraph">
                  <wp:posOffset>50165</wp:posOffset>
                </wp:positionV>
                <wp:extent cx="200025" cy="85725"/>
                <wp:effectExtent l="0" t="19050" r="47625" b="47625"/>
                <wp:wrapNone/>
                <wp:docPr id="244" name="Flèche droite 244"/>
                <wp:cNvGraphicFramePr/>
                <a:graphic xmlns:a="http://schemas.openxmlformats.org/drawingml/2006/main">
                  <a:graphicData uri="http://schemas.microsoft.com/office/word/2010/wordprocessingShape">
                    <wps:wsp>
                      <wps:cNvSpPr/>
                      <wps:spPr>
                        <a:xfrm>
                          <a:off x="0" y="0"/>
                          <a:ext cx="20002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13D6A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44" o:spid="_x0000_s1026" type="#_x0000_t13" style="position:absolute;margin-left:133.35pt;margin-top:3.95pt;width:15.75pt;height:6.7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" adj="16971" fillcolor="#4f81bd [3204]" strokecolor="#243f60 [1604]" strokeweight="2pt"/>
            </w:pict>
          </mc:Fallback>
        </mc:AlternateContent>
      </w:r>
    </w:p>
    <w:p w14:paraId="405326C7" w14:textId="2CE9E3FB" w:rsidR="00B23AA9" w:rsidRDefault="00B23AA9" w:rsidP="00B23AA9">
      <w:pPr>
        <w:spacing w:after="0" w:line="360" w:lineRule="auto"/>
        <w:jc w:val="both"/>
        <w:rPr>
          <w:rFonts w:ascii="Arial" w:hAnsi="Arial" w:cs="Arial"/>
          <w:bCs/>
          <w:sz w:val="20"/>
          <w:szCs w:val="20"/>
        </w:rPr>
      </w:pPr>
      <w:r>
        <w:rPr>
          <w:rFonts w:ascii="Arial" w:hAnsi="Arial" w:cs="Arial"/>
          <w:bCs/>
          <w:noProof/>
          <w:sz w:val="20"/>
          <w:szCs w:val="20"/>
          <w:lang w:eastAsia="fr-FR"/>
        </w:rPr>
        <mc:AlternateContent>
          <mc:Choice Requires="wps">
            <w:drawing>
              <wp:anchor distT="0" distB="0" distL="114300" distR="114300" simplePos="0" relativeHeight="251830272" behindDoc="0" locked="0" layoutInCell="1" allowOverlap="1" wp14:anchorId="06F554FE" wp14:editId="0CCA5B02">
                <wp:simplePos x="0" y="0"/>
                <wp:positionH relativeFrom="column">
                  <wp:posOffset>1283970</wp:posOffset>
                </wp:positionH>
                <wp:positionV relativeFrom="paragraph">
                  <wp:posOffset>97790</wp:posOffset>
                </wp:positionV>
                <wp:extent cx="3286125" cy="1371600"/>
                <wp:effectExtent l="0" t="19050" r="28575" b="133350"/>
                <wp:wrapNone/>
                <wp:docPr id="245" name="Connecteur en arc 245"/>
                <wp:cNvGraphicFramePr/>
                <a:graphic xmlns:a="http://schemas.openxmlformats.org/drawingml/2006/main">
                  <a:graphicData uri="http://schemas.microsoft.com/office/word/2010/wordprocessingShape">
                    <wps:wsp>
                      <wps:cNvCnPr/>
                      <wps:spPr>
                        <a:xfrm>
                          <a:off x="0" y="0"/>
                          <a:ext cx="3286125" cy="1371600"/>
                        </a:xfrm>
                        <a:prstGeom prst="curvedConnector3">
                          <a:avLst>
                            <a:gd name="adj1" fmla="val 50000"/>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9CE1B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245" o:spid="_x0000_s1026" type="#_x0000_t38" style="position:absolute;margin-left:101.1pt;margin-top:7.7pt;width:258.75pt;height:10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" adj="10800" strokecolor="#4579b8 [3044]" strokeweight="3pt">
                <v:stroke endarrow="open"/>
              </v:shape>
            </w:pict>
          </mc:Fallback>
        </mc:AlternateContent>
      </w:r>
    </w:p>
    <w:p w14:paraId="51036F57" w14:textId="6460D165" w:rsidR="00B23AA9" w:rsidRDefault="00A209AB" w:rsidP="00B23AA9">
      <w:pPr>
        <w:spacing w:after="0" w:line="360" w:lineRule="auto"/>
        <w:jc w:val="both"/>
        <w:rPr>
          <w:rFonts w:ascii="Arial" w:hAnsi="Arial" w:cs="Arial"/>
          <w:bCs/>
          <w:sz w:val="20"/>
          <w:szCs w:val="20"/>
        </w:rPr>
      </w:pPr>
      <w:r w:rsidRPr="007E7054">
        <w:rPr>
          <w:rFonts w:ascii="Arial" w:hAnsi="Arial" w:cs="Arial"/>
          <w:bCs/>
          <w:noProof/>
          <w:sz w:val="20"/>
          <w:szCs w:val="20"/>
          <w:lang w:eastAsia="fr-FR"/>
        </w:rPr>
        <mc:AlternateContent>
          <mc:Choice Requires="wps">
            <w:drawing>
              <wp:anchor distT="0" distB="0" distL="114300" distR="114300" simplePos="0" relativeHeight="251842560" behindDoc="0" locked="0" layoutInCell="1" allowOverlap="1" wp14:anchorId="4A12212F" wp14:editId="348FF086">
                <wp:simplePos x="0" y="0"/>
                <wp:positionH relativeFrom="column">
                  <wp:posOffset>1474290</wp:posOffset>
                </wp:positionH>
                <wp:positionV relativeFrom="paragraph">
                  <wp:posOffset>187169</wp:posOffset>
                </wp:positionV>
                <wp:extent cx="2665095" cy="1034978"/>
                <wp:effectExtent l="0" t="0" r="20955" b="13335"/>
                <wp:wrapNone/>
                <wp:docPr id="2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034978"/>
                        </a:xfrm>
                        <a:prstGeom prst="rect">
                          <a:avLst/>
                        </a:prstGeom>
                        <a:solidFill>
                          <a:srgbClr val="FFFFFF"/>
                        </a:solidFill>
                        <a:ln w="9525">
                          <a:solidFill>
                            <a:schemeClr val="accent1"/>
                          </a:solidFill>
                          <a:miter lim="800000"/>
                          <a:headEnd/>
                          <a:tailEnd/>
                        </a:ln>
                      </wps:spPr>
                      <wps:txbx>
                        <w:txbxContent>
                          <w:p w14:paraId="347727C8" w14:textId="77777777" w:rsidR="00294FEB" w:rsidRDefault="00294FEB" w:rsidP="00B23AA9">
                            <w:pPr>
                              <w:spacing w:after="0" w:line="240" w:lineRule="auto"/>
                              <w:rPr>
                                <w:rFonts w:ascii="Arial" w:hAnsi="Arial" w:cs="Arial"/>
                                <w:sz w:val="16"/>
                                <w:szCs w:val="16"/>
                              </w:rPr>
                            </w:pPr>
                            <w:r w:rsidRPr="00A209AB">
                              <w:rPr>
                                <w:noProof/>
                                <w:lang w:eastAsia="fr-FR"/>
                              </w:rPr>
                              <w:drawing>
                                <wp:inline distT="0" distB="0" distL="0" distR="0" wp14:anchorId="3BF3C7A1" wp14:editId="123E51C5">
                                  <wp:extent cx="690114" cy="1006110"/>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219" cy="10120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9" type="#_x0000_t202" style="position:absolute;left:0;text-align:left;margin-left:116.1pt;margin-top:14.75pt;width:209.85pt;height:8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" strokecolor="#4f81bd [3204]">
                <v:textbox>
                  <w:txbxContent>
                    <w:p w14:paraId="347727C8" w14:textId="77777777" w:rsidR="00294FEB" w:rsidRDefault="00294FEB" w:rsidP="00B23AA9">
                      <w:pPr>
                        <w:spacing w:after="0" w:line="240" w:lineRule="auto"/>
                        <w:rPr>
                          <w:rFonts w:ascii="Arial" w:hAnsi="Arial" w:cs="Arial"/>
                          <w:sz w:val="16"/>
                          <w:szCs w:val="16"/>
                        </w:rPr>
                      </w:pPr>
                      <w:r w:rsidRPr="00A209AB">
                        <w:rPr>
                          <w:noProof/>
                          <w:lang w:eastAsia="fr-FR"/>
                        </w:rPr>
                        <w:drawing>
                          <wp:inline distT="0" distB="0" distL="0" distR="0" wp14:anchorId="3BF3C7A1" wp14:editId="123E51C5">
                            <wp:extent cx="690114" cy="1006110"/>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219" cy="1012095"/>
                                    </a:xfrm>
                                    <a:prstGeom prst="rect">
                                      <a:avLst/>
                                    </a:prstGeom>
                                    <a:noFill/>
                                    <a:ln>
                                      <a:noFill/>
                                    </a:ln>
                                  </pic:spPr>
                                </pic:pic>
                              </a:graphicData>
                            </a:graphic>
                          </wp:inline>
                        </w:drawing>
                      </w:r>
                    </w:p>
                  </w:txbxContent>
                </v:textbox>
              </v:shape>
            </w:pict>
          </mc:Fallback>
        </mc:AlternateContent>
      </w:r>
      <w:r>
        <w:rPr>
          <w:rFonts w:ascii="Arial" w:hAnsi="Arial" w:cs="Arial"/>
          <w:bCs/>
          <w:noProof/>
          <w:sz w:val="20"/>
          <w:szCs w:val="20"/>
          <w:lang w:eastAsia="fr-FR"/>
        </w:rPr>
        <mc:AlternateContent>
          <mc:Choice Requires="wps">
            <w:drawing>
              <wp:anchor distT="0" distB="0" distL="114300" distR="114300" simplePos="0" relativeHeight="251860992" behindDoc="0" locked="0" layoutInCell="1" allowOverlap="1" wp14:anchorId="110B2677" wp14:editId="53C9DDE8">
                <wp:simplePos x="0" y="0"/>
                <wp:positionH relativeFrom="column">
                  <wp:posOffset>2285173</wp:posOffset>
                </wp:positionH>
                <wp:positionV relativeFrom="paragraph">
                  <wp:posOffset>187169</wp:posOffset>
                </wp:positionV>
                <wp:extent cx="1854200" cy="1035170"/>
                <wp:effectExtent l="0" t="0" r="12700" b="12700"/>
                <wp:wrapNone/>
                <wp:docPr id="5" name="Zone de texte 5"/>
                <wp:cNvGraphicFramePr/>
                <a:graphic xmlns:a="http://schemas.openxmlformats.org/drawingml/2006/main">
                  <a:graphicData uri="http://schemas.microsoft.com/office/word/2010/wordprocessingShape">
                    <wps:wsp>
                      <wps:cNvSpPr txBox="1"/>
                      <wps:spPr>
                        <a:xfrm>
                          <a:off x="0" y="0"/>
                          <a:ext cx="1854200" cy="1035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109B62" w14:textId="77777777" w:rsidR="00294FEB" w:rsidRDefault="00294FEB" w:rsidP="00A209AB">
                            <w:pPr>
                              <w:spacing w:after="0" w:line="240" w:lineRule="auto"/>
                              <w:rPr>
                                <w:rFonts w:ascii="Arial" w:hAnsi="Arial" w:cs="Arial"/>
                                <w:sz w:val="16"/>
                                <w:szCs w:val="16"/>
                                <w:u w:val="single"/>
                              </w:rPr>
                            </w:pPr>
                            <w:r w:rsidRPr="00410474">
                              <w:rPr>
                                <w:rFonts w:ascii="Arial Narrow" w:hAnsi="Arial Narrow" w:cs="Arial"/>
                                <w:b/>
                                <w:sz w:val="18"/>
                                <w:szCs w:val="18"/>
                              </w:rPr>
                              <w:t>DGESIP/DGRI – SIES A2-3</w:t>
                            </w:r>
                          </w:p>
                          <w:p w14:paraId="3925C15D" w14:textId="77777777" w:rsidR="00294FEB" w:rsidRPr="008A1D31" w:rsidRDefault="00294FEB" w:rsidP="00A209AB">
                            <w:pPr>
                              <w:spacing w:after="0" w:line="240" w:lineRule="auto"/>
                              <w:rPr>
                                <w:rFonts w:ascii="Arial" w:hAnsi="Arial" w:cs="Arial"/>
                                <w:sz w:val="16"/>
                                <w:szCs w:val="16"/>
                                <w:u w:val="single"/>
                              </w:rPr>
                            </w:pPr>
                            <w:r w:rsidRPr="007E7054">
                              <w:rPr>
                                <w:rFonts w:ascii="Arial Narrow" w:hAnsi="Arial Narrow"/>
                                <w:b/>
                                <w:color w:val="0070C0"/>
                                <w:sz w:val="16"/>
                                <w:szCs w:val="16"/>
                              </w:rPr>
                              <w:t xml:space="preserve">Reprise de </w:t>
                            </w:r>
                            <w:r>
                              <w:rPr>
                                <w:rFonts w:ascii="Arial Narrow" w:hAnsi="Arial Narrow"/>
                                <w:b/>
                                <w:color w:val="0070C0"/>
                                <w:sz w:val="16"/>
                                <w:szCs w:val="16"/>
                              </w:rPr>
                              <w:t xml:space="preserve">l’information géographique </w:t>
                            </w:r>
                          </w:p>
                          <w:p w14:paraId="7877E08D" w14:textId="43E2EC95" w:rsidR="00294FEB" w:rsidRPr="00A209AB" w:rsidRDefault="00294FEB" w:rsidP="00A209AB">
                            <w:pPr>
                              <w:spacing w:after="0" w:line="240" w:lineRule="auto"/>
                              <w:textAlignment w:val="baseline"/>
                              <w:rPr>
                                <w:rFonts w:ascii="Arial Narrow" w:hAnsi="Arial Narrow"/>
                                <w:b/>
                                <w:color w:val="0070C0"/>
                                <w:sz w:val="16"/>
                                <w:szCs w:val="16"/>
                              </w:rPr>
                            </w:pPr>
                            <w:r w:rsidRPr="007E7054">
                              <w:rPr>
                                <w:rFonts w:ascii="Arial Narrow" w:hAnsi="Arial Narrow"/>
                                <w:b/>
                                <w:color w:val="0070C0"/>
                                <w:sz w:val="16"/>
                                <w:szCs w:val="16"/>
                              </w:rPr>
                              <w:t>Repérage des déposants (SIREN</w:t>
                            </w:r>
                            <w:r>
                              <w:rPr>
                                <w:rFonts w:ascii="Arial Narrow" w:hAnsi="Arial Narrow"/>
                                <w:b/>
                                <w:color w:val="0070C0"/>
                                <w:sz w:val="16"/>
                                <w:szCs w:val="16"/>
                              </w:rPr>
                              <w:t xml:space="preserve">) </w:t>
                            </w:r>
                            <w:r w:rsidRPr="007E7054">
                              <w:rPr>
                                <w:rFonts w:ascii="Arial Narrow" w:hAnsi="Arial Narrow"/>
                                <w:b/>
                                <w:color w:val="0070C0"/>
                                <w:sz w:val="16"/>
                                <w:szCs w:val="16"/>
                              </w:rPr>
                              <w:t>et enrichissements à parti</w:t>
                            </w:r>
                            <w:r>
                              <w:rPr>
                                <w:rFonts w:ascii="Arial Narrow" w:hAnsi="Arial Narrow"/>
                                <w:b/>
                                <w:color w:val="0070C0"/>
                                <w:sz w:val="16"/>
                                <w:szCs w:val="16"/>
                              </w:rPr>
                              <w:t>r de divers référentiels</w:t>
                            </w:r>
                          </w:p>
                          <w:p w14:paraId="29EE8446" w14:textId="4BB3CA75" w:rsidR="00294FEB" w:rsidRDefault="00294FEB" w:rsidP="00A209AB">
                            <w:pPr>
                              <w:spacing w:after="0" w:line="240" w:lineRule="auto"/>
                              <w:textAlignment w:val="baseline"/>
                              <w:rPr>
                                <w:rFonts w:ascii="Arial Narrow" w:hAnsi="Arial Narrow"/>
                                <w:b/>
                                <w:color w:val="0070C0"/>
                                <w:sz w:val="16"/>
                                <w:szCs w:val="16"/>
                              </w:rPr>
                            </w:pPr>
                            <w:r w:rsidRPr="007E7054">
                              <w:rPr>
                                <w:rFonts w:ascii="Arial Narrow" w:hAnsi="Arial Narrow"/>
                                <w:b/>
                                <w:color w:val="0070C0"/>
                                <w:sz w:val="16"/>
                                <w:szCs w:val="16"/>
                              </w:rPr>
                              <w:t>CIB simplifi</w:t>
                            </w:r>
                            <w:r>
                              <w:rPr>
                                <w:rFonts w:ascii="Arial Narrow" w:hAnsi="Arial Narrow"/>
                                <w:b/>
                                <w:color w:val="0070C0"/>
                                <w:sz w:val="16"/>
                                <w:szCs w:val="16"/>
                              </w:rPr>
                              <w:t xml:space="preserve">ée, Classification par domaines, Domaines émergents, </w:t>
                            </w:r>
                          </w:p>
                          <w:p w14:paraId="3E553F6E" w14:textId="77777777" w:rsidR="00294FEB" w:rsidRPr="00A209AB" w:rsidRDefault="00294FEB" w:rsidP="00A209AB">
                            <w:pPr>
                              <w:spacing w:after="0" w:line="240" w:lineRule="auto"/>
                              <w:textAlignment w:val="baseline"/>
                              <w:rPr>
                                <w:rFonts w:ascii="Arial Narrow" w:hAnsi="Arial Narrow"/>
                                <w:b/>
                                <w:color w:val="0070C0"/>
                                <w:sz w:val="16"/>
                                <w:szCs w:val="16"/>
                              </w:rPr>
                            </w:pPr>
                            <w:r>
                              <w:rPr>
                                <w:rFonts w:ascii="Arial Narrow" w:hAnsi="Arial Narrow"/>
                                <w:b/>
                                <w:color w:val="0070C0"/>
                                <w:sz w:val="16"/>
                                <w:szCs w:val="16"/>
                              </w:rPr>
                              <w:t>Genre des inventeurs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0" type="#_x0000_t202" style="position:absolute;left:0;text-align:left;margin-left:179.95pt;margin-top:14.75pt;width:146pt;height:8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" fillcolor="white [3201]" strokeweight=".5pt">
                <v:textbox>
                  <w:txbxContent>
                    <w:p w14:paraId="15109B62" w14:textId="77777777" w:rsidR="00294FEB" w:rsidRDefault="00294FEB" w:rsidP="00A209AB">
                      <w:pPr>
                        <w:spacing w:after="0" w:line="240" w:lineRule="auto"/>
                        <w:rPr>
                          <w:rFonts w:ascii="Arial" w:hAnsi="Arial" w:cs="Arial"/>
                          <w:sz w:val="16"/>
                          <w:szCs w:val="16"/>
                          <w:u w:val="single"/>
                        </w:rPr>
                      </w:pPr>
                      <w:r w:rsidRPr="00410474">
                        <w:rPr>
                          <w:rFonts w:ascii="Arial Narrow" w:hAnsi="Arial Narrow" w:cs="Arial"/>
                          <w:b/>
                          <w:sz w:val="18"/>
                          <w:szCs w:val="18"/>
                        </w:rPr>
                        <w:t>DGESIP/DGRI – SIES A2-3</w:t>
                      </w:r>
                    </w:p>
                    <w:p w14:paraId="3925C15D" w14:textId="77777777" w:rsidR="00294FEB" w:rsidRPr="008A1D31" w:rsidRDefault="00294FEB" w:rsidP="00A209AB">
                      <w:pPr>
                        <w:spacing w:after="0" w:line="240" w:lineRule="auto"/>
                        <w:rPr>
                          <w:rFonts w:ascii="Arial" w:hAnsi="Arial" w:cs="Arial"/>
                          <w:sz w:val="16"/>
                          <w:szCs w:val="16"/>
                          <w:u w:val="single"/>
                        </w:rPr>
                      </w:pPr>
                      <w:r w:rsidRPr="007E7054">
                        <w:rPr>
                          <w:rFonts w:ascii="Arial Narrow" w:hAnsi="Arial Narrow"/>
                          <w:b/>
                          <w:color w:val="0070C0"/>
                          <w:sz w:val="16"/>
                          <w:szCs w:val="16"/>
                        </w:rPr>
                        <w:t xml:space="preserve">Reprise de </w:t>
                      </w:r>
                      <w:r>
                        <w:rPr>
                          <w:rFonts w:ascii="Arial Narrow" w:hAnsi="Arial Narrow"/>
                          <w:b/>
                          <w:color w:val="0070C0"/>
                          <w:sz w:val="16"/>
                          <w:szCs w:val="16"/>
                        </w:rPr>
                        <w:t xml:space="preserve">l’information géographique </w:t>
                      </w:r>
                    </w:p>
                    <w:p w14:paraId="7877E08D" w14:textId="43E2EC95" w:rsidR="00294FEB" w:rsidRPr="00A209AB" w:rsidRDefault="00294FEB" w:rsidP="00A209AB">
                      <w:pPr>
                        <w:spacing w:after="0" w:line="240" w:lineRule="auto"/>
                        <w:textAlignment w:val="baseline"/>
                        <w:rPr>
                          <w:rFonts w:ascii="Arial Narrow" w:hAnsi="Arial Narrow"/>
                          <w:b/>
                          <w:color w:val="0070C0"/>
                          <w:sz w:val="16"/>
                          <w:szCs w:val="16"/>
                        </w:rPr>
                      </w:pPr>
                      <w:r w:rsidRPr="007E7054">
                        <w:rPr>
                          <w:rFonts w:ascii="Arial Narrow" w:hAnsi="Arial Narrow"/>
                          <w:b/>
                          <w:color w:val="0070C0"/>
                          <w:sz w:val="16"/>
                          <w:szCs w:val="16"/>
                        </w:rPr>
                        <w:t>Repérage des déposants (SIREN</w:t>
                      </w:r>
                      <w:r>
                        <w:rPr>
                          <w:rFonts w:ascii="Arial Narrow" w:hAnsi="Arial Narrow"/>
                          <w:b/>
                          <w:color w:val="0070C0"/>
                          <w:sz w:val="16"/>
                          <w:szCs w:val="16"/>
                        </w:rPr>
                        <w:t xml:space="preserve">) </w:t>
                      </w:r>
                      <w:r w:rsidRPr="007E7054">
                        <w:rPr>
                          <w:rFonts w:ascii="Arial Narrow" w:hAnsi="Arial Narrow"/>
                          <w:b/>
                          <w:color w:val="0070C0"/>
                          <w:sz w:val="16"/>
                          <w:szCs w:val="16"/>
                        </w:rPr>
                        <w:t>et enrichissements à parti</w:t>
                      </w:r>
                      <w:r>
                        <w:rPr>
                          <w:rFonts w:ascii="Arial Narrow" w:hAnsi="Arial Narrow"/>
                          <w:b/>
                          <w:color w:val="0070C0"/>
                          <w:sz w:val="16"/>
                          <w:szCs w:val="16"/>
                        </w:rPr>
                        <w:t>r de divers référentiels</w:t>
                      </w:r>
                    </w:p>
                    <w:p w14:paraId="29EE8446" w14:textId="4BB3CA75" w:rsidR="00294FEB" w:rsidRDefault="00294FEB" w:rsidP="00A209AB">
                      <w:pPr>
                        <w:spacing w:after="0" w:line="240" w:lineRule="auto"/>
                        <w:textAlignment w:val="baseline"/>
                        <w:rPr>
                          <w:rFonts w:ascii="Arial Narrow" w:hAnsi="Arial Narrow"/>
                          <w:b/>
                          <w:color w:val="0070C0"/>
                          <w:sz w:val="16"/>
                          <w:szCs w:val="16"/>
                        </w:rPr>
                      </w:pPr>
                      <w:r w:rsidRPr="007E7054">
                        <w:rPr>
                          <w:rFonts w:ascii="Arial Narrow" w:hAnsi="Arial Narrow"/>
                          <w:b/>
                          <w:color w:val="0070C0"/>
                          <w:sz w:val="16"/>
                          <w:szCs w:val="16"/>
                        </w:rPr>
                        <w:t>CIB simplifi</w:t>
                      </w:r>
                      <w:r>
                        <w:rPr>
                          <w:rFonts w:ascii="Arial Narrow" w:hAnsi="Arial Narrow"/>
                          <w:b/>
                          <w:color w:val="0070C0"/>
                          <w:sz w:val="16"/>
                          <w:szCs w:val="16"/>
                        </w:rPr>
                        <w:t xml:space="preserve">ée, Classification par domaines, Domaines émergents, </w:t>
                      </w:r>
                    </w:p>
                    <w:p w14:paraId="3E553F6E" w14:textId="77777777" w:rsidR="00294FEB" w:rsidRPr="00A209AB" w:rsidRDefault="00294FEB" w:rsidP="00A209AB">
                      <w:pPr>
                        <w:spacing w:after="0" w:line="240" w:lineRule="auto"/>
                        <w:textAlignment w:val="baseline"/>
                        <w:rPr>
                          <w:rFonts w:ascii="Arial Narrow" w:hAnsi="Arial Narrow"/>
                          <w:b/>
                          <w:color w:val="0070C0"/>
                          <w:sz w:val="16"/>
                          <w:szCs w:val="16"/>
                        </w:rPr>
                      </w:pPr>
                      <w:r>
                        <w:rPr>
                          <w:rFonts w:ascii="Arial Narrow" w:hAnsi="Arial Narrow"/>
                          <w:b/>
                          <w:color w:val="0070C0"/>
                          <w:sz w:val="16"/>
                          <w:szCs w:val="16"/>
                        </w:rPr>
                        <w:t>Genre des inventeurs</w:t>
                      </w:r>
                    </w:p>
                  </w:txbxContent>
                </v:textbox>
              </v:shape>
            </w:pict>
          </mc:Fallback>
        </mc:AlternateContent>
      </w:r>
    </w:p>
    <w:p w14:paraId="0BD34EA6" w14:textId="77777777" w:rsidR="00B23AA9" w:rsidRDefault="00B23AA9" w:rsidP="00B23AA9">
      <w:pPr>
        <w:spacing w:after="0" w:line="360" w:lineRule="auto"/>
        <w:jc w:val="both"/>
        <w:rPr>
          <w:rFonts w:ascii="Arial" w:hAnsi="Arial" w:cs="Arial"/>
          <w:bCs/>
          <w:sz w:val="20"/>
          <w:szCs w:val="20"/>
        </w:rPr>
      </w:pPr>
    </w:p>
    <w:p w14:paraId="447CFB50" w14:textId="77777777" w:rsidR="00B23AA9" w:rsidRDefault="00B23AA9" w:rsidP="00B23AA9">
      <w:pPr>
        <w:spacing w:after="0" w:line="360" w:lineRule="auto"/>
        <w:jc w:val="both"/>
        <w:rPr>
          <w:rFonts w:ascii="Arial" w:hAnsi="Arial" w:cs="Arial"/>
          <w:bCs/>
          <w:sz w:val="20"/>
          <w:szCs w:val="20"/>
        </w:rPr>
      </w:pPr>
    </w:p>
    <w:p w14:paraId="09C21112" w14:textId="77777777" w:rsidR="00B23AA9" w:rsidRDefault="00B23AA9" w:rsidP="00B23AA9">
      <w:pPr>
        <w:spacing w:after="0" w:line="360" w:lineRule="auto"/>
        <w:jc w:val="both"/>
        <w:rPr>
          <w:rFonts w:ascii="Arial" w:hAnsi="Arial" w:cs="Arial"/>
          <w:bCs/>
          <w:sz w:val="20"/>
          <w:szCs w:val="20"/>
        </w:rPr>
      </w:pPr>
    </w:p>
    <w:p w14:paraId="75158D51" w14:textId="77777777" w:rsidR="00B23AA9" w:rsidRDefault="00B23AA9" w:rsidP="00B23AA9">
      <w:pPr>
        <w:spacing w:after="0" w:line="360" w:lineRule="auto"/>
        <w:jc w:val="both"/>
        <w:rPr>
          <w:rFonts w:ascii="Arial" w:hAnsi="Arial" w:cs="Arial"/>
          <w:bCs/>
          <w:sz w:val="20"/>
          <w:szCs w:val="20"/>
        </w:rPr>
      </w:pPr>
    </w:p>
    <w:p w14:paraId="56DB5BF4" w14:textId="77777777" w:rsidR="00B23AA9" w:rsidRDefault="00B23AA9" w:rsidP="00B23AA9">
      <w:pPr>
        <w:spacing w:after="0" w:line="360" w:lineRule="auto"/>
        <w:jc w:val="both"/>
        <w:rPr>
          <w:rFonts w:ascii="Arial" w:hAnsi="Arial" w:cs="Arial"/>
          <w:bCs/>
          <w:sz w:val="20"/>
          <w:szCs w:val="20"/>
        </w:rPr>
      </w:pPr>
      <w:r>
        <w:rPr>
          <w:rFonts w:ascii="Arial" w:hAnsi="Arial" w:cs="Arial"/>
          <w:bCs/>
          <w:noProof/>
          <w:sz w:val="20"/>
          <w:szCs w:val="20"/>
          <w:lang w:eastAsia="fr-FR"/>
        </w:rPr>
        <mc:AlternateContent>
          <mc:Choice Requires="wps">
            <w:drawing>
              <wp:anchor distT="0" distB="0" distL="114300" distR="114300" simplePos="0" relativeHeight="251831296" behindDoc="0" locked="0" layoutInCell="1" allowOverlap="1" wp14:anchorId="1DF85DB4" wp14:editId="5C2F7ABC">
                <wp:simplePos x="0" y="0"/>
                <wp:positionH relativeFrom="column">
                  <wp:posOffset>4573270</wp:posOffset>
                </wp:positionH>
                <wp:positionV relativeFrom="paragraph">
                  <wp:posOffset>21590</wp:posOffset>
                </wp:positionV>
                <wp:extent cx="501650" cy="838200"/>
                <wp:effectExtent l="0" t="0" r="12700" b="19050"/>
                <wp:wrapNone/>
                <wp:docPr id="249" name="Organigramme : Disque magnétique 249"/>
                <wp:cNvGraphicFramePr/>
                <a:graphic xmlns:a="http://schemas.openxmlformats.org/drawingml/2006/main">
                  <a:graphicData uri="http://schemas.microsoft.com/office/word/2010/wordprocessingShape">
                    <wps:wsp>
                      <wps:cNvSpPr/>
                      <wps:spPr>
                        <a:xfrm>
                          <a:off x="0" y="0"/>
                          <a:ext cx="501650" cy="838200"/>
                        </a:xfrm>
                        <a:prstGeom prst="flowChartMagneticDisk">
                          <a:avLst/>
                        </a:prstGeom>
                        <a:solidFill>
                          <a:schemeClr val="accent1"/>
                        </a:solidFill>
                        <a:ln w="6350"/>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C0832F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Organigramme : Disque magnétique 249" o:spid="_x0000_s1026" type="#_x0000_t132" style="position:absolute;margin-left:360.1pt;margin-top:1.7pt;width:39.5pt;height:6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" fillcolor="#4f81bd [3204]" strokecolor="#243f60 [1604]" strokeweight=".5pt"/>
            </w:pict>
          </mc:Fallback>
        </mc:AlternateContent>
      </w:r>
    </w:p>
    <w:p w14:paraId="38637F7A" w14:textId="77777777" w:rsidR="00B23AA9" w:rsidRDefault="00B23AA9" w:rsidP="00B23AA9">
      <w:pPr>
        <w:spacing w:after="0" w:line="360" w:lineRule="auto"/>
        <w:jc w:val="both"/>
        <w:rPr>
          <w:rFonts w:ascii="Arial" w:hAnsi="Arial" w:cs="Arial"/>
          <w:bCs/>
          <w:sz w:val="20"/>
          <w:szCs w:val="20"/>
        </w:rPr>
      </w:pPr>
      <w:r>
        <w:rPr>
          <w:rFonts w:ascii="Arial" w:hAnsi="Arial" w:cs="Arial"/>
          <w:bCs/>
          <w:noProof/>
          <w:sz w:val="20"/>
          <w:szCs w:val="20"/>
          <w:lang w:eastAsia="fr-FR"/>
        </w:rPr>
        <mc:AlternateContent>
          <mc:Choice Requires="wps">
            <w:drawing>
              <wp:anchor distT="0" distB="0" distL="114300" distR="114300" simplePos="0" relativeHeight="251836416" behindDoc="0" locked="0" layoutInCell="1" allowOverlap="1" wp14:anchorId="24846EEB" wp14:editId="079FE113">
                <wp:simplePos x="0" y="0"/>
                <wp:positionH relativeFrom="column">
                  <wp:posOffset>5067595</wp:posOffset>
                </wp:positionH>
                <wp:positionV relativeFrom="paragraph">
                  <wp:posOffset>79537</wp:posOffset>
                </wp:positionV>
                <wp:extent cx="1371600" cy="371475"/>
                <wp:effectExtent l="0" t="0" r="0" b="9525"/>
                <wp:wrapNone/>
                <wp:docPr id="250" name="Zone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204BE" w14:textId="77777777" w:rsidR="00294FEB" w:rsidRPr="003364D8" w:rsidRDefault="00294FEB" w:rsidP="00B23AA9">
                            <w:pPr>
                              <w:pStyle w:val="NormalWeb"/>
                              <w:spacing w:before="0" w:beforeAutospacing="0" w:after="0" w:afterAutospacing="0"/>
                              <w:jc w:val="center"/>
                              <w:textAlignment w:val="baseline"/>
                              <w:rPr>
                                <w:b/>
                                <w:sz w:val="16"/>
                                <w:szCs w:val="16"/>
                              </w:rPr>
                            </w:pPr>
                            <w:r w:rsidRPr="003364D8">
                              <w:rPr>
                                <w:rFonts w:ascii="Arial Narrow" w:hAnsi="Arial Narrow" w:cs="Arial"/>
                                <w:b/>
                                <w:color w:val="000000" w:themeColor="text1"/>
                                <w:kern w:val="24"/>
                                <w:sz w:val="16"/>
                                <w:szCs w:val="16"/>
                              </w:rPr>
                              <w:t>Entrepôt interne (stockage primaire, base stabilisée)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99pt;margin-top:6.25pt;width:108pt;height:29.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" filled="f" stroked="f">
                <v:textbox>
                  <w:txbxContent>
                    <w:p w14:paraId="346204BE" w14:textId="77777777" w:rsidR="00294FEB" w:rsidRPr="003364D8" w:rsidRDefault="00294FEB" w:rsidP="00B23AA9">
                      <w:pPr>
                        <w:pStyle w:val="NormalWeb"/>
                        <w:spacing w:before="0" w:beforeAutospacing="0" w:after="0" w:afterAutospacing="0"/>
                        <w:jc w:val="center"/>
                        <w:textAlignment w:val="baseline"/>
                        <w:rPr>
                          <w:b/>
                          <w:sz w:val="16"/>
                          <w:szCs w:val="16"/>
                        </w:rPr>
                      </w:pPr>
                      <w:r w:rsidRPr="003364D8">
                        <w:rPr>
                          <w:rFonts w:ascii="Arial Narrow" w:hAnsi="Arial Narrow" w:cs="Arial"/>
                          <w:b/>
                          <w:color w:val="000000" w:themeColor="text1"/>
                          <w:kern w:val="24"/>
                          <w:sz w:val="16"/>
                          <w:szCs w:val="16"/>
                        </w:rPr>
                        <w:t>Entrepôt interne (stockage primaire, base stabilisée)</w:t>
                      </w:r>
                    </w:p>
                  </w:txbxContent>
                </v:textbox>
              </v:shape>
            </w:pict>
          </mc:Fallback>
        </mc:AlternateContent>
      </w:r>
    </w:p>
    <w:p w14:paraId="5C1E2B02" w14:textId="77777777" w:rsidR="00B23AA9" w:rsidRDefault="004C2B96" w:rsidP="00B23AA9">
      <w:pPr>
        <w:spacing w:after="0" w:line="360" w:lineRule="auto"/>
        <w:jc w:val="both"/>
        <w:rPr>
          <w:rFonts w:ascii="Arial" w:hAnsi="Arial" w:cs="Arial"/>
          <w:bCs/>
          <w:sz w:val="20"/>
          <w:szCs w:val="20"/>
        </w:rPr>
      </w:pPr>
      <w:r w:rsidRPr="00D34D10">
        <w:rPr>
          <w:rFonts w:ascii="Arial" w:hAnsi="Arial" w:cs="Arial"/>
          <w:bCs/>
          <w:noProof/>
          <w:sz w:val="20"/>
          <w:szCs w:val="20"/>
          <w:lang w:eastAsia="fr-FR"/>
        </w:rPr>
        <mc:AlternateContent>
          <mc:Choice Requires="wps">
            <w:drawing>
              <wp:anchor distT="0" distB="0" distL="114300" distR="114300" simplePos="0" relativeHeight="251855872" behindDoc="0" locked="0" layoutInCell="1" allowOverlap="1" wp14:anchorId="1B8A561E" wp14:editId="251689ED">
                <wp:simplePos x="0" y="0"/>
                <wp:positionH relativeFrom="column">
                  <wp:posOffset>-30480</wp:posOffset>
                </wp:positionH>
                <wp:positionV relativeFrom="paragraph">
                  <wp:posOffset>213360</wp:posOffset>
                </wp:positionV>
                <wp:extent cx="2076450" cy="1403985"/>
                <wp:effectExtent l="0" t="0" r="19050" b="2667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3985"/>
                        </a:xfrm>
                        <a:prstGeom prst="rect">
                          <a:avLst/>
                        </a:prstGeom>
                        <a:solidFill>
                          <a:srgbClr val="FFFFFF"/>
                        </a:solidFill>
                        <a:ln w="9525">
                          <a:solidFill>
                            <a:srgbClr val="000000"/>
                          </a:solidFill>
                          <a:miter lim="800000"/>
                          <a:headEnd/>
                          <a:tailEnd/>
                        </a:ln>
                      </wps:spPr>
                      <wps:txbx>
                        <w:txbxContent>
                          <w:p w14:paraId="1343551C" w14:textId="77777777" w:rsidR="00294FEB" w:rsidRDefault="00294FEB" w:rsidP="00D34D10">
                            <w:pPr>
                              <w:spacing w:after="0" w:line="360" w:lineRule="auto"/>
                              <w:rPr>
                                <w:rFonts w:ascii="Arial" w:hAnsi="Arial" w:cs="Arial"/>
                                <w:bCs/>
                                <w:sz w:val="20"/>
                                <w:szCs w:val="20"/>
                              </w:rPr>
                            </w:pPr>
                            <w:r>
                              <w:rPr>
                                <w:rFonts w:ascii="Arial" w:hAnsi="Arial" w:cs="Arial"/>
                                <w:bCs/>
                                <w:noProof/>
                                <w:sz w:val="20"/>
                                <w:szCs w:val="20"/>
                                <w:lang w:eastAsia="fr-FR"/>
                              </w:rPr>
                              <w:drawing>
                                <wp:inline distT="0" distB="0" distL="0" distR="0" wp14:anchorId="7BD3A3B7" wp14:editId="013CA9AE">
                                  <wp:extent cx="1928661" cy="1407517"/>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5142" cy="1412247"/>
                                          </a:xfrm>
                                          <a:prstGeom prst="rect">
                                            <a:avLst/>
                                          </a:prstGeom>
                                          <a:noFill/>
                                        </pic:spPr>
                                      </pic:pic>
                                    </a:graphicData>
                                  </a:graphic>
                                </wp:inline>
                              </w:drawing>
                            </w:r>
                          </w:p>
                          <w:p w14:paraId="1924CEF8" w14:textId="77777777" w:rsidR="00294FEB" w:rsidRPr="00D34D10" w:rsidRDefault="00294FEB" w:rsidP="00D34D10">
                            <w:pPr>
                              <w:spacing w:after="0" w:line="360" w:lineRule="auto"/>
                              <w:rPr>
                                <w:rFonts w:ascii="Arial" w:hAnsi="Arial" w:cs="Arial"/>
                                <w:bCs/>
                                <w:sz w:val="20"/>
                                <w:szCs w:val="20"/>
                              </w:rPr>
                            </w:pPr>
                            <w:r>
                              <w:rPr>
                                <w:rFonts w:ascii="Arial" w:hAnsi="Arial" w:cs="Arial"/>
                                <w:bCs/>
                                <w:sz w:val="20"/>
                                <w:szCs w:val="20"/>
                              </w:rPr>
                              <w:t>Version papier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16.8pt;width:163.5pt;height:110.55pt;z-index:251855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">
                <v:textbox style="mso-fit-shape-to-text:t">
                  <w:txbxContent>
                    <w:p w14:paraId="1343551C" w14:textId="77777777" w:rsidR="00294FEB" w:rsidRDefault="00294FEB" w:rsidP="00D34D10">
                      <w:pPr>
                        <w:spacing w:after="0" w:line="360" w:lineRule="auto"/>
                        <w:rPr>
                          <w:rFonts w:ascii="Arial" w:hAnsi="Arial" w:cs="Arial"/>
                          <w:bCs/>
                          <w:sz w:val="20"/>
                          <w:szCs w:val="20"/>
                        </w:rPr>
                      </w:pPr>
                      <w:r>
                        <w:rPr>
                          <w:rFonts w:ascii="Arial" w:hAnsi="Arial" w:cs="Arial"/>
                          <w:bCs/>
                          <w:noProof/>
                          <w:sz w:val="20"/>
                          <w:szCs w:val="20"/>
                          <w:lang w:eastAsia="fr-FR"/>
                        </w:rPr>
                        <w:drawing>
                          <wp:inline distT="0" distB="0" distL="0" distR="0" wp14:anchorId="7BD3A3B7" wp14:editId="013CA9AE">
                            <wp:extent cx="1928661" cy="1407517"/>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5142" cy="1412247"/>
                                    </a:xfrm>
                                    <a:prstGeom prst="rect">
                                      <a:avLst/>
                                    </a:prstGeom>
                                    <a:noFill/>
                                  </pic:spPr>
                                </pic:pic>
                              </a:graphicData>
                            </a:graphic>
                          </wp:inline>
                        </w:drawing>
                      </w:r>
                    </w:p>
                    <w:p w14:paraId="1924CEF8" w14:textId="77777777" w:rsidR="00294FEB" w:rsidRPr="00D34D10" w:rsidRDefault="00294FEB" w:rsidP="00D34D10">
                      <w:pPr>
                        <w:spacing w:after="0" w:line="360" w:lineRule="auto"/>
                        <w:rPr>
                          <w:rFonts w:ascii="Arial" w:hAnsi="Arial" w:cs="Arial"/>
                          <w:bCs/>
                          <w:sz w:val="20"/>
                          <w:szCs w:val="20"/>
                        </w:rPr>
                      </w:pPr>
                      <w:r>
                        <w:rPr>
                          <w:rFonts w:ascii="Arial" w:hAnsi="Arial" w:cs="Arial"/>
                          <w:bCs/>
                          <w:sz w:val="20"/>
                          <w:szCs w:val="20"/>
                        </w:rPr>
                        <w:t>Version papier</w:t>
                      </w:r>
                    </w:p>
                  </w:txbxContent>
                </v:textbox>
              </v:shape>
            </w:pict>
          </mc:Fallback>
        </mc:AlternateContent>
      </w:r>
    </w:p>
    <w:p w14:paraId="0C64D4B4" w14:textId="77777777" w:rsidR="00B23AA9" w:rsidRDefault="005A398A" w:rsidP="00B23AA9">
      <w:pPr>
        <w:spacing w:after="0" w:line="360" w:lineRule="auto"/>
        <w:jc w:val="both"/>
        <w:rPr>
          <w:rFonts w:ascii="Arial" w:hAnsi="Arial" w:cs="Arial"/>
          <w:bCs/>
          <w:sz w:val="20"/>
          <w:szCs w:val="20"/>
        </w:rPr>
      </w:pPr>
      <w:r>
        <w:rPr>
          <w:rFonts w:ascii="Arial" w:hAnsi="Arial" w:cs="Arial"/>
          <w:bCs/>
          <w:noProof/>
          <w:sz w:val="20"/>
          <w:szCs w:val="20"/>
          <w:lang w:eastAsia="fr-FR"/>
        </w:rPr>
        <mc:AlternateContent>
          <mc:Choice Requires="wps">
            <w:drawing>
              <wp:anchor distT="0" distB="0" distL="114300" distR="114300" simplePos="0" relativeHeight="251853824" behindDoc="0" locked="0" layoutInCell="1" allowOverlap="1" wp14:anchorId="6CB61872" wp14:editId="20D4B4F8">
                <wp:simplePos x="0" y="0"/>
                <wp:positionH relativeFrom="column">
                  <wp:posOffset>2045971</wp:posOffset>
                </wp:positionH>
                <wp:positionV relativeFrom="paragraph">
                  <wp:posOffset>208915</wp:posOffset>
                </wp:positionV>
                <wp:extent cx="2722245" cy="228600"/>
                <wp:effectExtent l="38100" t="19050" r="1905" b="133350"/>
                <wp:wrapNone/>
                <wp:docPr id="4" name="Connecteur en arc 4"/>
                <wp:cNvGraphicFramePr/>
                <a:graphic xmlns:a="http://schemas.openxmlformats.org/drawingml/2006/main">
                  <a:graphicData uri="http://schemas.microsoft.com/office/word/2010/wordprocessingShape">
                    <wps:wsp>
                      <wps:cNvCnPr/>
                      <wps:spPr>
                        <a:xfrm rot="10800000" flipV="1">
                          <a:off x="0" y="0"/>
                          <a:ext cx="2722245" cy="228600"/>
                        </a:xfrm>
                        <a:prstGeom prst="curvedConnector3">
                          <a:avLst>
                            <a:gd name="adj1" fmla="val 50000"/>
                          </a:avLst>
                        </a:prstGeom>
                        <a:noFill/>
                        <a:ln w="38100" cap="flat" cmpd="sng" algn="ctr">
                          <a:solidFill>
                            <a:schemeClr val="accent3"/>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50D704" id="Connecteur en arc 4" o:spid="_x0000_s1026" type="#_x0000_t38" style="position:absolute;margin-left:161.1pt;margin-top:16.45pt;width:214.35pt;height:18pt;rotation:180;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" adj="10800" strokecolor="#9bbb59 [3206]" strokeweight="3pt">
                <v:stroke endarrow="open"/>
              </v:shape>
            </w:pict>
          </mc:Fallback>
        </mc:AlternateContent>
      </w:r>
      <w:r w:rsidR="00D34D10">
        <w:rPr>
          <w:rFonts w:ascii="Arial" w:hAnsi="Arial" w:cs="Arial"/>
          <w:bCs/>
          <w:noProof/>
          <w:sz w:val="20"/>
          <w:szCs w:val="20"/>
          <w:lang w:eastAsia="fr-FR"/>
        </w:rPr>
        <mc:AlternateContent>
          <mc:Choice Requires="wps">
            <w:drawing>
              <wp:anchor distT="0" distB="0" distL="114300" distR="114300" simplePos="0" relativeHeight="251859968" behindDoc="0" locked="0" layoutInCell="1" allowOverlap="1" wp14:anchorId="1B2F42C5" wp14:editId="7F214DA3">
                <wp:simplePos x="0" y="0"/>
                <wp:positionH relativeFrom="column">
                  <wp:posOffset>4770120</wp:posOffset>
                </wp:positionH>
                <wp:positionV relativeFrom="paragraph">
                  <wp:posOffset>210185</wp:posOffset>
                </wp:positionV>
                <wp:extent cx="590550" cy="542925"/>
                <wp:effectExtent l="0" t="19050" r="57150" b="123825"/>
                <wp:wrapNone/>
                <wp:docPr id="11" name="Connecteur en arc 11"/>
                <wp:cNvGraphicFramePr/>
                <a:graphic xmlns:a="http://schemas.openxmlformats.org/drawingml/2006/main">
                  <a:graphicData uri="http://schemas.microsoft.com/office/word/2010/wordprocessingShape">
                    <wps:wsp>
                      <wps:cNvCnPr/>
                      <wps:spPr>
                        <a:xfrm>
                          <a:off x="0" y="0"/>
                          <a:ext cx="590550" cy="542925"/>
                        </a:xfrm>
                        <a:prstGeom prst="curvedConnector3">
                          <a:avLst>
                            <a:gd name="adj1" fmla="val 50000"/>
                          </a:avLst>
                        </a:prstGeom>
                        <a:noFill/>
                        <a:ln w="38100" cap="flat" cmpd="sng" algn="ctr">
                          <a:solidFill>
                            <a:schemeClr val="accent3"/>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384589" id="Connecteur en arc 11" o:spid="_x0000_s1026" type="#_x0000_t38" style="position:absolute;margin-left:375.6pt;margin-top:16.55pt;width:46.5pt;height:42.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" adj="10800" strokecolor="#9bbb59 [3206]" strokeweight="3pt">
                <v:stroke endarrow="open"/>
              </v:shape>
            </w:pict>
          </mc:Fallback>
        </mc:AlternateContent>
      </w:r>
    </w:p>
    <w:p w14:paraId="1340C33A" w14:textId="77777777" w:rsidR="00C7789E" w:rsidRDefault="00D34D10" w:rsidP="00B23AA9">
      <w:pPr>
        <w:spacing w:after="0" w:line="360" w:lineRule="auto"/>
        <w:jc w:val="both"/>
        <w:rPr>
          <w:rFonts w:ascii="Arial" w:hAnsi="Arial" w:cs="Arial"/>
          <w:bCs/>
          <w:sz w:val="20"/>
          <w:szCs w:val="20"/>
        </w:rPr>
      </w:pPr>
      <w:r>
        <w:rPr>
          <w:rFonts w:ascii="Arial" w:hAnsi="Arial" w:cs="Arial"/>
          <w:bCs/>
          <w:noProof/>
          <w:sz w:val="20"/>
          <w:szCs w:val="20"/>
          <w:lang w:eastAsia="fr-FR"/>
        </w:rPr>
        <mc:AlternateContent>
          <mc:Choice Requires="wps">
            <w:drawing>
              <wp:anchor distT="0" distB="0" distL="114300" distR="114300" simplePos="0" relativeHeight="251841536" behindDoc="0" locked="0" layoutInCell="1" allowOverlap="1" wp14:anchorId="3BAC70C2" wp14:editId="616E96C5">
                <wp:simplePos x="0" y="0"/>
                <wp:positionH relativeFrom="column">
                  <wp:posOffset>3492817</wp:posOffset>
                </wp:positionH>
                <wp:positionV relativeFrom="paragraph">
                  <wp:posOffset>128905</wp:posOffset>
                </wp:positionV>
                <wp:extent cx="1433515" cy="1126808"/>
                <wp:effectExtent l="77153" t="0" r="34607" b="53658"/>
                <wp:wrapNone/>
                <wp:docPr id="251" name="Connecteur en arc 251"/>
                <wp:cNvGraphicFramePr/>
                <a:graphic xmlns:a="http://schemas.openxmlformats.org/drawingml/2006/main">
                  <a:graphicData uri="http://schemas.microsoft.com/office/word/2010/wordprocessingShape">
                    <wps:wsp>
                      <wps:cNvCnPr/>
                      <wps:spPr>
                        <a:xfrm rot="5400000">
                          <a:off x="0" y="0"/>
                          <a:ext cx="1433515" cy="1126808"/>
                        </a:xfrm>
                        <a:prstGeom prst="curvedConnector3">
                          <a:avLst>
                            <a:gd name="adj1" fmla="val 50000"/>
                          </a:avLst>
                        </a:prstGeom>
                        <a:noFill/>
                        <a:ln w="38100" cap="flat" cmpd="sng" algn="ctr">
                          <a:solidFill>
                            <a:schemeClr val="accent3"/>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DF44C4" id="Connecteur en arc 251" o:spid="_x0000_s1026" type="#_x0000_t38" style="position:absolute;margin-left:275pt;margin-top:10.15pt;width:112.9pt;height:88.75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" adj="10800" strokecolor="#9bbb59 [3206]" strokeweight="3pt">
                <v:stroke endarrow="open"/>
              </v:shape>
            </w:pict>
          </mc:Fallback>
        </mc:AlternateContent>
      </w:r>
    </w:p>
    <w:p w14:paraId="368E46A3" w14:textId="77777777" w:rsidR="00C7789E" w:rsidRDefault="00D34D10" w:rsidP="00B23AA9">
      <w:pPr>
        <w:spacing w:after="0" w:line="360" w:lineRule="auto"/>
        <w:jc w:val="both"/>
        <w:rPr>
          <w:rFonts w:ascii="Arial" w:hAnsi="Arial" w:cs="Arial"/>
          <w:bCs/>
          <w:sz w:val="20"/>
          <w:szCs w:val="20"/>
        </w:rPr>
      </w:pPr>
      <w:r w:rsidRPr="00D34D10">
        <w:rPr>
          <w:rFonts w:ascii="Arial" w:hAnsi="Arial" w:cs="Arial"/>
          <w:bCs/>
          <w:noProof/>
          <w:sz w:val="20"/>
          <w:szCs w:val="20"/>
          <w:lang w:eastAsia="fr-FR"/>
        </w:rPr>
        <mc:AlternateContent>
          <mc:Choice Requires="wps">
            <w:drawing>
              <wp:anchor distT="0" distB="0" distL="114300" distR="114300" simplePos="0" relativeHeight="251857920" behindDoc="0" locked="0" layoutInCell="1" allowOverlap="1" wp14:anchorId="6A9AEAAA" wp14:editId="54297990">
                <wp:simplePos x="0" y="0"/>
                <wp:positionH relativeFrom="column">
                  <wp:posOffset>5364480</wp:posOffset>
                </wp:positionH>
                <wp:positionV relativeFrom="paragraph">
                  <wp:posOffset>177800</wp:posOffset>
                </wp:positionV>
                <wp:extent cx="1304925" cy="819150"/>
                <wp:effectExtent l="0" t="0" r="28575" b="1905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19150"/>
                        </a:xfrm>
                        <a:prstGeom prst="rect">
                          <a:avLst/>
                        </a:prstGeom>
                        <a:solidFill>
                          <a:srgbClr val="FFFFFF"/>
                        </a:solidFill>
                        <a:ln w="9525">
                          <a:solidFill>
                            <a:srgbClr val="000000"/>
                          </a:solidFill>
                          <a:miter lim="800000"/>
                          <a:headEnd/>
                          <a:tailEnd/>
                        </a:ln>
                      </wps:spPr>
                      <wps:txbx>
                        <w:txbxContent>
                          <w:p w14:paraId="7EBEFD12" w14:textId="77777777" w:rsidR="00294FEB" w:rsidRDefault="00294FEB">
                            <w:r>
                              <w:rPr>
                                <w:noProof/>
                                <w:lang w:eastAsia="fr-FR"/>
                              </w:rPr>
                              <w:drawing>
                                <wp:inline distT="0" distB="0" distL="0" distR="0" wp14:anchorId="0F4637FA" wp14:editId="13DE3B67">
                                  <wp:extent cx="1152525" cy="70780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52525" cy="70780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22.4pt;margin-top:14pt;width:102.75pt;height:64.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">
                <v:textbox>
                  <w:txbxContent>
                    <w:p w14:paraId="7EBEFD12" w14:textId="77777777" w:rsidR="00294FEB" w:rsidRDefault="00294FEB">
                      <w:r>
                        <w:rPr>
                          <w:noProof/>
                          <w:lang w:eastAsia="fr-FR"/>
                        </w:rPr>
                        <w:drawing>
                          <wp:inline distT="0" distB="0" distL="0" distR="0" wp14:anchorId="0F4637FA" wp14:editId="13DE3B67">
                            <wp:extent cx="1152525" cy="70780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52525" cy="707801"/>
                                    </a:xfrm>
                                    <a:prstGeom prst="rect">
                                      <a:avLst/>
                                    </a:prstGeom>
                                  </pic:spPr>
                                </pic:pic>
                              </a:graphicData>
                            </a:graphic>
                          </wp:inline>
                        </w:drawing>
                      </w:r>
                    </w:p>
                  </w:txbxContent>
                </v:textbox>
              </v:shape>
            </w:pict>
          </mc:Fallback>
        </mc:AlternateContent>
      </w:r>
    </w:p>
    <w:p w14:paraId="0B38A865" w14:textId="77777777" w:rsidR="00B23AA9" w:rsidRDefault="00DC1B8D" w:rsidP="00DC1B8D">
      <w:pPr>
        <w:spacing w:after="0" w:line="360" w:lineRule="auto"/>
        <w:ind w:left="1134"/>
        <w:jc w:val="both"/>
        <w:rPr>
          <w:rFonts w:ascii="Arial" w:hAnsi="Arial" w:cs="Arial"/>
          <w:bCs/>
          <w:sz w:val="20"/>
          <w:szCs w:val="20"/>
        </w:rPr>
      </w:pPr>
      <w:r w:rsidRPr="00DC1B8D">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17A0E19E" w14:textId="77777777" w:rsidR="00B23AA9" w:rsidRDefault="00D34D10" w:rsidP="00B23AA9">
      <w:pPr>
        <w:spacing w:after="0" w:line="360" w:lineRule="auto"/>
        <w:rPr>
          <w:rFonts w:ascii="Arial" w:hAnsi="Arial" w:cs="Arial"/>
          <w:bCs/>
          <w:sz w:val="20"/>
          <w:szCs w:val="20"/>
        </w:rPr>
      </w:pPr>
      <w:r w:rsidRPr="00DF1FCB">
        <w:rPr>
          <w:rFonts w:ascii="Arial" w:hAnsi="Arial" w:cs="Arial"/>
          <w:bCs/>
          <w:noProof/>
          <w:sz w:val="20"/>
          <w:szCs w:val="20"/>
          <w:lang w:eastAsia="fr-FR"/>
        </w:rPr>
        <w:t xml:space="preserve"> </w:t>
      </w:r>
    </w:p>
    <w:p w14:paraId="11FC2359" w14:textId="77777777" w:rsidR="00AF0AA4" w:rsidRDefault="00AF0AA4" w:rsidP="00AF0AA4">
      <w:pPr>
        <w:pStyle w:val="Titre1"/>
        <w:spacing w:line="240" w:lineRule="auto"/>
      </w:pPr>
    </w:p>
    <w:p w14:paraId="10E4C29C" w14:textId="77777777" w:rsidR="00AF0AA4" w:rsidRPr="00AF0AA4" w:rsidRDefault="004C2B96" w:rsidP="00AF0AA4">
      <w:r w:rsidRPr="00DF1FCB">
        <w:rPr>
          <w:rFonts w:ascii="Arial" w:hAnsi="Arial" w:cs="Arial"/>
          <w:bCs/>
          <w:noProof/>
          <w:sz w:val="20"/>
          <w:szCs w:val="20"/>
          <w:lang w:eastAsia="fr-FR"/>
        </w:rPr>
        <mc:AlternateContent>
          <mc:Choice Requires="wps">
            <w:drawing>
              <wp:anchor distT="0" distB="0" distL="114300" distR="114300" simplePos="0" relativeHeight="251838464" behindDoc="0" locked="0" layoutInCell="1" allowOverlap="1" wp14:anchorId="5629622D" wp14:editId="0CA84286">
                <wp:simplePos x="0" y="0"/>
                <wp:positionH relativeFrom="column">
                  <wp:posOffset>2617469</wp:posOffset>
                </wp:positionH>
                <wp:positionV relativeFrom="paragraph">
                  <wp:posOffset>19685</wp:posOffset>
                </wp:positionV>
                <wp:extent cx="2314575" cy="895350"/>
                <wp:effectExtent l="0" t="0" r="28575" b="19050"/>
                <wp:wrapNone/>
                <wp:docPr id="2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895350"/>
                        </a:xfrm>
                        <a:prstGeom prst="rect">
                          <a:avLst/>
                        </a:prstGeom>
                        <a:solidFill>
                          <a:srgbClr val="FFFFFF"/>
                        </a:solidFill>
                        <a:ln w="9525">
                          <a:solidFill>
                            <a:srgbClr val="000000"/>
                          </a:solidFill>
                          <a:miter lim="800000"/>
                          <a:headEnd/>
                          <a:tailEnd/>
                        </a:ln>
                      </wps:spPr>
                      <wps:txbx>
                        <w:txbxContent>
                          <w:p w14:paraId="0AC4A842" w14:textId="77777777" w:rsidR="00294FEB" w:rsidRDefault="00294FEB" w:rsidP="00B23AA9">
                            <w:r>
                              <w:rPr>
                                <w:noProof/>
                                <w:lang w:eastAsia="fr-FR"/>
                              </w:rPr>
                              <w:drawing>
                                <wp:inline distT="0" distB="0" distL="0" distR="0" wp14:anchorId="4F99ABA2" wp14:editId="555A3370">
                                  <wp:extent cx="2141633" cy="590550"/>
                                  <wp:effectExtent l="0" t="0" r="0" b="0"/>
                                  <wp:docPr id="256"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41633" cy="590550"/>
                                          </a:xfrm>
                                          <a:prstGeom prst="rect">
                                            <a:avLst/>
                                          </a:prstGeom>
                                        </pic:spPr>
                                      </pic:pic>
                                    </a:graphicData>
                                  </a:graphic>
                                </wp:inline>
                              </w:drawing>
                            </w:r>
                            <w:r>
                              <w:rPr>
                                <w:rFonts w:ascii="Arial" w:hAnsi="Arial" w:cs="Arial"/>
                                <w:bCs/>
                                <w:sz w:val="20"/>
                                <w:szCs w:val="20"/>
                              </w:rPr>
                              <w:t>Version web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6.1pt;margin-top:1.55pt;width:182.25pt;height:7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">
                <v:textbox>
                  <w:txbxContent>
                    <w:p w14:paraId="0AC4A842" w14:textId="77777777" w:rsidR="00294FEB" w:rsidRDefault="00294FEB" w:rsidP="00B23AA9">
                      <w:r>
                        <w:rPr>
                          <w:noProof/>
                          <w:lang w:eastAsia="fr-FR"/>
                        </w:rPr>
                        <w:drawing>
                          <wp:inline distT="0" distB="0" distL="0" distR="0" wp14:anchorId="4F99ABA2" wp14:editId="555A3370">
                            <wp:extent cx="2141633" cy="590550"/>
                            <wp:effectExtent l="0" t="0" r="0" b="0"/>
                            <wp:docPr id="256"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41633" cy="590550"/>
                                    </a:xfrm>
                                    <a:prstGeom prst="rect">
                                      <a:avLst/>
                                    </a:prstGeom>
                                  </pic:spPr>
                                </pic:pic>
                              </a:graphicData>
                            </a:graphic>
                          </wp:inline>
                        </w:drawing>
                      </w:r>
                      <w:r>
                        <w:rPr>
                          <w:rFonts w:ascii="Arial" w:hAnsi="Arial" w:cs="Arial"/>
                          <w:bCs/>
                          <w:sz w:val="20"/>
                          <w:szCs w:val="20"/>
                        </w:rPr>
                        <w:t>Version web</w:t>
                      </w:r>
                    </w:p>
                  </w:txbxContent>
                </v:textbox>
              </v:shape>
            </w:pict>
          </mc:Fallback>
        </mc:AlternateContent>
      </w:r>
    </w:p>
    <w:p w14:paraId="330A93C5" w14:textId="77777777" w:rsidR="004C2B96" w:rsidRDefault="004C2B96" w:rsidP="007346CF">
      <w:pPr>
        <w:pStyle w:val="Titre1"/>
      </w:pPr>
    </w:p>
    <w:p w14:paraId="37D3AFC7" w14:textId="77777777" w:rsidR="004C2B96" w:rsidRDefault="004C2B96" w:rsidP="004C2B96"/>
    <w:p w14:paraId="7D1D318C" w14:textId="77777777" w:rsidR="004C2B96" w:rsidRPr="004C2B96" w:rsidRDefault="004C2B96" w:rsidP="004C2B96"/>
    <w:p w14:paraId="6402BE65" w14:textId="77777777" w:rsidR="007346CF" w:rsidRPr="0076015C" w:rsidRDefault="007346CF" w:rsidP="007346CF">
      <w:pPr>
        <w:pStyle w:val="Titre1"/>
      </w:pPr>
      <w:bookmarkStart w:id="19" w:name="_Toc467852008"/>
      <w:r>
        <w:t>II</w:t>
      </w:r>
      <w:r w:rsidRPr="0076015C">
        <w:t xml:space="preserve"> – </w:t>
      </w:r>
      <w:r>
        <w:t>Des données sources à la base exploitée</w:t>
      </w:r>
      <w:bookmarkEnd w:id="19"/>
    </w:p>
    <w:p w14:paraId="6C31D548" w14:textId="77777777" w:rsidR="001A4BDE" w:rsidRPr="00795A41" w:rsidRDefault="001A4BDE" w:rsidP="00602BAB">
      <w:pPr>
        <w:spacing w:after="0" w:line="360" w:lineRule="auto"/>
        <w:jc w:val="both"/>
        <w:rPr>
          <w:rFonts w:ascii="Arial" w:hAnsi="Arial" w:cs="Arial"/>
          <w:bCs/>
          <w:sz w:val="20"/>
          <w:szCs w:val="20"/>
        </w:rPr>
      </w:pPr>
    </w:p>
    <w:p w14:paraId="4ED00D89" w14:textId="77777777" w:rsidR="007346CF" w:rsidRDefault="002362D8" w:rsidP="000E64B8">
      <w:pPr>
        <w:spacing w:after="0" w:line="360" w:lineRule="auto"/>
        <w:ind w:left="708" w:firstLine="568"/>
        <w:jc w:val="both"/>
        <w:rPr>
          <w:rFonts w:ascii="Arial" w:hAnsi="Arial" w:cs="Arial"/>
          <w:bCs/>
          <w:sz w:val="20"/>
          <w:szCs w:val="20"/>
        </w:rPr>
      </w:pPr>
      <w:r w:rsidRPr="00795A41">
        <w:rPr>
          <w:rFonts w:ascii="Arial" w:hAnsi="Arial" w:cs="Arial"/>
          <w:bCs/>
          <w:sz w:val="20"/>
          <w:szCs w:val="20"/>
        </w:rPr>
        <w:t>Les données source</w:t>
      </w:r>
      <w:r w:rsidR="00AF0AA4">
        <w:rPr>
          <w:rFonts w:ascii="Arial" w:hAnsi="Arial" w:cs="Arial"/>
          <w:bCs/>
          <w:sz w:val="20"/>
          <w:szCs w:val="20"/>
        </w:rPr>
        <w:t>s</w:t>
      </w:r>
      <w:r w:rsidRPr="00795A41">
        <w:rPr>
          <w:rFonts w:ascii="Arial" w:hAnsi="Arial" w:cs="Arial"/>
          <w:bCs/>
          <w:sz w:val="20"/>
          <w:szCs w:val="20"/>
        </w:rPr>
        <w:t xml:space="preserve"> ont fait l’objet de nombreux retraitements dont l’objectif est la production d’une base de données fiabilisée, ouverte et facilement réutilisable par des tiers.</w:t>
      </w:r>
      <w:r w:rsidR="008B7D86">
        <w:rPr>
          <w:rFonts w:ascii="Arial" w:hAnsi="Arial" w:cs="Arial"/>
          <w:bCs/>
          <w:sz w:val="20"/>
          <w:szCs w:val="20"/>
        </w:rPr>
        <w:t xml:space="preserve"> L’a</w:t>
      </w:r>
      <w:r w:rsidR="007346CF">
        <w:rPr>
          <w:rFonts w:ascii="Arial" w:hAnsi="Arial" w:cs="Arial"/>
          <w:bCs/>
          <w:sz w:val="20"/>
          <w:szCs w:val="20"/>
        </w:rPr>
        <w:t xml:space="preserve">daptation de </w:t>
      </w:r>
      <w:r w:rsidR="008B7D86">
        <w:rPr>
          <w:rFonts w:ascii="Arial" w:hAnsi="Arial" w:cs="Arial"/>
          <w:bCs/>
          <w:sz w:val="20"/>
          <w:szCs w:val="20"/>
        </w:rPr>
        <w:t>cette</w:t>
      </w:r>
      <w:r w:rsidR="007346CF">
        <w:rPr>
          <w:rFonts w:ascii="Arial" w:hAnsi="Arial" w:cs="Arial"/>
          <w:bCs/>
          <w:sz w:val="20"/>
          <w:szCs w:val="20"/>
        </w:rPr>
        <w:t xml:space="preserve"> base </w:t>
      </w:r>
      <w:r w:rsidR="008B7D86">
        <w:rPr>
          <w:rFonts w:ascii="Arial" w:hAnsi="Arial" w:cs="Arial"/>
          <w:bCs/>
          <w:sz w:val="20"/>
          <w:szCs w:val="20"/>
        </w:rPr>
        <w:t xml:space="preserve">passe par </w:t>
      </w:r>
      <w:r w:rsidR="007346CF">
        <w:rPr>
          <w:rFonts w:ascii="Arial" w:hAnsi="Arial" w:cs="Arial"/>
          <w:bCs/>
          <w:sz w:val="20"/>
          <w:szCs w:val="20"/>
        </w:rPr>
        <w:t>diverses étapes de nettoyage, mise en conformité et valorisation de cette source</w:t>
      </w:r>
      <w:r w:rsidR="00826185">
        <w:rPr>
          <w:rFonts w:ascii="Arial" w:hAnsi="Arial" w:cs="Arial"/>
          <w:bCs/>
          <w:sz w:val="20"/>
          <w:szCs w:val="20"/>
        </w:rPr>
        <w:t> </w:t>
      </w:r>
      <w:r w:rsidR="008B7D86">
        <w:rPr>
          <w:rFonts w:ascii="Arial" w:hAnsi="Arial" w:cs="Arial"/>
          <w:bCs/>
          <w:sz w:val="20"/>
          <w:szCs w:val="20"/>
        </w:rPr>
        <w:t>:</w:t>
      </w:r>
    </w:p>
    <w:p w14:paraId="1EA42DA5" w14:textId="77777777" w:rsidR="007346CF" w:rsidRDefault="007346CF" w:rsidP="007346CF">
      <w:pPr>
        <w:spacing w:after="0" w:line="360" w:lineRule="auto"/>
        <w:ind w:left="708"/>
        <w:jc w:val="both"/>
        <w:rPr>
          <w:rFonts w:ascii="Arial" w:hAnsi="Arial" w:cs="Arial"/>
          <w:bCs/>
          <w:sz w:val="20"/>
          <w:szCs w:val="20"/>
        </w:rPr>
      </w:pPr>
    </w:p>
    <w:p w14:paraId="28773427" w14:textId="7391B7B2" w:rsidR="001A4BDE" w:rsidRDefault="007346CF" w:rsidP="00602BAB">
      <w:pPr>
        <w:pStyle w:val="Paragraphedeliste"/>
        <w:numPr>
          <w:ilvl w:val="0"/>
          <w:numId w:val="12"/>
        </w:numPr>
        <w:spacing w:after="0" w:line="360" w:lineRule="auto"/>
        <w:ind w:left="1276"/>
        <w:jc w:val="both"/>
        <w:rPr>
          <w:rFonts w:ascii="Arial" w:hAnsi="Arial" w:cs="Arial"/>
          <w:bCs/>
          <w:sz w:val="20"/>
          <w:szCs w:val="20"/>
        </w:rPr>
      </w:pPr>
      <w:r w:rsidRPr="002912A5">
        <w:rPr>
          <w:rFonts w:ascii="Arial" w:hAnsi="Arial" w:cs="Arial"/>
          <w:bCs/>
          <w:sz w:val="20"/>
          <w:szCs w:val="20"/>
        </w:rPr>
        <w:t>Mise en conformité interne des adresses des inventeurs et des déposants pour une exploitation géographique</w:t>
      </w:r>
      <w:r w:rsidR="00826185">
        <w:rPr>
          <w:rFonts w:ascii="Arial" w:hAnsi="Arial" w:cs="Arial"/>
          <w:bCs/>
          <w:sz w:val="20"/>
          <w:szCs w:val="20"/>
        </w:rPr>
        <w:t> </w:t>
      </w:r>
      <w:r w:rsidRPr="002912A5">
        <w:rPr>
          <w:rFonts w:ascii="Arial" w:hAnsi="Arial" w:cs="Arial"/>
          <w:bCs/>
          <w:sz w:val="20"/>
          <w:szCs w:val="20"/>
        </w:rPr>
        <w:t xml:space="preserve">: </w:t>
      </w:r>
      <w:r w:rsidR="00842468">
        <w:rPr>
          <w:rFonts w:ascii="Arial" w:hAnsi="Arial" w:cs="Arial"/>
          <w:bCs/>
          <w:sz w:val="20"/>
          <w:szCs w:val="20"/>
        </w:rPr>
        <w:t xml:space="preserve">nettoyage des codes postaux et </w:t>
      </w:r>
      <w:r w:rsidR="00E8727B">
        <w:rPr>
          <w:rFonts w:ascii="Arial" w:hAnsi="Arial" w:cs="Arial"/>
          <w:bCs/>
          <w:sz w:val="20"/>
          <w:szCs w:val="20"/>
        </w:rPr>
        <w:t>d</w:t>
      </w:r>
      <w:r w:rsidRPr="002912A5">
        <w:rPr>
          <w:rFonts w:ascii="Arial" w:hAnsi="Arial" w:cs="Arial"/>
          <w:bCs/>
          <w:sz w:val="20"/>
          <w:szCs w:val="20"/>
        </w:rPr>
        <w:t xml:space="preserve">es </w:t>
      </w:r>
      <w:r w:rsidR="00842468">
        <w:rPr>
          <w:rFonts w:ascii="Arial" w:hAnsi="Arial" w:cs="Arial"/>
          <w:bCs/>
          <w:sz w:val="20"/>
          <w:szCs w:val="20"/>
        </w:rPr>
        <w:t xml:space="preserve">libellés des </w:t>
      </w:r>
      <w:r w:rsidRPr="002912A5">
        <w:rPr>
          <w:rFonts w:ascii="Arial" w:hAnsi="Arial" w:cs="Arial"/>
          <w:bCs/>
          <w:sz w:val="20"/>
          <w:szCs w:val="20"/>
        </w:rPr>
        <w:t>villes de façon à localiser l’information à divers niveaux</w:t>
      </w:r>
      <w:r w:rsidR="00826185">
        <w:rPr>
          <w:rFonts w:ascii="Arial" w:hAnsi="Arial" w:cs="Arial"/>
          <w:bCs/>
          <w:sz w:val="20"/>
          <w:szCs w:val="20"/>
        </w:rPr>
        <w:t> </w:t>
      </w:r>
      <w:r w:rsidRPr="002912A5">
        <w:rPr>
          <w:rFonts w:ascii="Arial" w:hAnsi="Arial" w:cs="Arial"/>
          <w:bCs/>
          <w:sz w:val="20"/>
          <w:szCs w:val="20"/>
        </w:rPr>
        <w:t>: national</w:t>
      </w:r>
      <w:r>
        <w:rPr>
          <w:rFonts w:ascii="Arial" w:hAnsi="Arial" w:cs="Arial"/>
          <w:bCs/>
          <w:sz w:val="20"/>
          <w:szCs w:val="20"/>
        </w:rPr>
        <w:t>,</w:t>
      </w:r>
      <w:r w:rsidRPr="002912A5">
        <w:rPr>
          <w:rFonts w:ascii="Arial" w:hAnsi="Arial" w:cs="Arial"/>
          <w:bCs/>
          <w:sz w:val="20"/>
          <w:szCs w:val="20"/>
        </w:rPr>
        <w:t xml:space="preserve"> région</w:t>
      </w:r>
      <w:r>
        <w:rPr>
          <w:rFonts w:ascii="Arial" w:hAnsi="Arial" w:cs="Arial"/>
          <w:bCs/>
          <w:sz w:val="20"/>
          <w:szCs w:val="20"/>
        </w:rPr>
        <w:t xml:space="preserve">al, départemental, </w:t>
      </w:r>
      <w:r w:rsidR="00AF0AA4">
        <w:rPr>
          <w:rFonts w:ascii="Arial" w:hAnsi="Arial" w:cs="Arial"/>
          <w:bCs/>
          <w:sz w:val="20"/>
          <w:szCs w:val="20"/>
        </w:rPr>
        <w:t>aires</w:t>
      </w:r>
      <w:r>
        <w:rPr>
          <w:rFonts w:ascii="Arial" w:hAnsi="Arial" w:cs="Arial"/>
          <w:bCs/>
          <w:sz w:val="20"/>
          <w:szCs w:val="20"/>
        </w:rPr>
        <w:t xml:space="preserve"> urbaines et communes.</w:t>
      </w:r>
    </w:p>
    <w:p w14:paraId="38411DFA" w14:textId="77777777" w:rsidR="00602BAB" w:rsidRPr="00602BAB" w:rsidRDefault="00602BAB" w:rsidP="00602BAB">
      <w:pPr>
        <w:pStyle w:val="Paragraphedeliste"/>
        <w:spacing w:after="0" w:line="360" w:lineRule="auto"/>
        <w:ind w:left="1276"/>
        <w:jc w:val="both"/>
        <w:rPr>
          <w:rFonts w:ascii="Arial" w:hAnsi="Arial" w:cs="Arial"/>
          <w:bCs/>
          <w:sz w:val="20"/>
          <w:szCs w:val="20"/>
        </w:rPr>
      </w:pPr>
    </w:p>
    <w:p w14:paraId="465189AA" w14:textId="62B088A4" w:rsidR="007346CF" w:rsidRDefault="007346CF" w:rsidP="007346CF">
      <w:pPr>
        <w:pStyle w:val="Paragraphedeliste"/>
        <w:numPr>
          <w:ilvl w:val="0"/>
          <w:numId w:val="12"/>
        </w:numPr>
        <w:spacing w:after="0" w:line="360" w:lineRule="auto"/>
        <w:ind w:left="1276"/>
        <w:jc w:val="both"/>
        <w:rPr>
          <w:rFonts w:ascii="Arial" w:hAnsi="Arial" w:cs="Arial"/>
          <w:bCs/>
          <w:sz w:val="20"/>
          <w:szCs w:val="20"/>
        </w:rPr>
      </w:pPr>
      <w:r w:rsidRPr="00552C49">
        <w:rPr>
          <w:rFonts w:ascii="Arial" w:hAnsi="Arial" w:cs="Arial"/>
          <w:bCs/>
          <w:sz w:val="20"/>
          <w:szCs w:val="20"/>
        </w:rPr>
        <w:lastRenderedPageBreak/>
        <w:t>Identification des types de déposants</w:t>
      </w:r>
      <w:r w:rsidR="00D942D4">
        <w:rPr>
          <w:rFonts w:ascii="Arial" w:hAnsi="Arial" w:cs="Arial"/>
          <w:bCs/>
          <w:sz w:val="20"/>
          <w:szCs w:val="20"/>
        </w:rPr>
        <w:t xml:space="preserve"> tels que les personnes physiques et les déposants issus des secteurs privé et public</w:t>
      </w:r>
      <w:r w:rsidRPr="00552C49">
        <w:rPr>
          <w:rFonts w:ascii="Arial" w:hAnsi="Arial" w:cs="Arial"/>
          <w:bCs/>
          <w:sz w:val="20"/>
          <w:szCs w:val="20"/>
        </w:rPr>
        <w:t xml:space="preserve"> </w:t>
      </w:r>
      <w:r w:rsidR="00AF0AA4">
        <w:rPr>
          <w:rFonts w:ascii="Arial" w:hAnsi="Arial" w:cs="Arial"/>
          <w:bCs/>
          <w:sz w:val="20"/>
          <w:szCs w:val="20"/>
        </w:rPr>
        <w:t>grâce aux numéros</w:t>
      </w:r>
      <w:r>
        <w:rPr>
          <w:rFonts w:ascii="Arial" w:hAnsi="Arial" w:cs="Arial"/>
          <w:bCs/>
          <w:sz w:val="20"/>
          <w:szCs w:val="20"/>
        </w:rPr>
        <w:t xml:space="preserve"> </w:t>
      </w:r>
      <w:r w:rsidR="004708E3">
        <w:rPr>
          <w:rFonts w:ascii="Arial" w:hAnsi="Arial" w:cs="Arial"/>
          <w:bCs/>
          <w:sz w:val="20"/>
          <w:szCs w:val="20"/>
        </w:rPr>
        <w:t xml:space="preserve">du </w:t>
      </w:r>
      <w:r w:rsidR="004708E3" w:rsidRPr="00AF26A2">
        <w:rPr>
          <w:rFonts w:ascii="Arial" w:hAnsi="Arial" w:cs="Arial"/>
          <w:sz w:val="20"/>
          <w:szCs w:val="20"/>
          <w:shd w:val="clear" w:color="auto" w:fill="FFFFFF"/>
        </w:rPr>
        <w:t>Système Informatique du Répertoire des Entreprises</w:t>
      </w:r>
      <w:r w:rsidR="004708E3" w:rsidRPr="00AF26A2">
        <w:rPr>
          <w:rFonts w:ascii="Arial" w:hAnsi="Arial" w:cs="Arial"/>
          <w:color w:val="545454"/>
          <w:sz w:val="20"/>
          <w:szCs w:val="20"/>
          <w:shd w:val="clear" w:color="auto" w:fill="FFFFFF"/>
        </w:rPr>
        <w:t xml:space="preserve"> (</w:t>
      </w:r>
      <w:r w:rsidRPr="00AF26A2">
        <w:rPr>
          <w:rFonts w:ascii="Arial" w:hAnsi="Arial" w:cs="Arial"/>
          <w:bCs/>
          <w:sz w:val="20"/>
          <w:szCs w:val="20"/>
        </w:rPr>
        <w:t>SIREN</w:t>
      </w:r>
      <w:r w:rsidR="004708E3" w:rsidRPr="00AF26A2">
        <w:rPr>
          <w:rFonts w:ascii="Arial" w:hAnsi="Arial" w:cs="Arial"/>
          <w:bCs/>
          <w:sz w:val="20"/>
          <w:szCs w:val="20"/>
        </w:rPr>
        <w:t>)</w:t>
      </w:r>
      <w:r w:rsidRPr="00AF26A2">
        <w:rPr>
          <w:rFonts w:ascii="Arial" w:hAnsi="Arial" w:cs="Arial"/>
          <w:bCs/>
          <w:sz w:val="20"/>
          <w:szCs w:val="20"/>
        </w:rPr>
        <w:t xml:space="preserve"> contenus dans la base de l’INPI et complété</w:t>
      </w:r>
      <w:r w:rsidR="00E8727B">
        <w:rPr>
          <w:rFonts w:ascii="Arial" w:hAnsi="Arial" w:cs="Arial"/>
          <w:bCs/>
          <w:sz w:val="20"/>
          <w:szCs w:val="20"/>
        </w:rPr>
        <w:t>s</w:t>
      </w:r>
      <w:r>
        <w:rPr>
          <w:rFonts w:ascii="Arial" w:hAnsi="Arial" w:cs="Arial"/>
          <w:bCs/>
          <w:sz w:val="20"/>
          <w:szCs w:val="20"/>
        </w:rPr>
        <w:t xml:space="preserve"> en interne</w:t>
      </w:r>
      <w:r w:rsidR="004708E3">
        <w:rPr>
          <w:rFonts w:ascii="Arial" w:hAnsi="Arial" w:cs="Arial"/>
          <w:bCs/>
          <w:sz w:val="20"/>
          <w:szCs w:val="20"/>
        </w:rPr>
        <w:t> </w:t>
      </w:r>
      <w:r>
        <w:rPr>
          <w:rFonts w:ascii="Arial" w:hAnsi="Arial" w:cs="Arial"/>
          <w:bCs/>
          <w:sz w:val="20"/>
          <w:szCs w:val="20"/>
        </w:rPr>
        <w:t xml:space="preserve">: création d’une nomenclature </w:t>
      </w:r>
      <w:r w:rsidRPr="00E4667C">
        <w:rPr>
          <w:rFonts w:ascii="Arial" w:hAnsi="Arial" w:cs="Arial"/>
          <w:sz w:val="20"/>
          <w:szCs w:val="20"/>
        </w:rPr>
        <w:t>(compatible avec le manuel de Frascati</w:t>
      </w:r>
      <w:r>
        <w:rPr>
          <w:rStyle w:val="Appelnotedebasdep"/>
          <w:rFonts w:ascii="Arial" w:hAnsi="Arial" w:cs="Arial"/>
          <w:sz w:val="20"/>
          <w:szCs w:val="20"/>
        </w:rPr>
        <w:footnoteReference w:id="2"/>
      </w:r>
      <w:r w:rsidRPr="00E4667C">
        <w:rPr>
          <w:rFonts w:ascii="Arial" w:hAnsi="Arial" w:cs="Arial"/>
          <w:sz w:val="20"/>
          <w:szCs w:val="20"/>
        </w:rPr>
        <w:t xml:space="preserve">) </w:t>
      </w:r>
      <w:r w:rsidRPr="00552C49">
        <w:rPr>
          <w:rFonts w:ascii="Arial" w:hAnsi="Arial" w:cs="Arial"/>
          <w:bCs/>
          <w:sz w:val="20"/>
          <w:szCs w:val="20"/>
        </w:rPr>
        <w:t xml:space="preserve">à l’aide des catégories juridiques, des numéros SIREN et des référentiels internes de </w:t>
      </w:r>
      <w:r w:rsidRPr="003501FB">
        <w:rPr>
          <w:rFonts w:ascii="Arial" w:hAnsi="Arial" w:cs="Arial"/>
          <w:b/>
          <w:bCs/>
          <w:sz w:val="20"/>
          <w:szCs w:val="20"/>
        </w:rPr>
        <w:t>l’enseignement supérieur</w:t>
      </w:r>
      <w:r w:rsidRPr="00552C49">
        <w:rPr>
          <w:rFonts w:ascii="Arial" w:hAnsi="Arial" w:cs="Arial"/>
          <w:bCs/>
          <w:sz w:val="20"/>
          <w:szCs w:val="20"/>
        </w:rPr>
        <w:t xml:space="preserve"> p</w:t>
      </w:r>
      <w:r>
        <w:rPr>
          <w:rFonts w:ascii="Arial" w:hAnsi="Arial" w:cs="Arial"/>
          <w:bCs/>
          <w:sz w:val="20"/>
          <w:szCs w:val="20"/>
        </w:rPr>
        <w:t xml:space="preserve">our caractériser les déposants </w:t>
      </w:r>
      <w:r w:rsidRPr="00E4667C">
        <w:rPr>
          <w:rFonts w:ascii="Arial" w:hAnsi="Arial" w:cs="Arial"/>
          <w:sz w:val="20"/>
          <w:szCs w:val="20"/>
        </w:rPr>
        <w:t>(</w:t>
      </w:r>
      <w:r w:rsidR="00AF26A2">
        <w:rPr>
          <w:rFonts w:ascii="Arial" w:hAnsi="Arial" w:cs="Arial"/>
          <w:sz w:val="20"/>
          <w:szCs w:val="20"/>
        </w:rPr>
        <w:t xml:space="preserve">Annexe </w:t>
      </w:r>
      <w:r>
        <w:rPr>
          <w:rFonts w:ascii="Arial" w:hAnsi="Arial" w:cs="Arial"/>
          <w:sz w:val="20"/>
          <w:szCs w:val="20"/>
        </w:rPr>
        <w:t>1</w:t>
      </w:r>
      <w:r w:rsidRPr="00E4667C">
        <w:rPr>
          <w:rFonts w:ascii="Arial" w:hAnsi="Arial" w:cs="Arial"/>
          <w:sz w:val="20"/>
          <w:szCs w:val="20"/>
        </w:rPr>
        <w:t>).</w:t>
      </w:r>
      <w:r>
        <w:rPr>
          <w:rFonts w:ascii="Arial" w:hAnsi="Arial" w:cs="Arial"/>
          <w:sz w:val="20"/>
          <w:szCs w:val="20"/>
        </w:rPr>
        <w:t xml:space="preserve"> </w:t>
      </w:r>
      <w:r w:rsidRPr="00552C49">
        <w:rPr>
          <w:rFonts w:ascii="Arial" w:hAnsi="Arial" w:cs="Arial"/>
          <w:bCs/>
          <w:sz w:val="20"/>
          <w:szCs w:val="20"/>
        </w:rPr>
        <w:t>Création de regroupements</w:t>
      </w:r>
      <w:r w:rsidR="004708E3">
        <w:rPr>
          <w:rFonts w:ascii="Arial" w:hAnsi="Arial" w:cs="Arial"/>
          <w:bCs/>
          <w:sz w:val="20"/>
          <w:szCs w:val="20"/>
        </w:rPr>
        <w:t> </w:t>
      </w:r>
      <w:r w:rsidRPr="00552C49">
        <w:rPr>
          <w:rFonts w:ascii="Arial" w:hAnsi="Arial" w:cs="Arial"/>
          <w:bCs/>
          <w:sz w:val="20"/>
          <w:szCs w:val="20"/>
        </w:rPr>
        <w:t>: secteur public, s</w:t>
      </w:r>
      <w:r w:rsidR="00AF26A2">
        <w:rPr>
          <w:rFonts w:ascii="Arial" w:hAnsi="Arial" w:cs="Arial"/>
          <w:bCs/>
          <w:sz w:val="20"/>
          <w:szCs w:val="20"/>
        </w:rPr>
        <w:t>ecteur privé.</w:t>
      </w:r>
    </w:p>
    <w:p w14:paraId="3527D278" w14:textId="77777777" w:rsidR="00602BAB" w:rsidRPr="004F7809" w:rsidRDefault="00602BAB" w:rsidP="00602BAB">
      <w:pPr>
        <w:spacing w:after="0" w:line="360" w:lineRule="auto"/>
        <w:jc w:val="both"/>
        <w:rPr>
          <w:rFonts w:ascii="Arial" w:hAnsi="Arial" w:cs="Arial"/>
          <w:bCs/>
          <w:sz w:val="16"/>
          <w:szCs w:val="16"/>
        </w:rPr>
      </w:pPr>
    </w:p>
    <w:p w14:paraId="452A204F" w14:textId="1D4D0D73" w:rsidR="007346CF" w:rsidRPr="00602BAB" w:rsidRDefault="007346CF" w:rsidP="007346CF">
      <w:pPr>
        <w:pStyle w:val="Paragraphedeliste"/>
        <w:numPr>
          <w:ilvl w:val="0"/>
          <w:numId w:val="12"/>
        </w:numPr>
        <w:spacing w:after="0" w:line="360" w:lineRule="auto"/>
        <w:ind w:left="1276"/>
        <w:jc w:val="both"/>
        <w:rPr>
          <w:rFonts w:ascii="Arial" w:hAnsi="Arial" w:cs="Arial"/>
          <w:bCs/>
          <w:sz w:val="20"/>
          <w:szCs w:val="20"/>
        </w:rPr>
      </w:pPr>
      <w:r w:rsidRPr="00413D9B">
        <w:rPr>
          <w:rFonts w:ascii="Arial" w:hAnsi="Arial" w:cs="Arial"/>
          <w:bCs/>
          <w:sz w:val="20"/>
          <w:szCs w:val="20"/>
        </w:rPr>
        <w:t xml:space="preserve">Adaptation des codes </w:t>
      </w:r>
      <w:r>
        <w:rPr>
          <w:rFonts w:ascii="Arial" w:hAnsi="Arial" w:cs="Arial"/>
          <w:bCs/>
          <w:sz w:val="20"/>
          <w:szCs w:val="20"/>
        </w:rPr>
        <w:t xml:space="preserve">de la </w:t>
      </w:r>
      <w:r w:rsidR="00C766E5">
        <w:rPr>
          <w:rFonts w:ascii="Arial" w:hAnsi="Arial" w:cs="Arial"/>
          <w:bCs/>
          <w:sz w:val="20"/>
          <w:szCs w:val="20"/>
        </w:rPr>
        <w:t xml:space="preserve">Classification </w:t>
      </w:r>
      <w:r w:rsidR="00F0107B">
        <w:rPr>
          <w:rFonts w:ascii="Arial" w:hAnsi="Arial" w:cs="Arial"/>
          <w:bCs/>
          <w:sz w:val="20"/>
          <w:szCs w:val="20"/>
        </w:rPr>
        <w:t>i</w:t>
      </w:r>
      <w:r w:rsidR="00C766E5">
        <w:rPr>
          <w:rFonts w:ascii="Arial" w:hAnsi="Arial" w:cs="Arial"/>
          <w:bCs/>
          <w:sz w:val="20"/>
          <w:szCs w:val="20"/>
        </w:rPr>
        <w:t xml:space="preserve">nternationale des </w:t>
      </w:r>
      <w:r w:rsidR="00F0107B">
        <w:rPr>
          <w:rFonts w:ascii="Arial" w:hAnsi="Arial" w:cs="Arial"/>
          <w:bCs/>
          <w:sz w:val="20"/>
          <w:szCs w:val="20"/>
        </w:rPr>
        <w:t>b</w:t>
      </w:r>
      <w:r w:rsidR="00C766E5">
        <w:rPr>
          <w:rFonts w:ascii="Arial" w:hAnsi="Arial" w:cs="Arial"/>
          <w:bCs/>
          <w:sz w:val="20"/>
          <w:szCs w:val="20"/>
        </w:rPr>
        <w:t>revets (</w:t>
      </w:r>
      <w:r w:rsidRPr="00413D9B">
        <w:rPr>
          <w:rFonts w:ascii="Arial" w:hAnsi="Arial" w:cs="Arial"/>
          <w:bCs/>
          <w:sz w:val="20"/>
          <w:szCs w:val="20"/>
        </w:rPr>
        <w:t>CIB</w:t>
      </w:r>
      <w:r w:rsidR="00C766E5">
        <w:rPr>
          <w:rFonts w:ascii="Arial" w:hAnsi="Arial" w:cs="Arial"/>
          <w:bCs/>
          <w:sz w:val="20"/>
          <w:szCs w:val="20"/>
        </w:rPr>
        <w:t>)</w:t>
      </w:r>
      <w:r w:rsidRPr="00413D9B">
        <w:rPr>
          <w:rFonts w:ascii="Arial" w:hAnsi="Arial" w:cs="Arial"/>
          <w:bCs/>
          <w:sz w:val="20"/>
          <w:szCs w:val="20"/>
        </w:rPr>
        <w:t xml:space="preserve"> à la nomenclature simplifiée de l’</w:t>
      </w:r>
      <w:r w:rsidR="00C766E5">
        <w:rPr>
          <w:rFonts w:ascii="Arial" w:hAnsi="Arial" w:cs="Arial"/>
          <w:bCs/>
          <w:sz w:val="20"/>
          <w:szCs w:val="20"/>
        </w:rPr>
        <w:t xml:space="preserve">Organisation </w:t>
      </w:r>
      <w:r w:rsidR="00F0107B">
        <w:rPr>
          <w:rFonts w:ascii="Arial" w:hAnsi="Arial" w:cs="Arial"/>
          <w:bCs/>
          <w:sz w:val="20"/>
          <w:szCs w:val="20"/>
        </w:rPr>
        <w:t>m</w:t>
      </w:r>
      <w:r w:rsidR="00C766E5">
        <w:rPr>
          <w:rFonts w:ascii="Arial" w:hAnsi="Arial" w:cs="Arial"/>
          <w:bCs/>
          <w:sz w:val="20"/>
          <w:szCs w:val="20"/>
        </w:rPr>
        <w:t xml:space="preserve">ondiale de la </w:t>
      </w:r>
      <w:r w:rsidR="00F0107B">
        <w:rPr>
          <w:rFonts w:ascii="Arial" w:hAnsi="Arial" w:cs="Arial"/>
          <w:bCs/>
          <w:sz w:val="20"/>
          <w:szCs w:val="20"/>
        </w:rPr>
        <w:t>p</w:t>
      </w:r>
      <w:r w:rsidR="00C766E5">
        <w:rPr>
          <w:rFonts w:ascii="Arial" w:hAnsi="Arial" w:cs="Arial"/>
          <w:bCs/>
          <w:sz w:val="20"/>
          <w:szCs w:val="20"/>
        </w:rPr>
        <w:t xml:space="preserve">ropriété </w:t>
      </w:r>
      <w:r w:rsidR="00F0107B">
        <w:rPr>
          <w:rFonts w:ascii="Arial" w:hAnsi="Arial" w:cs="Arial"/>
          <w:bCs/>
          <w:sz w:val="20"/>
          <w:szCs w:val="20"/>
        </w:rPr>
        <w:t>i</w:t>
      </w:r>
      <w:r w:rsidR="00C766E5">
        <w:rPr>
          <w:rFonts w:ascii="Arial" w:hAnsi="Arial" w:cs="Arial"/>
          <w:bCs/>
          <w:sz w:val="20"/>
          <w:szCs w:val="20"/>
        </w:rPr>
        <w:t>ntellectuelle (</w:t>
      </w:r>
      <w:r w:rsidRPr="00413D9B">
        <w:rPr>
          <w:rFonts w:ascii="Arial" w:hAnsi="Arial" w:cs="Arial"/>
          <w:bCs/>
          <w:sz w:val="20"/>
          <w:szCs w:val="20"/>
        </w:rPr>
        <w:t>OMPI</w:t>
      </w:r>
      <w:r w:rsidR="00C766E5">
        <w:rPr>
          <w:rFonts w:ascii="Arial" w:hAnsi="Arial" w:cs="Arial"/>
          <w:bCs/>
          <w:sz w:val="20"/>
          <w:szCs w:val="20"/>
        </w:rPr>
        <w:t>)</w:t>
      </w:r>
      <w:r w:rsidR="004708E3">
        <w:rPr>
          <w:rFonts w:ascii="Arial" w:hAnsi="Arial" w:cs="Arial"/>
          <w:bCs/>
          <w:sz w:val="20"/>
          <w:szCs w:val="20"/>
        </w:rPr>
        <w:t> </w:t>
      </w:r>
      <w:r>
        <w:rPr>
          <w:rFonts w:ascii="Arial" w:hAnsi="Arial" w:cs="Arial"/>
          <w:bCs/>
          <w:sz w:val="20"/>
          <w:szCs w:val="20"/>
        </w:rPr>
        <w:t>: r</w:t>
      </w:r>
      <w:r w:rsidRPr="00413D9B">
        <w:rPr>
          <w:rFonts w:ascii="Arial" w:hAnsi="Arial" w:cs="Arial"/>
          <w:bCs/>
          <w:sz w:val="20"/>
          <w:szCs w:val="20"/>
        </w:rPr>
        <w:t xml:space="preserve">egroupement des classements CIB des brevets </w:t>
      </w:r>
      <w:r w:rsidRPr="00413D9B">
        <w:rPr>
          <w:rFonts w:ascii="Arial" w:hAnsi="Arial" w:cs="Arial"/>
          <w:b/>
          <w:bCs/>
          <w:sz w:val="20"/>
          <w:szCs w:val="20"/>
        </w:rPr>
        <w:t>en 5 grands domaines technologiques</w:t>
      </w:r>
      <w:r w:rsidRPr="00413D9B">
        <w:rPr>
          <w:rFonts w:ascii="Arial" w:hAnsi="Arial" w:cs="Arial"/>
          <w:bCs/>
          <w:sz w:val="20"/>
          <w:szCs w:val="20"/>
        </w:rPr>
        <w:t xml:space="preserve"> principaux </w:t>
      </w:r>
      <w:r w:rsidR="00AF0AA4">
        <w:rPr>
          <w:rFonts w:ascii="Arial" w:hAnsi="Arial" w:cs="Arial"/>
          <w:bCs/>
          <w:sz w:val="20"/>
          <w:szCs w:val="20"/>
        </w:rPr>
        <w:t>déclinés en</w:t>
      </w:r>
      <w:r w:rsidRPr="00413D9B">
        <w:rPr>
          <w:rFonts w:ascii="Arial" w:hAnsi="Arial" w:cs="Arial"/>
          <w:bCs/>
          <w:sz w:val="20"/>
          <w:szCs w:val="20"/>
        </w:rPr>
        <w:t xml:space="preserve"> 35 sous-domaines technologiques en suivant la table de correspondance</w:t>
      </w:r>
      <w:r>
        <w:rPr>
          <w:rFonts w:ascii="Arial" w:hAnsi="Arial" w:cs="Arial"/>
          <w:bCs/>
          <w:sz w:val="20"/>
          <w:szCs w:val="20"/>
        </w:rPr>
        <w:t xml:space="preserve"> simplifiée fournie par l’OMPI </w:t>
      </w:r>
      <w:r w:rsidRPr="00AF26A2">
        <w:rPr>
          <w:rFonts w:ascii="Arial" w:hAnsi="Arial" w:cs="Arial"/>
          <w:sz w:val="20"/>
          <w:szCs w:val="20"/>
        </w:rPr>
        <w:t>(Annexe 2).</w:t>
      </w:r>
    </w:p>
    <w:p w14:paraId="4E8BC03B" w14:textId="77777777" w:rsidR="00602BAB" w:rsidRPr="004F7809" w:rsidRDefault="00602BAB" w:rsidP="00602BAB">
      <w:pPr>
        <w:spacing w:after="0" w:line="360" w:lineRule="auto"/>
        <w:jc w:val="both"/>
        <w:rPr>
          <w:rFonts w:ascii="Arial" w:hAnsi="Arial" w:cs="Arial"/>
          <w:bCs/>
          <w:sz w:val="16"/>
          <w:szCs w:val="16"/>
        </w:rPr>
      </w:pPr>
    </w:p>
    <w:p w14:paraId="7C2649A4" w14:textId="50A47857" w:rsidR="007346CF" w:rsidRPr="005906A8" w:rsidRDefault="00C766E5" w:rsidP="007346CF">
      <w:pPr>
        <w:pStyle w:val="Paragraphedeliste"/>
        <w:numPr>
          <w:ilvl w:val="0"/>
          <w:numId w:val="12"/>
        </w:numPr>
        <w:spacing w:after="0" w:line="360" w:lineRule="auto"/>
        <w:ind w:left="1276"/>
        <w:jc w:val="both"/>
        <w:rPr>
          <w:rFonts w:ascii="Arial" w:hAnsi="Arial" w:cs="Arial"/>
          <w:bCs/>
          <w:sz w:val="20"/>
          <w:szCs w:val="20"/>
        </w:rPr>
      </w:pPr>
      <w:r>
        <w:rPr>
          <w:rFonts w:ascii="Arial" w:hAnsi="Arial" w:cs="Arial"/>
          <w:bCs/>
          <w:sz w:val="20"/>
          <w:szCs w:val="20"/>
        </w:rPr>
        <w:t>Identification et création d’une nomenclature des d</w:t>
      </w:r>
      <w:r w:rsidR="007346CF" w:rsidRPr="005906A8">
        <w:rPr>
          <w:rFonts w:ascii="Arial" w:hAnsi="Arial" w:cs="Arial"/>
          <w:bCs/>
          <w:sz w:val="20"/>
          <w:szCs w:val="20"/>
        </w:rPr>
        <w:t>omaines technologiques émergents</w:t>
      </w:r>
      <w:r w:rsidR="007346CF">
        <w:rPr>
          <w:rFonts w:ascii="Arial" w:hAnsi="Arial" w:cs="Arial"/>
          <w:bCs/>
          <w:sz w:val="20"/>
          <w:szCs w:val="20"/>
        </w:rPr>
        <w:t xml:space="preserve"> à partir des sources de</w:t>
      </w:r>
      <w:r w:rsidR="008807A9">
        <w:rPr>
          <w:rFonts w:ascii="Arial" w:hAnsi="Arial" w:cs="Arial"/>
          <w:bCs/>
          <w:sz w:val="20"/>
          <w:szCs w:val="20"/>
        </w:rPr>
        <w:t xml:space="preserve"> </w:t>
      </w:r>
      <w:r w:rsidR="007346CF">
        <w:rPr>
          <w:rFonts w:ascii="Arial" w:hAnsi="Arial" w:cs="Arial"/>
          <w:bCs/>
          <w:sz w:val="20"/>
          <w:szCs w:val="20"/>
        </w:rPr>
        <w:t xml:space="preserve">l’OEB, l’INPI, Eurostat, l’OMPI et enfin </w:t>
      </w:r>
      <w:r w:rsidR="007346CF" w:rsidRPr="003721EF">
        <w:rPr>
          <w:rFonts w:ascii="Arial" w:hAnsi="Arial" w:cs="Arial"/>
          <w:bCs/>
          <w:sz w:val="20"/>
          <w:szCs w:val="20"/>
        </w:rPr>
        <w:t>l’</w:t>
      </w:r>
      <w:r w:rsidRPr="000E64B8">
        <w:rPr>
          <w:rFonts w:ascii="Arial" w:hAnsi="Arial" w:cs="Arial"/>
          <w:sz w:val="20"/>
          <w:szCs w:val="20"/>
        </w:rPr>
        <w:t xml:space="preserve">Organisation de </w:t>
      </w:r>
      <w:r w:rsidR="00D34A9C">
        <w:rPr>
          <w:rFonts w:ascii="Arial" w:hAnsi="Arial" w:cs="Arial"/>
          <w:sz w:val="20"/>
          <w:szCs w:val="20"/>
        </w:rPr>
        <w:t>c</w:t>
      </w:r>
      <w:r w:rsidRPr="000E64B8">
        <w:rPr>
          <w:rFonts w:ascii="Arial" w:hAnsi="Arial" w:cs="Arial"/>
          <w:sz w:val="20"/>
          <w:szCs w:val="20"/>
        </w:rPr>
        <w:t xml:space="preserve">oopération et de </w:t>
      </w:r>
      <w:r w:rsidR="00D34A9C">
        <w:rPr>
          <w:rFonts w:ascii="Arial" w:hAnsi="Arial" w:cs="Arial"/>
          <w:sz w:val="20"/>
          <w:szCs w:val="20"/>
        </w:rPr>
        <w:t>d</w:t>
      </w:r>
      <w:r w:rsidRPr="000E64B8">
        <w:rPr>
          <w:rFonts w:ascii="Arial" w:hAnsi="Arial" w:cs="Arial"/>
          <w:sz w:val="20"/>
          <w:szCs w:val="20"/>
        </w:rPr>
        <w:t xml:space="preserve">éveloppement </w:t>
      </w:r>
      <w:r w:rsidR="00D34A9C">
        <w:rPr>
          <w:rFonts w:ascii="Arial" w:hAnsi="Arial" w:cs="Arial"/>
          <w:sz w:val="20"/>
          <w:szCs w:val="20"/>
        </w:rPr>
        <w:t>é</w:t>
      </w:r>
      <w:r w:rsidRPr="000E64B8">
        <w:rPr>
          <w:rFonts w:ascii="Arial" w:hAnsi="Arial" w:cs="Arial"/>
          <w:sz w:val="20"/>
          <w:szCs w:val="20"/>
        </w:rPr>
        <w:t>conomiques </w:t>
      </w:r>
      <w:r w:rsidRPr="003721EF">
        <w:rPr>
          <w:rFonts w:ascii="Arial" w:hAnsi="Arial" w:cs="Arial"/>
          <w:bCs/>
          <w:sz w:val="20"/>
          <w:szCs w:val="20"/>
        </w:rPr>
        <w:t xml:space="preserve"> </w:t>
      </w:r>
      <w:r w:rsidRPr="00C34B04">
        <w:rPr>
          <w:rFonts w:ascii="Arial" w:hAnsi="Arial" w:cs="Arial"/>
          <w:bCs/>
          <w:sz w:val="20"/>
          <w:szCs w:val="20"/>
        </w:rPr>
        <w:t>(</w:t>
      </w:r>
      <w:r w:rsidR="007346CF" w:rsidRPr="00C34B04">
        <w:rPr>
          <w:rFonts w:ascii="Arial" w:hAnsi="Arial" w:cs="Arial"/>
          <w:bCs/>
          <w:sz w:val="20"/>
          <w:szCs w:val="20"/>
        </w:rPr>
        <w:t>OCDE</w:t>
      </w:r>
      <w:r w:rsidRPr="00C34B04">
        <w:rPr>
          <w:rFonts w:ascii="Arial" w:hAnsi="Arial" w:cs="Arial"/>
          <w:bCs/>
          <w:sz w:val="20"/>
          <w:szCs w:val="20"/>
        </w:rPr>
        <w:t>)</w:t>
      </w:r>
      <w:r w:rsidR="00426B85">
        <w:rPr>
          <w:rStyle w:val="Appelnotedebasdep"/>
          <w:rFonts w:ascii="Arial" w:hAnsi="Arial" w:cs="Arial"/>
          <w:bCs/>
          <w:sz w:val="20"/>
          <w:szCs w:val="20"/>
        </w:rPr>
        <w:footnoteReference w:id="3"/>
      </w:r>
      <w:r w:rsidR="007346CF">
        <w:rPr>
          <w:rFonts w:ascii="Arial" w:hAnsi="Arial" w:cs="Arial"/>
          <w:bCs/>
          <w:sz w:val="20"/>
          <w:szCs w:val="20"/>
        </w:rPr>
        <w:t xml:space="preserve"> (Annexe 3)</w:t>
      </w:r>
      <w:r w:rsidR="005F58CE">
        <w:rPr>
          <w:rFonts w:ascii="Arial" w:hAnsi="Arial" w:cs="Arial"/>
          <w:bCs/>
          <w:sz w:val="20"/>
          <w:szCs w:val="20"/>
        </w:rPr>
        <w:t>.</w:t>
      </w:r>
      <w:r w:rsidR="007346CF" w:rsidRPr="005906A8">
        <w:rPr>
          <w:rFonts w:ascii="Arial" w:hAnsi="Arial" w:cs="Arial"/>
          <w:bCs/>
          <w:sz w:val="20"/>
          <w:szCs w:val="20"/>
        </w:rPr>
        <w:t xml:space="preserve"> </w:t>
      </w:r>
    </w:p>
    <w:p w14:paraId="63E41BB3" w14:textId="77777777" w:rsidR="007346CF" w:rsidRPr="006108C3" w:rsidRDefault="007346CF" w:rsidP="007346CF">
      <w:pPr>
        <w:pStyle w:val="Paragraphedeliste"/>
        <w:rPr>
          <w:rFonts w:ascii="Arial" w:hAnsi="Arial" w:cs="Arial"/>
          <w:b/>
          <w:bCs/>
          <w:sz w:val="20"/>
          <w:szCs w:val="20"/>
        </w:rPr>
      </w:pPr>
    </w:p>
    <w:p w14:paraId="41079D6F" w14:textId="77777777" w:rsidR="007346CF" w:rsidRPr="00E4667C" w:rsidRDefault="007346CF" w:rsidP="007346CF">
      <w:pPr>
        <w:pStyle w:val="Paragraphedeliste"/>
        <w:numPr>
          <w:ilvl w:val="3"/>
          <w:numId w:val="10"/>
        </w:numPr>
        <w:spacing w:line="360" w:lineRule="auto"/>
        <w:jc w:val="both"/>
        <w:rPr>
          <w:rFonts w:ascii="Arial" w:hAnsi="Arial" w:cs="Arial"/>
          <w:bCs/>
          <w:sz w:val="20"/>
          <w:szCs w:val="20"/>
        </w:rPr>
      </w:pPr>
      <w:r w:rsidRPr="00E4667C">
        <w:rPr>
          <w:rFonts w:ascii="Arial" w:hAnsi="Arial" w:cs="Arial"/>
          <w:b/>
          <w:bCs/>
          <w:sz w:val="20"/>
          <w:szCs w:val="20"/>
        </w:rPr>
        <w:t>T</w:t>
      </w:r>
      <w:r w:rsidR="00426B85">
        <w:rPr>
          <w:rFonts w:ascii="Arial" w:hAnsi="Arial" w:cs="Arial"/>
          <w:b/>
          <w:bCs/>
          <w:sz w:val="20"/>
          <w:szCs w:val="20"/>
        </w:rPr>
        <w:t>echnologies de l’information et de la communication (T</w:t>
      </w:r>
      <w:r w:rsidRPr="00E4667C">
        <w:rPr>
          <w:rFonts w:ascii="Arial" w:hAnsi="Arial" w:cs="Arial"/>
          <w:b/>
          <w:bCs/>
          <w:sz w:val="20"/>
          <w:szCs w:val="20"/>
        </w:rPr>
        <w:t>IC</w:t>
      </w:r>
      <w:r w:rsidR="00426B85">
        <w:rPr>
          <w:rFonts w:ascii="Arial" w:hAnsi="Arial" w:cs="Arial"/>
          <w:b/>
          <w:bCs/>
          <w:sz w:val="20"/>
          <w:szCs w:val="20"/>
        </w:rPr>
        <w:t>)</w:t>
      </w:r>
    </w:p>
    <w:p w14:paraId="5C2F8B62" w14:textId="77777777" w:rsidR="007346CF" w:rsidRPr="00E4667C" w:rsidRDefault="007346CF" w:rsidP="007346CF">
      <w:pPr>
        <w:pStyle w:val="Paragraphedeliste"/>
        <w:numPr>
          <w:ilvl w:val="3"/>
          <w:numId w:val="10"/>
        </w:numPr>
        <w:spacing w:line="360" w:lineRule="auto"/>
        <w:jc w:val="both"/>
        <w:rPr>
          <w:rFonts w:ascii="Arial" w:hAnsi="Arial" w:cs="Arial"/>
          <w:bCs/>
          <w:sz w:val="20"/>
          <w:szCs w:val="20"/>
        </w:rPr>
      </w:pPr>
      <w:r w:rsidRPr="00E4667C">
        <w:rPr>
          <w:rFonts w:ascii="Arial" w:hAnsi="Arial" w:cs="Arial"/>
          <w:b/>
          <w:bCs/>
          <w:sz w:val="20"/>
          <w:szCs w:val="20"/>
        </w:rPr>
        <w:t>Biotechnologies</w:t>
      </w:r>
    </w:p>
    <w:p w14:paraId="27030333" w14:textId="77777777" w:rsidR="007346CF" w:rsidRPr="00E4667C" w:rsidRDefault="007346CF" w:rsidP="007346CF">
      <w:pPr>
        <w:pStyle w:val="Paragraphedeliste"/>
        <w:numPr>
          <w:ilvl w:val="3"/>
          <w:numId w:val="10"/>
        </w:numPr>
        <w:spacing w:line="360" w:lineRule="auto"/>
        <w:jc w:val="both"/>
        <w:rPr>
          <w:rFonts w:ascii="Arial" w:hAnsi="Arial" w:cs="Arial"/>
          <w:bCs/>
          <w:sz w:val="20"/>
          <w:szCs w:val="20"/>
        </w:rPr>
      </w:pPr>
      <w:r w:rsidRPr="00E4667C">
        <w:rPr>
          <w:rFonts w:ascii="Arial" w:hAnsi="Arial" w:cs="Arial"/>
          <w:b/>
          <w:bCs/>
          <w:sz w:val="20"/>
          <w:szCs w:val="20"/>
        </w:rPr>
        <w:t>Nanotechnologies</w:t>
      </w:r>
    </w:p>
    <w:p w14:paraId="399E71C7" w14:textId="77777777" w:rsidR="007346CF" w:rsidRPr="009C2515" w:rsidRDefault="007346CF" w:rsidP="007346CF">
      <w:pPr>
        <w:pStyle w:val="Paragraphedeliste"/>
        <w:numPr>
          <w:ilvl w:val="3"/>
          <w:numId w:val="10"/>
        </w:numPr>
        <w:spacing w:line="360" w:lineRule="auto"/>
        <w:jc w:val="both"/>
        <w:rPr>
          <w:rFonts w:ascii="Arial" w:hAnsi="Arial" w:cs="Arial"/>
          <w:bCs/>
          <w:sz w:val="20"/>
          <w:szCs w:val="20"/>
        </w:rPr>
      </w:pPr>
      <w:r w:rsidRPr="00E4667C">
        <w:rPr>
          <w:rFonts w:ascii="Arial" w:hAnsi="Arial" w:cs="Arial"/>
          <w:b/>
          <w:bCs/>
          <w:sz w:val="20"/>
          <w:szCs w:val="20"/>
        </w:rPr>
        <w:t>Environnement</w:t>
      </w:r>
      <w:r>
        <w:rPr>
          <w:rFonts w:ascii="Arial" w:hAnsi="Arial" w:cs="Arial"/>
          <w:b/>
          <w:bCs/>
          <w:sz w:val="20"/>
          <w:szCs w:val="20"/>
        </w:rPr>
        <w:t> </w:t>
      </w:r>
    </w:p>
    <w:p w14:paraId="5219BF9D" w14:textId="5EA9CB80" w:rsidR="001A4BDE" w:rsidRDefault="007346CF" w:rsidP="00D7566E">
      <w:pPr>
        <w:pStyle w:val="Paragraphedeliste"/>
        <w:numPr>
          <w:ilvl w:val="3"/>
          <w:numId w:val="10"/>
        </w:numPr>
        <w:spacing w:line="360" w:lineRule="auto"/>
        <w:jc w:val="both"/>
        <w:rPr>
          <w:rFonts w:ascii="Arial" w:hAnsi="Arial" w:cs="Arial"/>
          <w:b/>
          <w:bCs/>
          <w:sz w:val="20"/>
          <w:szCs w:val="20"/>
        </w:rPr>
      </w:pPr>
      <w:r w:rsidRPr="005C3D7E">
        <w:rPr>
          <w:rFonts w:ascii="Arial" w:hAnsi="Arial" w:cs="Arial"/>
          <w:b/>
          <w:bCs/>
          <w:sz w:val="20"/>
          <w:szCs w:val="20"/>
        </w:rPr>
        <w:t>Concepts de ville</w:t>
      </w:r>
      <w:r w:rsidR="00063D9D">
        <w:rPr>
          <w:rFonts w:ascii="Arial" w:hAnsi="Arial" w:cs="Arial"/>
          <w:b/>
          <w:bCs/>
          <w:sz w:val="20"/>
          <w:szCs w:val="20"/>
        </w:rPr>
        <w:t>s</w:t>
      </w:r>
      <w:r w:rsidRPr="005C3D7E">
        <w:rPr>
          <w:rFonts w:ascii="Arial" w:hAnsi="Arial" w:cs="Arial"/>
          <w:b/>
          <w:bCs/>
          <w:sz w:val="20"/>
          <w:szCs w:val="20"/>
        </w:rPr>
        <w:t xml:space="preserve"> intelligente</w:t>
      </w:r>
      <w:r w:rsidR="00063D9D">
        <w:rPr>
          <w:rFonts w:ascii="Arial" w:hAnsi="Arial" w:cs="Arial"/>
          <w:b/>
          <w:bCs/>
          <w:sz w:val="20"/>
          <w:szCs w:val="20"/>
        </w:rPr>
        <w:t>s</w:t>
      </w:r>
      <w:r w:rsidRPr="005C3D7E">
        <w:rPr>
          <w:rFonts w:ascii="Arial" w:hAnsi="Arial" w:cs="Arial"/>
          <w:b/>
          <w:bCs/>
          <w:sz w:val="20"/>
          <w:szCs w:val="20"/>
        </w:rPr>
        <w:t>, réseaux intelligents</w:t>
      </w:r>
    </w:p>
    <w:p w14:paraId="6D21C380" w14:textId="77777777" w:rsidR="00602BAB" w:rsidRPr="004F7809" w:rsidRDefault="00602BAB" w:rsidP="00602BAB">
      <w:pPr>
        <w:pStyle w:val="Paragraphedeliste"/>
        <w:spacing w:line="360" w:lineRule="auto"/>
        <w:ind w:left="2880"/>
        <w:jc w:val="both"/>
        <w:rPr>
          <w:rFonts w:ascii="Arial" w:hAnsi="Arial" w:cs="Arial"/>
          <w:b/>
          <w:bCs/>
          <w:sz w:val="16"/>
          <w:szCs w:val="16"/>
        </w:rPr>
      </w:pPr>
    </w:p>
    <w:p w14:paraId="4355F73E" w14:textId="3BBA7069" w:rsidR="00602BAB" w:rsidRDefault="007346CF" w:rsidP="00602BAB">
      <w:pPr>
        <w:pStyle w:val="Paragraphedeliste"/>
        <w:numPr>
          <w:ilvl w:val="0"/>
          <w:numId w:val="12"/>
        </w:numPr>
        <w:spacing w:after="0" w:line="360" w:lineRule="auto"/>
        <w:ind w:left="1276"/>
        <w:jc w:val="both"/>
        <w:rPr>
          <w:rFonts w:ascii="Arial" w:hAnsi="Arial" w:cs="Arial"/>
          <w:bCs/>
          <w:sz w:val="20"/>
          <w:szCs w:val="20"/>
        </w:rPr>
      </w:pPr>
      <w:r w:rsidRPr="005906A8">
        <w:rPr>
          <w:rFonts w:ascii="Arial" w:hAnsi="Arial" w:cs="Arial"/>
          <w:bCs/>
          <w:sz w:val="20"/>
          <w:szCs w:val="20"/>
        </w:rPr>
        <w:t>Répartition hommes-femmes des i</w:t>
      </w:r>
      <w:r>
        <w:rPr>
          <w:rFonts w:ascii="Arial" w:hAnsi="Arial" w:cs="Arial"/>
          <w:bCs/>
          <w:sz w:val="20"/>
          <w:szCs w:val="20"/>
        </w:rPr>
        <w:t>nventeurs à partir des prénoms–</w:t>
      </w:r>
      <w:r w:rsidRPr="005906A8">
        <w:rPr>
          <w:rFonts w:ascii="Arial" w:hAnsi="Arial" w:cs="Arial"/>
          <w:bCs/>
          <w:sz w:val="20"/>
          <w:szCs w:val="20"/>
        </w:rPr>
        <w:t>noms (utilisation d</w:t>
      </w:r>
      <w:r w:rsidR="00691857">
        <w:rPr>
          <w:rFonts w:ascii="Arial" w:hAnsi="Arial" w:cs="Arial"/>
          <w:bCs/>
          <w:sz w:val="20"/>
          <w:szCs w:val="20"/>
        </w:rPr>
        <w:t xml:space="preserve">e </w:t>
      </w:r>
      <w:proofErr w:type="spellStart"/>
      <w:r w:rsidR="00691857" w:rsidRPr="000E64B8">
        <w:rPr>
          <w:rStyle w:val="lev"/>
          <w:rFonts w:ascii="Arial" w:hAnsi="Arial" w:cs="Arial"/>
          <w:color w:val="333333"/>
          <w:sz w:val="20"/>
          <w:szCs w:val="20"/>
          <w:bdr w:val="none" w:sz="0" w:space="0" w:color="auto" w:frame="1"/>
          <w:shd w:val="clear" w:color="auto" w:fill="FFFFFF"/>
        </w:rPr>
        <w:t>GendRE</w:t>
      </w:r>
      <w:proofErr w:type="spellEnd"/>
      <w:r w:rsidR="00691857">
        <w:rPr>
          <w:rFonts w:ascii="Arial" w:hAnsi="Arial" w:cs="Arial"/>
          <w:bCs/>
          <w:sz w:val="20"/>
          <w:szCs w:val="20"/>
        </w:rPr>
        <w:t xml:space="preserve"> </w:t>
      </w:r>
      <w:r w:rsidRPr="005906A8">
        <w:rPr>
          <w:rFonts w:ascii="Arial" w:hAnsi="Arial" w:cs="Arial"/>
          <w:bCs/>
          <w:sz w:val="20"/>
          <w:szCs w:val="20"/>
        </w:rPr>
        <w:t>une</w:t>
      </w:r>
      <w:r w:rsidR="00C766E5">
        <w:rPr>
          <w:rFonts w:ascii="Arial" w:hAnsi="Arial" w:cs="Arial"/>
          <w:bCs/>
          <w:sz w:val="20"/>
          <w:szCs w:val="20"/>
        </w:rPr>
        <w:t xml:space="preserve"> </w:t>
      </w:r>
      <w:r w:rsidR="00C766E5" w:rsidRPr="000E64B8">
        <w:rPr>
          <w:rFonts w:ascii="Arial" w:hAnsi="Arial" w:cs="Arial"/>
          <w:sz w:val="20"/>
          <w:szCs w:val="20"/>
          <w:shd w:val="clear" w:color="auto" w:fill="FFFFFF"/>
        </w:rPr>
        <w:t xml:space="preserve">Application </w:t>
      </w:r>
      <w:proofErr w:type="spellStart"/>
      <w:r w:rsidR="00C766E5" w:rsidRPr="000E64B8">
        <w:rPr>
          <w:rFonts w:ascii="Arial" w:hAnsi="Arial" w:cs="Arial"/>
          <w:sz w:val="20"/>
          <w:szCs w:val="20"/>
          <w:shd w:val="clear" w:color="auto" w:fill="FFFFFF"/>
        </w:rPr>
        <w:t>Programming</w:t>
      </w:r>
      <w:proofErr w:type="spellEnd"/>
      <w:r w:rsidR="00C766E5" w:rsidRPr="000E64B8">
        <w:rPr>
          <w:rFonts w:ascii="Arial" w:hAnsi="Arial" w:cs="Arial"/>
          <w:sz w:val="20"/>
          <w:szCs w:val="20"/>
          <w:shd w:val="clear" w:color="auto" w:fill="FFFFFF"/>
        </w:rPr>
        <w:t xml:space="preserve"> Interface</w:t>
      </w:r>
      <w:r w:rsidR="00691857">
        <w:rPr>
          <w:rStyle w:val="Appelnotedebasdep"/>
          <w:rFonts w:ascii="Helvetica" w:hAnsi="Helvetica"/>
          <w:color w:val="3F3F3F"/>
          <w:sz w:val="20"/>
          <w:szCs w:val="20"/>
          <w:shd w:val="clear" w:color="auto" w:fill="FFFFFF"/>
        </w:rPr>
        <w:footnoteReference w:id="4"/>
      </w:r>
      <w:r w:rsidR="00C766E5">
        <w:rPr>
          <w:rStyle w:val="apple-converted-space"/>
          <w:rFonts w:ascii="Helvetica" w:hAnsi="Helvetica"/>
          <w:color w:val="3F3F3F"/>
          <w:sz w:val="20"/>
          <w:szCs w:val="20"/>
          <w:shd w:val="clear" w:color="auto" w:fill="FFFFFF"/>
        </w:rPr>
        <w:t> (</w:t>
      </w:r>
      <w:r w:rsidRPr="005906A8">
        <w:rPr>
          <w:rFonts w:ascii="Arial" w:hAnsi="Arial" w:cs="Arial"/>
          <w:bCs/>
          <w:sz w:val="20"/>
          <w:szCs w:val="20"/>
        </w:rPr>
        <w:t>API</w:t>
      </w:r>
      <w:r w:rsidR="00AD4AD3">
        <w:rPr>
          <w:rFonts w:ascii="Arial" w:hAnsi="Arial" w:cs="Arial"/>
          <w:bCs/>
          <w:sz w:val="20"/>
          <w:szCs w:val="20"/>
        </w:rPr>
        <w:t xml:space="preserve">) </w:t>
      </w:r>
      <w:r w:rsidRPr="005906A8">
        <w:rPr>
          <w:rFonts w:ascii="Arial" w:hAnsi="Arial" w:cs="Arial"/>
          <w:bCs/>
          <w:sz w:val="20"/>
          <w:szCs w:val="20"/>
        </w:rPr>
        <w:t>ouverte</w:t>
      </w:r>
      <w:r w:rsidR="00AF0AA4">
        <w:rPr>
          <w:rFonts w:ascii="Arial" w:hAnsi="Arial" w:cs="Arial"/>
          <w:bCs/>
          <w:sz w:val="20"/>
          <w:szCs w:val="20"/>
        </w:rPr>
        <w:t xml:space="preserve"> pour lever certaines ambiguïtés</w:t>
      </w:r>
      <w:r w:rsidRPr="005906A8">
        <w:rPr>
          <w:rFonts w:ascii="Arial" w:hAnsi="Arial" w:cs="Arial"/>
          <w:bCs/>
          <w:sz w:val="20"/>
          <w:szCs w:val="20"/>
        </w:rPr>
        <w:t>)</w:t>
      </w:r>
      <w:r>
        <w:rPr>
          <w:rFonts w:ascii="Arial" w:hAnsi="Arial" w:cs="Arial"/>
          <w:bCs/>
          <w:sz w:val="20"/>
          <w:szCs w:val="20"/>
        </w:rPr>
        <w:t>.</w:t>
      </w:r>
    </w:p>
    <w:p w14:paraId="7A774C6D" w14:textId="77777777" w:rsidR="00602BAB" w:rsidRPr="004F7809" w:rsidRDefault="00602BAB" w:rsidP="00602BAB">
      <w:pPr>
        <w:spacing w:after="0" w:line="360" w:lineRule="auto"/>
        <w:ind w:left="916"/>
        <w:jc w:val="both"/>
        <w:rPr>
          <w:rFonts w:ascii="Arial" w:hAnsi="Arial" w:cs="Arial"/>
          <w:bCs/>
          <w:sz w:val="16"/>
          <w:szCs w:val="16"/>
        </w:rPr>
      </w:pPr>
    </w:p>
    <w:p w14:paraId="39032078" w14:textId="2C96404E" w:rsidR="001A4BDE" w:rsidRPr="00AF26A2" w:rsidRDefault="007346CF" w:rsidP="00426B85">
      <w:pPr>
        <w:pStyle w:val="Paragraphedeliste"/>
        <w:numPr>
          <w:ilvl w:val="0"/>
          <w:numId w:val="12"/>
        </w:numPr>
        <w:spacing w:after="0" w:line="360" w:lineRule="auto"/>
        <w:ind w:left="1276"/>
        <w:jc w:val="both"/>
        <w:rPr>
          <w:rFonts w:ascii="Arial" w:hAnsi="Arial" w:cs="Arial"/>
          <w:bCs/>
          <w:sz w:val="20"/>
          <w:szCs w:val="20"/>
        </w:rPr>
      </w:pPr>
      <w:r>
        <w:rPr>
          <w:rFonts w:ascii="Arial" w:hAnsi="Arial" w:cs="Arial"/>
          <w:bCs/>
          <w:sz w:val="20"/>
          <w:szCs w:val="20"/>
        </w:rPr>
        <w:t>Répartition des déposants privés par types d’entrepri</w:t>
      </w:r>
      <w:r w:rsidR="00D7566E">
        <w:rPr>
          <w:rFonts w:ascii="Arial" w:hAnsi="Arial" w:cs="Arial"/>
          <w:bCs/>
          <w:sz w:val="20"/>
          <w:szCs w:val="20"/>
        </w:rPr>
        <w:t xml:space="preserve">ses pour les années </w:t>
      </w:r>
      <w:r>
        <w:rPr>
          <w:rFonts w:ascii="Arial" w:hAnsi="Arial" w:cs="Arial"/>
          <w:bCs/>
          <w:sz w:val="20"/>
          <w:szCs w:val="20"/>
        </w:rPr>
        <w:t xml:space="preserve">à partir du </w:t>
      </w:r>
      <w:r w:rsidR="00CC3DEF" w:rsidRPr="00AF26A2">
        <w:rPr>
          <w:rFonts w:ascii="Arial" w:hAnsi="Arial" w:cs="Arial"/>
          <w:sz w:val="20"/>
          <w:szCs w:val="20"/>
          <w:shd w:val="clear" w:color="auto" w:fill="FFFFFF"/>
        </w:rPr>
        <w:t>Système d'identification au répertoire des unités statistiques</w:t>
      </w:r>
      <w:r w:rsidR="00CC3DEF" w:rsidRPr="00AF26A2">
        <w:rPr>
          <w:rFonts w:ascii="Arial" w:hAnsi="Arial" w:cs="Arial"/>
          <w:bCs/>
          <w:sz w:val="20"/>
          <w:szCs w:val="20"/>
        </w:rPr>
        <w:t xml:space="preserve"> </w:t>
      </w:r>
      <w:r w:rsidR="00AE054E" w:rsidRPr="00AF26A2">
        <w:rPr>
          <w:rFonts w:ascii="Arial" w:hAnsi="Arial" w:cs="Arial"/>
          <w:bCs/>
          <w:sz w:val="20"/>
          <w:szCs w:val="20"/>
        </w:rPr>
        <w:t>(</w:t>
      </w:r>
      <w:r w:rsidRPr="00AF26A2">
        <w:rPr>
          <w:rFonts w:ascii="Arial" w:hAnsi="Arial" w:cs="Arial"/>
          <w:bCs/>
          <w:sz w:val="20"/>
          <w:szCs w:val="20"/>
        </w:rPr>
        <w:t>SIRUS</w:t>
      </w:r>
      <w:r w:rsidR="00AE054E" w:rsidRPr="00AF26A2">
        <w:rPr>
          <w:rFonts w:ascii="Arial" w:hAnsi="Arial" w:cs="Arial"/>
          <w:bCs/>
          <w:sz w:val="20"/>
          <w:szCs w:val="20"/>
        </w:rPr>
        <w:t>)</w:t>
      </w:r>
      <w:r w:rsidRPr="00AF26A2">
        <w:rPr>
          <w:rFonts w:ascii="Arial" w:hAnsi="Arial" w:cs="Arial"/>
          <w:bCs/>
          <w:sz w:val="20"/>
          <w:szCs w:val="20"/>
        </w:rPr>
        <w:t xml:space="preserve"> de l’</w:t>
      </w:r>
      <w:r w:rsidR="00CC3DEF" w:rsidRPr="00AF26A2">
        <w:rPr>
          <w:rFonts w:ascii="Arial" w:hAnsi="Arial" w:cs="Arial"/>
          <w:sz w:val="20"/>
          <w:szCs w:val="20"/>
          <w:shd w:val="clear" w:color="auto" w:fill="FFFFFF"/>
        </w:rPr>
        <w:t>Institut national de la statistique et des études économiques</w:t>
      </w:r>
      <w:r w:rsidR="00CC3DEF" w:rsidRPr="00AF26A2">
        <w:rPr>
          <w:rFonts w:ascii="Arial" w:hAnsi="Arial" w:cs="Arial"/>
          <w:bCs/>
          <w:sz w:val="20"/>
          <w:szCs w:val="20"/>
        </w:rPr>
        <w:t xml:space="preserve"> (</w:t>
      </w:r>
      <w:r w:rsidRPr="00AF26A2">
        <w:rPr>
          <w:rFonts w:ascii="Arial" w:hAnsi="Arial" w:cs="Arial"/>
          <w:bCs/>
          <w:sz w:val="20"/>
          <w:szCs w:val="20"/>
        </w:rPr>
        <w:t>INSEE</w:t>
      </w:r>
      <w:r w:rsidR="00CC3DEF" w:rsidRPr="00AF26A2">
        <w:rPr>
          <w:rFonts w:ascii="Arial" w:hAnsi="Arial" w:cs="Arial"/>
          <w:bCs/>
          <w:sz w:val="20"/>
          <w:szCs w:val="20"/>
        </w:rPr>
        <w:t>)</w:t>
      </w:r>
      <w:r w:rsidR="00C766E5" w:rsidRPr="00AF26A2">
        <w:rPr>
          <w:rFonts w:ascii="Arial" w:hAnsi="Arial" w:cs="Arial"/>
          <w:bCs/>
          <w:sz w:val="20"/>
          <w:szCs w:val="20"/>
        </w:rPr>
        <w:t> </w:t>
      </w:r>
      <w:r w:rsidRPr="00AF26A2">
        <w:rPr>
          <w:rFonts w:ascii="Arial" w:hAnsi="Arial" w:cs="Arial"/>
          <w:bCs/>
          <w:sz w:val="20"/>
          <w:szCs w:val="20"/>
        </w:rPr>
        <w:t xml:space="preserve">: </w:t>
      </w:r>
    </w:p>
    <w:p w14:paraId="4801750F" w14:textId="77777777" w:rsidR="007346CF" w:rsidRDefault="007346CF" w:rsidP="007346CF">
      <w:pPr>
        <w:pStyle w:val="Paragraphedeliste"/>
        <w:numPr>
          <w:ilvl w:val="2"/>
          <w:numId w:val="12"/>
        </w:numPr>
        <w:spacing w:after="0" w:line="360" w:lineRule="auto"/>
        <w:jc w:val="both"/>
        <w:rPr>
          <w:rFonts w:ascii="Arial" w:hAnsi="Arial" w:cs="Arial"/>
          <w:bCs/>
          <w:sz w:val="20"/>
          <w:szCs w:val="20"/>
        </w:rPr>
      </w:pPr>
      <w:r>
        <w:rPr>
          <w:rFonts w:ascii="Arial" w:hAnsi="Arial" w:cs="Arial"/>
          <w:bCs/>
          <w:sz w:val="20"/>
          <w:szCs w:val="20"/>
        </w:rPr>
        <w:t>Grandes entreprises (GE)</w:t>
      </w:r>
    </w:p>
    <w:p w14:paraId="7AF495A4" w14:textId="77777777" w:rsidR="007346CF" w:rsidRDefault="007346CF" w:rsidP="007346CF">
      <w:pPr>
        <w:pStyle w:val="Paragraphedeliste"/>
        <w:numPr>
          <w:ilvl w:val="2"/>
          <w:numId w:val="12"/>
        </w:numPr>
        <w:spacing w:after="0" w:line="360" w:lineRule="auto"/>
        <w:jc w:val="both"/>
        <w:rPr>
          <w:rFonts w:ascii="Arial" w:hAnsi="Arial" w:cs="Arial"/>
          <w:bCs/>
          <w:sz w:val="20"/>
          <w:szCs w:val="20"/>
        </w:rPr>
      </w:pPr>
      <w:r>
        <w:rPr>
          <w:rFonts w:ascii="Arial" w:hAnsi="Arial" w:cs="Arial"/>
          <w:bCs/>
          <w:sz w:val="20"/>
          <w:szCs w:val="20"/>
        </w:rPr>
        <w:t>Petites et moyennes entreprises (PME)</w:t>
      </w:r>
    </w:p>
    <w:p w14:paraId="141DA293" w14:textId="537A7ECB" w:rsidR="007346CF" w:rsidRDefault="008807A9" w:rsidP="007346CF">
      <w:pPr>
        <w:pStyle w:val="Paragraphedeliste"/>
        <w:numPr>
          <w:ilvl w:val="2"/>
          <w:numId w:val="12"/>
        </w:numPr>
        <w:spacing w:after="0" w:line="360" w:lineRule="auto"/>
        <w:jc w:val="both"/>
        <w:rPr>
          <w:rFonts w:ascii="Arial" w:hAnsi="Arial" w:cs="Arial"/>
          <w:bCs/>
          <w:sz w:val="20"/>
          <w:szCs w:val="20"/>
        </w:rPr>
      </w:pPr>
      <w:r>
        <w:rPr>
          <w:rFonts w:ascii="Arial" w:hAnsi="Arial" w:cs="Arial"/>
          <w:bCs/>
          <w:sz w:val="20"/>
          <w:szCs w:val="20"/>
        </w:rPr>
        <w:t xml:space="preserve">Entreprises </w:t>
      </w:r>
      <w:r w:rsidR="007346CF">
        <w:rPr>
          <w:rFonts w:ascii="Arial" w:hAnsi="Arial" w:cs="Arial"/>
          <w:bCs/>
          <w:sz w:val="20"/>
          <w:szCs w:val="20"/>
        </w:rPr>
        <w:t>de taille intermédiaire (ETI)</w:t>
      </w:r>
    </w:p>
    <w:p w14:paraId="2F65E23C" w14:textId="7D24741D" w:rsidR="001A4BDE" w:rsidRDefault="007346CF" w:rsidP="00D7566E">
      <w:pPr>
        <w:pStyle w:val="Paragraphedeliste"/>
        <w:numPr>
          <w:ilvl w:val="2"/>
          <w:numId w:val="12"/>
        </w:numPr>
        <w:spacing w:after="0" w:line="360" w:lineRule="auto"/>
        <w:jc w:val="both"/>
        <w:rPr>
          <w:rFonts w:ascii="Arial" w:hAnsi="Arial" w:cs="Arial"/>
          <w:bCs/>
          <w:sz w:val="20"/>
          <w:szCs w:val="20"/>
        </w:rPr>
      </w:pPr>
      <w:r>
        <w:rPr>
          <w:rFonts w:ascii="Arial" w:hAnsi="Arial" w:cs="Arial"/>
          <w:bCs/>
          <w:sz w:val="20"/>
          <w:szCs w:val="20"/>
        </w:rPr>
        <w:t>Microentreprises (MICRO)</w:t>
      </w:r>
    </w:p>
    <w:p w14:paraId="7A878820" w14:textId="77777777" w:rsidR="004F7809" w:rsidRPr="004F7809" w:rsidRDefault="004F7809" w:rsidP="004F7809">
      <w:pPr>
        <w:spacing w:after="0" w:line="360" w:lineRule="auto"/>
        <w:ind w:left="3210"/>
        <w:jc w:val="both"/>
        <w:rPr>
          <w:rFonts w:ascii="Arial" w:hAnsi="Arial" w:cs="Arial"/>
          <w:bCs/>
          <w:sz w:val="16"/>
          <w:szCs w:val="16"/>
        </w:rPr>
      </w:pPr>
    </w:p>
    <w:p w14:paraId="72A4EF4F" w14:textId="450C3494" w:rsidR="004C2B96" w:rsidRDefault="007346CF" w:rsidP="007346CF">
      <w:pPr>
        <w:pStyle w:val="Paragraphedeliste"/>
        <w:numPr>
          <w:ilvl w:val="0"/>
          <w:numId w:val="12"/>
        </w:numPr>
        <w:spacing w:after="0" w:line="360" w:lineRule="auto"/>
        <w:ind w:left="1276"/>
        <w:jc w:val="both"/>
        <w:rPr>
          <w:rFonts w:ascii="Arial" w:hAnsi="Arial" w:cs="Arial"/>
          <w:bCs/>
          <w:sz w:val="20"/>
          <w:szCs w:val="20"/>
        </w:rPr>
      </w:pPr>
      <w:r>
        <w:rPr>
          <w:rFonts w:ascii="Arial" w:hAnsi="Arial" w:cs="Arial"/>
          <w:bCs/>
          <w:sz w:val="20"/>
          <w:szCs w:val="20"/>
        </w:rPr>
        <w:t xml:space="preserve">Reprise et complément d’informations sur des données manquantes à l’aide de </w:t>
      </w:r>
      <w:proofErr w:type="spellStart"/>
      <w:r>
        <w:rPr>
          <w:rFonts w:ascii="Arial" w:hAnsi="Arial" w:cs="Arial"/>
          <w:bCs/>
          <w:sz w:val="20"/>
          <w:szCs w:val="20"/>
        </w:rPr>
        <w:t>Patstat</w:t>
      </w:r>
      <w:proofErr w:type="spellEnd"/>
      <w:r>
        <w:rPr>
          <w:rFonts w:ascii="Arial" w:hAnsi="Arial" w:cs="Arial"/>
          <w:bCs/>
          <w:sz w:val="20"/>
          <w:szCs w:val="20"/>
        </w:rPr>
        <w:t>, la base mondiale des données brevets</w:t>
      </w:r>
      <w:r w:rsidR="004C1FCB">
        <w:rPr>
          <w:rFonts w:ascii="Arial" w:hAnsi="Arial" w:cs="Arial"/>
          <w:bCs/>
          <w:sz w:val="20"/>
          <w:szCs w:val="20"/>
        </w:rPr>
        <w:t>, fournie par l’OEB</w:t>
      </w:r>
      <w:r w:rsidR="00AE054E">
        <w:rPr>
          <w:rFonts w:ascii="Arial" w:hAnsi="Arial" w:cs="Arial"/>
          <w:bCs/>
          <w:sz w:val="20"/>
          <w:szCs w:val="20"/>
        </w:rPr>
        <w:t>.</w:t>
      </w:r>
    </w:p>
    <w:p w14:paraId="678A6690" w14:textId="77777777" w:rsidR="004F7809" w:rsidRPr="004F7809" w:rsidRDefault="004F7809" w:rsidP="004F7809">
      <w:pPr>
        <w:pStyle w:val="Paragraphedeliste"/>
        <w:spacing w:after="0" w:line="360" w:lineRule="auto"/>
        <w:ind w:left="1276"/>
        <w:jc w:val="both"/>
        <w:rPr>
          <w:rFonts w:ascii="Arial" w:hAnsi="Arial" w:cs="Arial"/>
          <w:bCs/>
          <w:sz w:val="16"/>
          <w:szCs w:val="16"/>
        </w:rPr>
      </w:pPr>
    </w:p>
    <w:p w14:paraId="5E1F83EC" w14:textId="41B79D5F" w:rsidR="004F7809" w:rsidRDefault="004F7809" w:rsidP="007346CF">
      <w:pPr>
        <w:pStyle w:val="Paragraphedeliste"/>
        <w:numPr>
          <w:ilvl w:val="0"/>
          <w:numId w:val="12"/>
        </w:numPr>
        <w:spacing w:after="0" w:line="360" w:lineRule="auto"/>
        <w:ind w:left="1276"/>
        <w:jc w:val="both"/>
        <w:rPr>
          <w:rFonts w:ascii="Arial" w:hAnsi="Arial" w:cs="Arial"/>
          <w:bCs/>
          <w:sz w:val="20"/>
          <w:szCs w:val="20"/>
        </w:rPr>
      </w:pPr>
      <w:r>
        <w:rPr>
          <w:rFonts w:ascii="Arial" w:hAnsi="Arial" w:cs="Arial"/>
          <w:bCs/>
          <w:sz w:val="20"/>
          <w:szCs w:val="20"/>
        </w:rPr>
        <w:lastRenderedPageBreak/>
        <w:t>Toutes les données sont accessibles en open data sur la plateforme du ministère </w:t>
      </w:r>
    </w:p>
    <w:p w14:paraId="21BD3453" w14:textId="6396AB29" w:rsidR="004F7809" w:rsidRPr="004F7809" w:rsidRDefault="00294FEB" w:rsidP="004F7809">
      <w:pPr>
        <w:spacing w:after="0" w:line="360" w:lineRule="auto"/>
        <w:ind w:left="568" w:firstLine="708"/>
        <w:jc w:val="both"/>
        <w:rPr>
          <w:rFonts w:ascii="Arial" w:hAnsi="Arial" w:cs="Arial"/>
          <w:bCs/>
          <w:sz w:val="20"/>
          <w:szCs w:val="20"/>
        </w:rPr>
      </w:pPr>
      <w:hyperlink r:id="rId16" w:history="1">
        <w:r w:rsidR="004F7809" w:rsidRPr="00FF58D0">
          <w:rPr>
            <w:rStyle w:val="Lienhypertexte"/>
            <w:rFonts w:ascii="Arial" w:hAnsi="Arial" w:cs="Arial"/>
            <w:bCs/>
            <w:sz w:val="20"/>
            <w:szCs w:val="20"/>
          </w:rPr>
          <w:t>http://data.enseignementsup-recherche.gouv.fr/pages/home/</w:t>
        </w:r>
      </w:hyperlink>
    </w:p>
    <w:p w14:paraId="3C7DAFE5" w14:textId="77777777" w:rsidR="00D54967" w:rsidRDefault="007062E9" w:rsidP="00983D3D">
      <w:pPr>
        <w:pStyle w:val="Titre1"/>
      </w:pPr>
      <w:bookmarkStart w:id="20" w:name="_Toc467852009"/>
      <w:r>
        <w:t>II</w:t>
      </w:r>
      <w:r w:rsidR="007346CF">
        <w:t>I</w:t>
      </w:r>
      <w:r>
        <w:t xml:space="preserve"> </w:t>
      </w:r>
      <w:r w:rsidR="006108C3">
        <w:t>–</w:t>
      </w:r>
      <w:r>
        <w:t xml:space="preserve"> </w:t>
      </w:r>
      <w:r w:rsidR="00491661">
        <w:t xml:space="preserve">Indicateurs et modes de décompte </w:t>
      </w:r>
      <w:r w:rsidR="00826185">
        <w:t>–</w:t>
      </w:r>
      <w:r w:rsidR="00491661">
        <w:t xml:space="preserve"> </w:t>
      </w:r>
      <w:r w:rsidR="00D54967" w:rsidRPr="00F55A4F">
        <w:t>Méthodologie générale</w:t>
      </w:r>
      <w:bookmarkEnd w:id="20"/>
      <w:r w:rsidR="00D54967" w:rsidRPr="00F55A4F">
        <w:t> </w:t>
      </w:r>
    </w:p>
    <w:p w14:paraId="3CD1CA52" w14:textId="77777777" w:rsidR="004B016C" w:rsidRDefault="004B016C" w:rsidP="00795A41">
      <w:pPr>
        <w:rPr>
          <w:rFonts w:ascii="Arial" w:hAnsi="Arial" w:cs="Arial"/>
          <w:bCs/>
          <w:sz w:val="20"/>
          <w:szCs w:val="20"/>
        </w:rPr>
      </w:pPr>
    </w:p>
    <w:p w14:paraId="574B755E" w14:textId="2FBDC106" w:rsidR="004B016C" w:rsidRPr="00AF0AA4" w:rsidRDefault="004B016C" w:rsidP="00F67452">
      <w:pPr>
        <w:spacing w:after="0" w:line="360" w:lineRule="auto"/>
        <w:ind w:left="709" w:firstLine="567"/>
        <w:jc w:val="both"/>
        <w:rPr>
          <w:rFonts w:ascii="Arial" w:hAnsi="Arial" w:cs="Arial"/>
          <w:bCs/>
          <w:sz w:val="20"/>
          <w:szCs w:val="20"/>
        </w:rPr>
      </w:pPr>
      <w:r w:rsidRPr="00AF0AA4">
        <w:rPr>
          <w:rFonts w:ascii="Arial" w:hAnsi="Arial" w:cs="Arial"/>
          <w:bCs/>
          <w:sz w:val="20"/>
          <w:szCs w:val="20"/>
        </w:rPr>
        <w:t xml:space="preserve">Les indicateurs sont élaborés à partir des dates des procédures, des adresses des déposants et inventeurs, de la nature des déposants et des codes de la Classification </w:t>
      </w:r>
      <w:r w:rsidR="007B4E92">
        <w:rPr>
          <w:rFonts w:ascii="Arial" w:hAnsi="Arial" w:cs="Arial"/>
          <w:bCs/>
          <w:sz w:val="20"/>
          <w:szCs w:val="20"/>
        </w:rPr>
        <w:t>i</w:t>
      </w:r>
      <w:r w:rsidRPr="00AF0AA4">
        <w:rPr>
          <w:rFonts w:ascii="Arial" w:hAnsi="Arial" w:cs="Arial"/>
          <w:bCs/>
          <w:sz w:val="20"/>
          <w:szCs w:val="20"/>
        </w:rPr>
        <w:t xml:space="preserve">nternationale des </w:t>
      </w:r>
      <w:r w:rsidR="007B4E92">
        <w:rPr>
          <w:rFonts w:ascii="Arial" w:hAnsi="Arial" w:cs="Arial"/>
          <w:bCs/>
          <w:sz w:val="20"/>
          <w:szCs w:val="20"/>
        </w:rPr>
        <w:t>b</w:t>
      </w:r>
      <w:r w:rsidRPr="00AF0AA4">
        <w:rPr>
          <w:rFonts w:ascii="Arial" w:hAnsi="Arial" w:cs="Arial"/>
          <w:bCs/>
          <w:sz w:val="20"/>
          <w:szCs w:val="20"/>
        </w:rPr>
        <w:t>revets</w:t>
      </w:r>
      <w:r w:rsidR="00E61A39" w:rsidRPr="00AF0AA4">
        <w:rPr>
          <w:rFonts w:ascii="Arial" w:hAnsi="Arial" w:cs="Arial"/>
          <w:bCs/>
          <w:sz w:val="20"/>
          <w:szCs w:val="20"/>
        </w:rPr>
        <w:t xml:space="preserve"> (CIB)</w:t>
      </w:r>
      <w:r w:rsidRPr="00AF0AA4">
        <w:rPr>
          <w:rFonts w:ascii="Arial" w:hAnsi="Arial" w:cs="Arial"/>
          <w:bCs/>
          <w:sz w:val="20"/>
          <w:szCs w:val="20"/>
        </w:rPr>
        <w:t xml:space="preserve">. </w:t>
      </w:r>
    </w:p>
    <w:p w14:paraId="04E27F3A" w14:textId="5895ABFC" w:rsidR="004B016C" w:rsidRDefault="004B016C" w:rsidP="00F67452">
      <w:pPr>
        <w:pStyle w:val="Paragraphedeliste"/>
        <w:spacing w:after="0" w:line="360" w:lineRule="auto"/>
        <w:ind w:left="709" w:firstLine="567"/>
        <w:jc w:val="both"/>
        <w:rPr>
          <w:rFonts w:ascii="Arial" w:hAnsi="Arial" w:cs="Arial"/>
          <w:bCs/>
          <w:sz w:val="20"/>
          <w:szCs w:val="20"/>
        </w:rPr>
      </w:pPr>
      <w:r>
        <w:rPr>
          <w:rFonts w:ascii="Arial" w:hAnsi="Arial" w:cs="Arial"/>
          <w:bCs/>
          <w:sz w:val="20"/>
          <w:szCs w:val="20"/>
        </w:rPr>
        <w:t>Ils</w:t>
      </w:r>
      <w:r w:rsidRPr="00F55A4F">
        <w:rPr>
          <w:rFonts w:ascii="Arial" w:hAnsi="Arial" w:cs="Arial"/>
          <w:bCs/>
          <w:sz w:val="20"/>
          <w:szCs w:val="20"/>
        </w:rPr>
        <w:t xml:space="preserve"> </w:t>
      </w:r>
      <w:r w:rsidR="00106805">
        <w:rPr>
          <w:rFonts w:ascii="Arial" w:hAnsi="Arial" w:cs="Arial"/>
          <w:bCs/>
          <w:sz w:val="20"/>
          <w:szCs w:val="20"/>
        </w:rPr>
        <w:t>sont déclinés par année de 2003</w:t>
      </w:r>
      <w:r w:rsidR="00602BAB">
        <w:rPr>
          <w:rFonts w:ascii="Arial" w:hAnsi="Arial" w:cs="Arial"/>
          <w:bCs/>
          <w:sz w:val="20"/>
          <w:szCs w:val="20"/>
        </w:rPr>
        <w:t xml:space="preserve"> à 2015</w:t>
      </w:r>
      <w:r>
        <w:rPr>
          <w:rFonts w:ascii="Arial" w:hAnsi="Arial" w:cs="Arial"/>
          <w:bCs/>
          <w:sz w:val="20"/>
          <w:szCs w:val="20"/>
        </w:rPr>
        <w:t xml:space="preserve"> et géo-localisés à différents niveaux</w:t>
      </w:r>
      <w:r w:rsidR="00C766E5">
        <w:rPr>
          <w:rFonts w:ascii="Arial" w:hAnsi="Arial" w:cs="Arial"/>
          <w:bCs/>
          <w:sz w:val="20"/>
          <w:szCs w:val="20"/>
        </w:rPr>
        <w:t> </w:t>
      </w:r>
      <w:r>
        <w:rPr>
          <w:rFonts w:ascii="Arial" w:hAnsi="Arial" w:cs="Arial"/>
          <w:bCs/>
          <w:sz w:val="20"/>
          <w:szCs w:val="20"/>
        </w:rPr>
        <w:t>: pays, régions, départements, unités urbaines, commun</w:t>
      </w:r>
      <w:r w:rsidR="00FF4D1A">
        <w:rPr>
          <w:rFonts w:ascii="Arial" w:hAnsi="Arial" w:cs="Arial"/>
          <w:bCs/>
          <w:sz w:val="20"/>
          <w:szCs w:val="20"/>
        </w:rPr>
        <w:t>es</w:t>
      </w:r>
      <w:r w:rsidRPr="00F55A4F">
        <w:rPr>
          <w:rFonts w:ascii="Arial" w:hAnsi="Arial" w:cs="Arial"/>
          <w:bCs/>
          <w:sz w:val="20"/>
          <w:szCs w:val="20"/>
        </w:rPr>
        <w:t>.</w:t>
      </w:r>
    </w:p>
    <w:p w14:paraId="00379304" w14:textId="77777777" w:rsidR="009E6076" w:rsidRDefault="009E6076" w:rsidP="00E874CD">
      <w:pPr>
        <w:pStyle w:val="Paragraphedeliste"/>
        <w:spacing w:after="0" w:line="360" w:lineRule="auto"/>
        <w:ind w:left="567" w:firstLine="567"/>
        <w:jc w:val="both"/>
        <w:rPr>
          <w:rFonts w:ascii="Arial" w:hAnsi="Arial" w:cs="Arial"/>
          <w:bCs/>
          <w:sz w:val="20"/>
          <w:szCs w:val="20"/>
        </w:rPr>
      </w:pPr>
    </w:p>
    <w:p w14:paraId="6F0FA3BE" w14:textId="77777777" w:rsidR="002362D8" w:rsidRPr="000E3272" w:rsidRDefault="00386837" w:rsidP="00795A41">
      <w:pPr>
        <w:pStyle w:val="Titre2"/>
        <w:numPr>
          <w:ilvl w:val="0"/>
          <w:numId w:val="23"/>
        </w:numPr>
      </w:pPr>
      <w:bookmarkStart w:id="21" w:name="_Toc467852010"/>
      <w:r>
        <w:t>Méthodologie</w:t>
      </w:r>
      <w:r w:rsidR="002362D8">
        <w:t xml:space="preserve"> générale de comptage</w:t>
      </w:r>
      <w:bookmarkEnd w:id="21"/>
    </w:p>
    <w:p w14:paraId="46099F12" w14:textId="77777777" w:rsidR="002362D8" w:rsidRDefault="002362D8" w:rsidP="002362D8">
      <w:pPr>
        <w:spacing w:after="0" w:line="360" w:lineRule="auto"/>
        <w:jc w:val="both"/>
        <w:rPr>
          <w:rFonts w:ascii="Arial" w:eastAsia="Times New Roman" w:hAnsi="Arial" w:cs="Arial"/>
          <w:b/>
          <w:color w:val="000000"/>
          <w:sz w:val="20"/>
          <w:szCs w:val="20"/>
          <w:lang w:eastAsia="fr-FR"/>
        </w:rPr>
      </w:pPr>
    </w:p>
    <w:p w14:paraId="7A283EBE" w14:textId="1DA2D228" w:rsidR="002362D8" w:rsidRPr="007E0903" w:rsidRDefault="002362D8" w:rsidP="000E64B8">
      <w:pPr>
        <w:spacing w:after="0" w:line="360" w:lineRule="auto"/>
        <w:ind w:left="709" w:firstLine="707"/>
        <w:jc w:val="both"/>
        <w:rPr>
          <w:rFonts w:ascii="Arial" w:eastAsia="Times New Roman" w:hAnsi="Arial" w:cs="Arial"/>
          <w:color w:val="000000"/>
          <w:sz w:val="20"/>
          <w:szCs w:val="20"/>
          <w:lang w:eastAsia="fr-FR"/>
        </w:rPr>
      </w:pPr>
      <w:r w:rsidRPr="007E0903">
        <w:rPr>
          <w:rFonts w:ascii="Arial" w:eastAsia="Times New Roman" w:hAnsi="Arial" w:cs="Arial"/>
          <w:color w:val="000000"/>
          <w:sz w:val="20"/>
          <w:szCs w:val="20"/>
          <w:lang w:eastAsia="fr-FR"/>
        </w:rPr>
        <w:t>Un brevet peut comporter plusieurs inventeurs</w:t>
      </w:r>
      <w:r w:rsidR="004115E2">
        <w:rPr>
          <w:rFonts w:ascii="Arial" w:eastAsia="Times New Roman" w:hAnsi="Arial" w:cs="Arial"/>
          <w:color w:val="000000"/>
          <w:sz w:val="20"/>
          <w:szCs w:val="20"/>
          <w:lang w:eastAsia="fr-FR"/>
        </w:rPr>
        <w:t>,</w:t>
      </w:r>
      <w:r w:rsidRPr="007E0903">
        <w:rPr>
          <w:rFonts w:ascii="Arial" w:eastAsia="Times New Roman" w:hAnsi="Arial" w:cs="Arial"/>
          <w:color w:val="000000"/>
          <w:sz w:val="20"/>
          <w:szCs w:val="20"/>
          <w:lang w:eastAsia="fr-FR"/>
        </w:rPr>
        <w:t xml:space="preserve"> déposants </w:t>
      </w:r>
      <w:r w:rsidR="004115E2">
        <w:rPr>
          <w:rFonts w:ascii="Arial" w:eastAsia="Times New Roman" w:hAnsi="Arial" w:cs="Arial"/>
          <w:color w:val="000000"/>
          <w:sz w:val="20"/>
          <w:szCs w:val="20"/>
          <w:lang w:eastAsia="fr-FR"/>
        </w:rPr>
        <w:t xml:space="preserve">et </w:t>
      </w:r>
      <w:r w:rsidRPr="007E0903">
        <w:rPr>
          <w:rFonts w:ascii="Arial" w:eastAsia="Times New Roman" w:hAnsi="Arial" w:cs="Arial"/>
          <w:color w:val="000000"/>
          <w:sz w:val="20"/>
          <w:szCs w:val="20"/>
          <w:lang w:eastAsia="fr-FR"/>
        </w:rPr>
        <w:t xml:space="preserve">plusieurs codes </w:t>
      </w:r>
      <w:r w:rsidR="0031231F">
        <w:rPr>
          <w:rFonts w:ascii="Arial" w:eastAsia="Times New Roman" w:hAnsi="Arial" w:cs="Arial"/>
          <w:color w:val="000000"/>
          <w:sz w:val="20"/>
          <w:szCs w:val="20"/>
          <w:lang w:eastAsia="fr-FR"/>
        </w:rPr>
        <w:t xml:space="preserve">de la </w:t>
      </w:r>
      <w:r w:rsidR="00F40F67">
        <w:rPr>
          <w:rFonts w:ascii="Arial" w:eastAsia="Times New Roman" w:hAnsi="Arial" w:cs="Arial"/>
          <w:color w:val="000000"/>
          <w:sz w:val="20"/>
          <w:szCs w:val="20"/>
          <w:lang w:eastAsia="fr-FR"/>
        </w:rPr>
        <w:t>Classification internationale des brevets</w:t>
      </w:r>
      <w:r w:rsidR="00F571DB">
        <w:rPr>
          <w:rFonts w:ascii="Arial" w:eastAsia="Times New Roman" w:hAnsi="Arial" w:cs="Arial"/>
          <w:color w:val="000000"/>
          <w:sz w:val="20"/>
          <w:szCs w:val="20"/>
          <w:lang w:eastAsia="fr-FR"/>
        </w:rPr>
        <w:t>,</w:t>
      </w:r>
      <w:r w:rsidR="004B0F38">
        <w:rPr>
          <w:rFonts w:ascii="Arial" w:eastAsia="Times New Roman" w:hAnsi="Arial" w:cs="Arial"/>
          <w:color w:val="000000"/>
          <w:sz w:val="20"/>
          <w:szCs w:val="20"/>
          <w:lang w:eastAsia="fr-FR"/>
        </w:rPr>
        <w:t xml:space="preserve"> le mode de comptage varie selon ce que l’on veut montrer. </w:t>
      </w:r>
    </w:p>
    <w:p w14:paraId="74FBEA9E" w14:textId="77777777" w:rsidR="004B0F38" w:rsidRPr="00795A41" w:rsidRDefault="004B0F38" w:rsidP="00792D0C">
      <w:pPr>
        <w:spacing w:after="0" w:line="360" w:lineRule="auto"/>
        <w:ind w:left="709"/>
        <w:jc w:val="both"/>
        <w:rPr>
          <w:rFonts w:ascii="Arial" w:eastAsia="Times New Roman" w:hAnsi="Arial" w:cs="Arial"/>
          <w:color w:val="000000"/>
          <w:sz w:val="20"/>
          <w:szCs w:val="20"/>
          <w:lang w:eastAsia="fr-FR"/>
        </w:rPr>
      </w:pPr>
    </w:p>
    <w:p w14:paraId="7F64A94E" w14:textId="16C013D8" w:rsidR="001E41DE" w:rsidRDefault="00A57623" w:rsidP="00795A41">
      <w:pPr>
        <w:spacing w:after="0" w:line="360" w:lineRule="auto"/>
        <w:ind w:left="709" w:firstLine="708"/>
        <w:jc w:val="both"/>
        <w:rPr>
          <w:rFonts w:ascii="Arial" w:hAnsi="Arial" w:cs="Arial"/>
          <w:bCs/>
          <w:sz w:val="16"/>
          <w:szCs w:val="16"/>
        </w:rPr>
      </w:pPr>
      <w:r>
        <w:rPr>
          <w:rFonts w:ascii="Arial" w:eastAsia="Times New Roman" w:hAnsi="Arial" w:cs="Arial"/>
          <w:color w:val="000000"/>
          <w:sz w:val="20"/>
          <w:szCs w:val="20"/>
          <w:lang w:eastAsia="fr-FR"/>
        </w:rPr>
        <w:t xml:space="preserve">Afin d’expliciter </w:t>
      </w:r>
      <w:r w:rsidR="004B0F38">
        <w:rPr>
          <w:rFonts w:ascii="Arial" w:eastAsia="Times New Roman" w:hAnsi="Arial" w:cs="Arial"/>
          <w:color w:val="000000"/>
          <w:sz w:val="20"/>
          <w:szCs w:val="20"/>
          <w:lang w:eastAsia="fr-FR"/>
        </w:rPr>
        <w:t>la méthode</w:t>
      </w:r>
      <w:r w:rsidR="004B0F38" w:rsidRPr="00795A41">
        <w:rPr>
          <w:rFonts w:ascii="Arial" w:eastAsia="Times New Roman" w:hAnsi="Arial" w:cs="Arial"/>
          <w:color w:val="000000"/>
          <w:sz w:val="20"/>
          <w:szCs w:val="20"/>
          <w:lang w:eastAsia="fr-FR"/>
        </w:rPr>
        <w:t xml:space="preserve">, on </w:t>
      </w:r>
      <w:r w:rsidR="004F46C6">
        <w:rPr>
          <w:rFonts w:ascii="Arial" w:eastAsia="Times New Roman" w:hAnsi="Arial" w:cs="Arial"/>
          <w:color w:val="000000"/>
          <w:sz w:val="20"/>
          <w:szCs w:val="20"/>
          <w:lang w:eastAsia="fr-FR"/>
        </w:rPr>
        <w:t>prend</w:t>
      </w:r>
      <w:r>
        <w:rPr>
          <w:rFonts w:ascii="Arial" w:eastAsia="Times New Roman" w:hAnsi="Arial" w:cs="Arial"/>
          <w:color w:val="000000"/>
          <w:sz w:val="20"/>
          <w:szCs w:val="20"/>
          <w:lang w:eastAsia="fr-FR"/>
        </w:rPr>
        <w:t>ra</w:t>
      </w:r>
      <w:r w:rsidR="004F46C6">
        <w:rPr>
          <w:rFonts w:ascii="Arial" w:eastAsia="Times New Roman" w:hAnsi="Arial" w:cs="Arial"/>
          <w:color w:val="000000"/>
          <w:sz w:val="20"/>
          <w:szCs w:val="20"/>
          <w:lang w:eastAsia="fr-FR"/>
        </w:rPr>
        <w:t xml:space="preserve"> </w:t>
      </w:r>
      <w:r w:rsidR="004115E2">
        <w:rPr>
          <w:rFonts w:ascii="Arial" w:eastAsia="Times New Roman" w:hAnsi="Arial" w:cs="Arial"/>
          <w:color w:val="000000"/>
          <w:sz w:val="20"/>
          <w:szCs w:val="20"/>
          <w:lang w:eastAsia="fr-FR"/>
        </w:rPr>
        <w:t>comme exemple</w:t>
      </w:r>
      <w:r w:rsidR="004F46C6" w:rsidRPr="00C60954" w:rsidDel="001E41DE">
        <w:rPr>
          <w:rFonts w:ascii="Arial" w:eastAsia="Times New Roman" w:hAnsi="Arial" w:cs="Arial"/>
          <w:b/>
          <w:color w:val="000000"/>
          <w:sz w:val="20"/>
          <w:szCs w:val="20"/>
          <w:lang w:eastAsia="fr-FR"/>
        </w:rPr>
        <w:t xml:space="preserve"> </w:t>
      </w:r>
      <w:r w:rsidR="00F0107B">
        <w:rPr>
          <w:rFonts w:ascii="Arial" w:eastAsia="Times New Roman" w:hAnsi="Arial" w:cs="Arial"/>
          <w:b/>
          <w:color w:val="000000"/>
          <w:sz w:val="20"/>
          <w:szCs w:val="20"/>
          <w:lang w:eastAsia="fr-FR"/>
        </w:rPr>
        <w:t>l</w:t>
      </w:r>
      <w:r w:rsidR="00F0107B">
        <w:rPr>
          <w:rFonts w:ascii="Arial" w:hAnsi="Arial" w:cs="Arial"/>
          <w:bCs/>
          <w:sz w:val="20"/>
          <w:szCs w:val="20"/>
        </w:rPr>
        <w:t>a demande de</w:t>
      </w:r>
      <w:r w:rsidR="00E60510" w:rsidRPr="00795A41">
        <w:rPr>
          <w:rFonts w:ascii="Arial" w:hAnsi="Arial" w:cs="Arial"/>
          <w:bCs/>
          <w:sz w:val="20"/>
          <w:szCs w:val="20"/>
        </w:rPr>
        <w:t xml:space="preserve"> </w:t>
      </w:r>
      <w:r w:rsidR="00415739">
        <w:rPr>
          <w:rFonts w:ascii="Arial" w:hAnsi="Arial" w:cs="Arial"/>
          <w:bCs/>
          <w:sz w:val="20"/>
          <w:szCs w:val="20"/>
        </w:rPr>
        <w:t xml:space="preserve">brevet </w:t>
      </w:r>
      <w:r w:rsidR="00912847">
        <w:rPr>
          <w:rFonts w:ascii="Arial" w:hAnsi="Arial" w:cs="Arial"/>
          <w:bCs/>
          <w:sz w:val="20"/>
          <w:szCs w:val="20"/>
        </w:rPr>
        <w:t>A</w:t>
      </w:r>
      <w:r w:rsidR="004115E2">
        <w:rPr>
          <w:rFonts w:ascii="Arial" w:hAnsi="Arial" w:cs="Arial"/>
          <w:bCs/>
          <w:sz w:val="20"/>
          <w:szCs w:val="20"/>
        </w:rPr>
        <w:t xml:space="preserve"> (ci-dessous)</w:t>
      </w:r>
      <w:r w:rsidR="00C766E5">
        <w:rPr>
          <w:rFonts w:ascii="Arial" w:hAnsi="Arial" w:cs="Arial"/>
          <w:bCs/>
          <w:sz w:val="20"/>
          <w:szCs w:val="20"/>
        </w:rPr>
        <w:t> </w:t>
      </w:r>
      <w:r w:rsidR="004115E2">
        <w:rPr>
          <w:rFonts w:ascii="Arial" w:hAnsi="Arial" w:cs="Arial"/>
          <w:bCs/>
          <w:sz w:val="20"/>
          <w:szCs w:val="20"/>
        </w:rPr>
        <w:t>:</w:t>
      </w:r>
      <w:r w:rsidR="00912847">
        <w:rPr>
          <w:rFonts w:ascii="Arial" w:hAnsi="Arial" w:cs="Arial"/>
          <w:bCs/>
          <w:sz w:val="20"/>
          <w:szCs w:val="20"/>
        </w:rPr>
        <w:t xml:space="preserve"> </w:t>
      </w:r>
      <w:r w:rsidR="00201A6D">
        <w:rPr>
          <w:rFonts w:ascii="Arial" w:hAnsi="Arial" w:cs="Arial"/>
          <w:bCs/>
          <w:sz w:val="20"/>
          <w:szCs w:val="20"/>
        </w:rPr>
        <w:t>publié</w:t>
      </w:r>
      <w:r w:rsidR="00F0107B">
        <w:rPr>
          <w:rFonts w:ascii="Arial" w:hAnsi="Arial" w:cs="Arial"/>
          <w:bCs/>
          <w:sz w:val="20"/>
          <w:szCs w:val="20"/>
        </w:rPr>
        <w:t>e</w:t>
      </w:r>
      <w:r w:rsidR="00201A6D">
        <w:rPr>
          <w:rFonts w:ascii="Arial" w:hAnsi="Arial" w:cs="Arial"/>
          <w:bCs/>
          <w:sz w:val="20"/>
          <w:szCs w:val="20"/>
        </w:rPr>
        <w:t xml:space="preserve"> en 2004</w:t>
      </w:r>
      <w:r w:rsidR="004115E2">
        <w:rPr>
          <w:rFonts w:ascii="Arial" w:hAnsi="Arial" w:cs="Arial"/>
          <w:bCs/>
          <w:sz w:val="20"/>
          <w:szCs w:val="20"/>
        </w:rPr>
        <w:t>,</w:t>
      </w:r>
      <w:r w:rsidR="001E41DE" w:rsidRPr="007B6E6D">
        <w:rPr>
          <w:rFonts w:ascii="Arial" w:hAnsi="Arial" w:cs="Arial"/>
          <w:bCs/>
          <w:sz w:val="20"/>
          <w:szCs w:val="20"/>
        </w:rPr>
        <w:t xml:space="preserve"> </w:t>
      </w:r>
      <w:r w:rsidR="00F0107B">
        <w:rPr>
          <w:rFonts w:ascii="Arial" w:hAnsi="Arial" w:cs="Arial"/>
          <w:bCs/>
          <w:sz w:val="20"/>
          <w:szCs w:val="20"/>
        </w:rPr>
        <w:t>elle</w:t>
      </w:r>
      <w:r w:rsidR="004115E2">
        <w:rPr>
          <w:rFonts w:ascii="Arial" w:hAnsi="Arial" w:cs="Arial"/>
          <w:bCs/>
          <w:sz w:val="20"/>
          <w:szCs w:val="20"/>
        </w:rPr>
        <w:t xml:space="preserve"> </w:t>
      </w:r>
      <w:r w:rsidR="001E41DE" w:rsidRPr="007B6E6D">
        <w:rPr>
          <w:rFonts w:ascii="Arial" w:hAnsi="Arial" w:cs="Arial"/>
          <w:bCs/>
          <w:sz w:val="20"/>
          <w:szCs w:val="20"/>
        </w:rPr>
        <w:t>est identifié</w:t>
      </w:r>
      <w:r w:rsidR="00F0107B">
        <w:rPr>
          <w:rFonts w:ascii="Arial" w:hAnsi="Arial" w:cs="Arial"/>
          <w:bCs/>
          <w:sz w:val="20"/>
          <w:szCs w:val="20"/>
        </w:rPr>
        <w:t>e</w:t>
      </w:r>
      <w:r w:rsidR="001E41DE" w:rsidRPr="007B6E6D">
        <w:rPr>
          <w:rFonts w:ascii="Arial" w:hAnsi="Arial" w:cs="Arial"/>
          <w:bCs/>
          <w:sz w:val="20"/>
          <w:szCs w:val="20"/>
        </w:rPr>
        <w:t xml:space="preserve"> par son numéro de dépôt qui est unique</w:t>
      </w:r>
      <w:r w:rsidR="00201A6D">
        <w:rPr>
          <w:rFonts w:ascii="Arial" w:hAnsi="Arial" w:cs="Arial"/>
          <w:bCs/>
          <w:sz w:val="20"/>
          <w:szCs w:val="20"/>
        </w:rPr>
        <w:t xml:space="preserve"> (0304078)</w:t>
      </w:r>
      <w:r w:rsidR="004B0F38">
        <w:rPr>
          <w:rFonts w:ascii="Arial" w:hAnsi="Arial" w:cs="Arial"/>
          <w:bCs/>
          <w:sz w:val="20"/>
          <w:szCs w:val="20"/>
        </w:rPr>
        <w:t xml:space="preserve">, </w:t>
      </w:r>
      <w:r w:rsidR="00F0107B">
        <w:rPr>
          <w:rFonts w:ascii="Arial" w:hAnsi="Arial" w:cs="Arial"/>
          <w:bCs/>
          <w:sz w:val="20"/>
          <w:szCs w:val="20"/>
        </w:rPr>
        <w:t>elle</w:t>
      </w:r>
      <w:r w:rsidR="004B0F38">
        <w:rPr>
          <w:rFonts w:ascii="Arial" w:hAnsi="Arial" w:cs="Arial"/>
          <w:bCs/>
          <w:sz w:val="20"/>
          <w:szCs w:val="20"/>
        </w:rPr>
        <w:t xml:space="preserve"> </w:t>
      </w:r>
      <w:r w:rsidR="001E41DE">
        <w:rPr>
          <w:rFonts w:ascii="Arial" w:hAnsi="Arial" w:cs="Arial"/>
          <w:bCs/>
          <w:sz w:val="20"/>
          <w:szCs w:val="20"/>
        </w:rPr>
        <w:t xml:space="preserve">est </w:t>
      </w:r>
      <w:r w:rsidR="00E60510" w:rsidRPr="00795A41">
        <w:rPr>
          <w:rFonts w:ascii="Arial" w:hAnsi="Arial" w:cs="Arial"/>
          <w:bCs/>
          <w:sz w:val="20"/>
          <w:szCs w:val="20"/>
        </w:rPr>
        <w:t>issu</w:t>
      </w:r>
      <w:r w:rsidR="00F0107B">
        <w:rPr>
          <w:rFonts w:ascii="Arial" w:hAnsi="Arial" w:cs="Arial"/>
          <w:bCs/>
          <w:sz w:val="20"/>
          <w:szCs w:val="20"/>
        </w:rPr>
        <w:t>e</w:t>
      </w:r>
      <w:r w:rsidR="00E60510" w:rsidRPr="00795A41">
        <w:rPr>
          <w:rFonts w:ascii="Arial" w:hAnsi="Arial" w:cs="Arial"/>
          <w:bCs/>
          <w:sz w:val="20"/>
          <w:szCs w:val="20"/>
        </w:rPr>
        <w:t xml:space="preserve"> d’une collaboration entre une université, </w:t>
      </w:r>
      <w:r w:rsidR="00E60510" w:rsidRPr="0093302D">
        <w:rPr>
          <w:rFonts w:ascii="Arial" w:hAnsi="Arial" w:cs="Arial"/>
          <w:bCs/>
          <w:sz w:val="20"/>
          <w:szCs w:val="20"/>
        </w:rPr>
        <w:t xml:space="preserve">un </w:t>
      </w:r>
      <w:r w:rsidR="00FE1BD5" w:rsidRPr="0093302D">
        <w:rPr>
          <w:rFonts w:ascii="Arial" w:hAnsi="Arial" w:cs="Arial"/>
          <w:sz w:val="20"/>
          <w:szCs w:val="20"/>
        </w:rPr>
        <w:t xml:space="preserve">Établissement </w:t>
      </w:r>
      <w:r w:rsidR="006D3030">
        <w:rPr>
          <w:rFonts w:ascii="Arial" w:hAnsi="Arial" w:cs="Arial"/>
          <w:sz w:val="20"/>
          <w:szCs w:val="20"/>
        </w:rPr>
        <w:t>p</w:t>
      </w:r>
      <w:r w:rsidR="00FE1BD5" w:rsidRPr="0093302D">
        <w:rPr>
          <w:rFonts w:ascii="Arial" w:hAnsi="Arial" w:cs="Arial"/>
          <w:sz w:val="20"/>
          <w:szCs w:val="20"/>
        </w:rPr>
        <w:t xml:space="preserve">ublic à </w:t>
      </w:r>
      <w:r w:rsidR="006D3030">
        <w:rPr>
          <w:rFonts w:ascii="Arial" w:hAnsi="Arial" w:cs="Arial"/>
          <w:sz w:val="20"/>
          <w:szCs w:val="20"/>
        </w:rPr>
        <w:t>c</w:t>
      </w:r>
      <w:r w:rsidR="00FE1BD5" w:rsidRPr="0093302D">
        <w:rPr>
          <w:rFonts w:ascii="Arial" w:hAnsi="Arial" w:cs="Arial"/>
          <w:sz w:val="20"/>
          <w:szCs w:val="20"/>
        </w:rPr>
        <w:t xml:space="preserve">aractère </w:t>
      </w:r>
      <w:r w:rsidR="006D3030">
        <w:rPr>
          <w:rFonts w:ascii="Arial" w:hAnsi="Arial" w:cs="Arial"/>
          <w:sz w:val="20"/>
          <w:szCs w:val="20"/>
        </w:rPr>
        <w:t>s</w:t>
      </w:r>
      <w:r w:rsidR="00FE1BD5" w:rsidRPr="0093302D">
        <w:rPr>
          <w:rFonts w:ascii="Arial" w:hAnsi="Arial" w:cs="Arial"/>
          <w:sz w:val="20"/>
          <w:szCs w:val="20"/>
        </w:rPr>
        <w:t xml:space="preserve">cientifique et </w:t>
      </w:r>
      <w:r w:rsidR="006D3030">
        <w:rPr>
          <w:rFonts w:ascii="Arial" w:hAnsi="Arial" w:cs="Arial"/>
          <w:sz w:val="20"/>
          <w:szCs w:val="20"/>
        </w:rPr>
        <w:t>t</w:t>
      </w:r>
      <w:r w:rsidR="00FE1BD5" w:rsidRPr="0093302D">
        <w:rPr>
          <w:rFonts w:ascii="Arial" w:hAnsi="Arial" w:cs="Arial"/>
          <w:sz w:val="20"/>
          <w:szCs w:val="20"/>
        </w:rPr>
        <w:t>echnologique</w:t>
      </w:r>
      <w:r w:rsidR="00FE1BD5" w:rsidRPr="0093302D">
        <w:rPr>
          <w:rFonts w:ascii="Arial" w:hAnsi="Arial" w:cs="Arial"/>
          <w:bCs/>
          <w:sz w:val="20"/>
          <w:szCs w:val="20"/>
        </w:rPr>
        <w:t xml:space="preserve"> (</w:t>
      </w:r>
      <w:r w:rsidR="00E60510" w:rsidRPr="0093302D">
        <w:rPr>
          <w:rFonts w:ascii="Arial" w:hAnsi="Arial" w:cs="Arial"/>
          <w:bCs/>
          <w:sz w:val="20"/>
          <w:szCs w:val="20"/>
        </w:rPr>
        <w:t>EPST</w:t>
      </w:r>
      <w:r w:rsidR="00FE1BD5" w:rsidRPr="0093302D">
        <w:rPr>
          <w:rFonts w:ascii="Arial" w:hAnsi="Arial" w:cs="Arial"/>
          <w:bCs/>
          <w:sz w:val="20"/>
          <w:szCs w:val="20"/>
        </w:rPr>
        <w:t>)</w:t>
      </w:r>
      <w:r w:rsidR="00E60510" w:rsidRPr="0093302D">
        <w:rPr>
          <w:rFonts w:ascii="Arial" w:hAnsi="Arial" w:cs="Arial"/>
          <w:bCs/>
          <w:sz w:val="20"/>
          <w:szCs w:val="20"/>
        </w:rPr>
        <w:t xml:space="preserve">, un </w:t>
      </w:r>
      <w:r w:rsidR="00FE1BD5" w:rsidRPr="0093302D">
        <w:rPr>
          <w:rFonts w:ascii="Arial" w:hAnsi="Arial" w:cs="Arial"/>
          <w:sz w:val="20"/>
          <w:szCs w:val="20"/>
        </w:rPr>
        <w:t xml:space="preserve">Établissement </w:t>
      </w:r>
      <w:r w:rsidR="00391075">
        <w:rPr>
          <w:rFonts w:ascii="Arial" w:hAnsi="Arial" w:cs="Arial"/>
          <w:sz w:val="20"/>
          <w:szCs w:val="20"/>
        </w:rPr>
        <w:t>p</w:t>
      </w:r>
      <w:r w:rsidR="00FE1BD5" w:rsidRPr="0093302D">
        <w:rPr>
          <w:rFonts w:ascii="Arial" w:hAnsi="Arial" w:cs="Arial"/>
          <w:sz w:val="20"/>
          <w:szCs w:val="20"/>
        </w:rPr>
        <w:t xml:space="preserve">ublic à caractère </w:t>
      </w:r>
      <w:r w:rsidR="00391075">
        <w:rPr>
          <w:rFonts w:ascii="Arial" w:hAnsi="Arial" w:cs="Arial"/>
          <w:sz w:val="20"/>
          <w:szCs w:val="20"/>
        </w:rPr>
        <w:t>i</w:t>
      </w:r>
      <w:r w:rsidR="00FE1BD5" w:rsidRPr="0093302D">
        <w:rPr>
          <w:rFonts w:ascii="Arial" w:hAnsi="Arial" w:cs="Arial"/>
          <w:sz w:val="20"/>
          <w:szCs w:val="20"/>
        </w:rPr>
        <w:t xml:space="preserve">ndustriel et </w:t>
      </w:r>
      <w:r w:rsidR="00391075">
        <w:rPr>
          <w:rFonts w:ascii="Arial" w:hAnsi="Arial" w:cs="Arial"/>
          <w:sz w:val="20"/>
          <w:szCs w:val="20"/>
        </w:rPr>
        <w:t>c</w:t>
      </w:r>
      <w:r w:rsidR="00FE1BD5" w:rsidRPr="0093302D">
        <w:rPr>
          <w:rFonts w:ascii="Arial" w:hAnsi="Arial" w:cs="Arial"/>
          <w:sz w:val="20"/>
          <w:szCs w:val="20"/>
        </w:rPr>
        <w:t>ommercial (</w:t>
      </w:r>
      <w:r w:rsidR="00E60510" w:rsidRPr="0093302D">
        <w:rPr>
          <w:rFonts w:ascii="Arial" w:hAnsi="Arial" w:cs="Arial"/>
          <w:bCs/>
          <w:sz w:val="20"/>
          <w:szCs w:val="20"/>
        </w:rPr>
        <w:t>EPIC</w:t>
      </w:r>
      <w:r w:rsidR="00FE1BD5">
        <w:rPr>
          <w:rFonts w:ascii="Arial" w:hAnsi="Arial" w:cs="Arial"/>
          <w:bCs/>
          <w:sz w:val="20"/>
          <w:szCs w:val="20"/>
        </w:rPr>
        <w:t>)</w:t>
      </w:r>
      <w:r w:rsidR="00E60510" w:rsidRPr="00795A41">
        <w:rPr>
          <w:rFonts w:ascii="Arial" w:hAnsi="Arial" w:cs="Arial"/>
          <w:bCs/>
          <w:sz w:val="20"/>
          <w:szCs w:val="20"/>
        </w:rPr>
        <w:t xml:space="preserve"> et </w:t>
      </w:r>
      <w:r w:rsidR="001E41DE" w:rsidRPr="00795A41">
        <w:rPr>
          <w:rFonts w:ascii="Arial" w:hAnsi="Arial" w:cs="Arial"/>
          <w:bCs/>
          <w:sz w:val="20"/>
          <w:szCs w:val="20"/>
        </w:rPr>
        <w:t xml:space="preserve">une </w:t>
      </w:r>
      <w:r w:rsidR="00E60510" w:rsidRPr="00795A41">
        <w:rPr>
          <w:rFonts w:ascii="Arial" w:hAnsi="Arial" w:cs="Arial"/>
          <w:bCs/>
          <w:sz w:val="20"/>
          <w:szCs w:val="20"/>
        </w:rPr>
        <w:t>entreprise pri</w:t>
      </w:r>
      <w:r w:rsidR="001E41DE" w:rsidRPr="00795A41">
        <w:rPr>
          <w:rFonts w:ascii="Arial" w:hAnsi="Arial" w:cs="Arial"/>
          <w:bCs/>
          <w:sz w:val="20"/>
          <w:szCs w:val="20"/>
        </w:rPr>
        <w:t>vée</w:t>
      </w:r>
      <w:r w:rsidR="001E41DE" w:rsidRPr="004B0F38">
        <w:rPr>
          <w:rFonts w:ascii="Arial" w:hAnsi="Arial" w:cs="Arial"/>
          <w:bCs/>
          <w:sz w:val="20"/>
          <w:szCs w:val="20"/>
        </w:rPr>
        <w:t xml:space="preserve">. </w:t>
      </w:r>
      <w:r w:rsidR="004B0F38" w:rsidRPr="00795A41">
        <w:rPr>
          <w:rFonts w:ascii="Arial" w:hAnsi="Arial" w:cs="Arial"/>
          <w:bCs/>
          <w:sz w:val="20"/>
          <w:szCs w:val="20"/>
        </w:rPr>
        <w:t xml:space="preserve">Les adresses des déposants correspondent au siège de la structure. Plusieurs </w:t>
      </w:r>
      <w:r w:rsidR="004B0F38">
        <w:rPr>
          <w:rFonts w:ascii="Arial" w:hAnsi="Arial" w:cs="Arial"/>
          <w:bCs/>
          <w:sz w:val="20"/>
          <w:szCs w:val="20"/>
        </w:rPr>
        <w:t>inventeurs sont à l’origine de l’invention</w:t>
      </w:r>
      <w:r w:rsidR="004B0F38" w:rsidRPr="00795A41">
        <w:rPr>
          <w:rFonts w:ascii="Arial" w:hAnsi="Arial" w:cs="Arial"/>
          <w:bCs/>
          <w:sz w:val="20"/>
          <w:szCs w:val="20"/>
        </w:rPr>
        <w:t>, l’adresse</w:t>
      </w:r>
      <w:r w:rsidR="00375C3D">
        <w:rPr>
          <w:rFonts w:ascii="Arial" w:hAnsi="Arial" w:cs="Arial"/>
          <w:bCs/>
          <w:sz w:val="20"/>
          <w:szCs w:val="20"/>
        </w:rPr>
        <w:t xml:space="preserve"> des inventeurs</w:t>
      </w:r>
      <w:r w:rsidR="004B0F38" w:rsidRPr="00795A41">
        <w:rPr>
          <w:rFonts w:ascii="Arial" w:hAnsi="Arial" w:cs="Arial"/>
          <w:bCs/>
          <w:sz w:val="20"/>
          <w:szCs w:val="20"/>
        </w:rPr>
        <w:t xml:space="preserve"> correspond à leur adresse personnelle et non celle de leur laboratoire. Enfin les codes </w:t>
      </w:r>
      <w:r w:rsidR="0081221D">
        <w:rPr>
          <w:rFonts w:ascii="Arial" w:hAnsi="Arial" w:cs="Arial"/>
          <w:bCs/>
          <w:sz w:val="20"/>
          <w:szCs w:val="20"/>
        </w:rPr>
        <w:t xml:space="preserve">de </w:t>
      </w:r>
      <w:r w:rsidR="00F40F67">
        <w:rPr>
          <w:rFonts w:ascii="Arial" w:hAnsi="Arial" w:cs="Arial"/>
          <w:bCs/>
          <w:sz w:val="20"/>
          <w:szCs w:val="20"/>
        </w:rPr>
        <w:t>la Classification internationale des brevets</w:t>
      </w:r>
      <w:r w:rsidR="0081221D" w:rsidRPr="00795A41">
        <w:rPr>
          <w:rFonts w:ascii="Arial" w:hAnsi="Arial" w:cs="Arial"/>
          <w:bCs/>
          <w:sz w:val="20"/>
          <w:szCs w:val="20"/>
        </w:rPr>
        <w:t xml:space="preserve"> </w:t>
      </w:r>
      <w:r w:rsidR="004B0F38" w:rsidRPr="00795A41">
        <w:rPr>
          <w:rFonts w:ascii="Arial" w:hAnsi="Arial" w:cs="Arial"/>
          <w:bCs/>
          <w:sz w:val="20"/>
          <w:szCs w:val="20"/>
        </w:rPr>
        <w:t xml:space="preserve">nous permettent d’attribuer </w:t>
      </w:r>
      <w:r w:rsidR="00F0107B">
        <w:rPr>
          <w:rFonts w:ascii="Arial" w:hAnsi="Arial" w:cs="Arial"/>
          <w:bCs/>
          <w:sz w:val="20"/>
          <w:szCs w:val="20"/>
        </w:rPr>
        <w:t>la demande de</w:t>
      </w:r>
      <w:r w:rsidR="004B0F38" w:rsidRPr="00795A41">
        <w:rPr>
          <w:rFonts w:ascii="Arial" w:hAnsi="Arial" w:cs="Arial"/>
          <w:bCs/>
          <w:sz w:val="20"/>
          <w:szCs w:val="20"/>
        </w:rPr>
        <w:t xml:space="preserve"> brevet à un ou plusieurs domaines technologiques.</w:t>
      </w:r>
    </w:p>
    <w:p w14:paraId="53C0038E" w14:textId="77777777" w:rsidR="001E41DE" w:rsidRDefault="001E41DE" w:rsidP="00795A41">
      <w:pPr>
        <w:spacing w:after="0" w:line="360" w:lineRule="auto"/>
        <w:ind w:firstLine="708"/>
        <w:jc w:val="both"/>
        <w:rPr>
          <w:rFonts w:ascii="Arial" w:hAnsi="Arial" w:cs="Arial"/>
          <w:bCs/>
          <w:sz w:val="16"/>
          <w:szCs w:val="16"/>
        </w:rPr>
      </w:pPr>
    </w:p>
    <w:p w14:paraId="08553FEC" w14:textId="77777777" w:rsidR="002362D8" w:rsidRDefault="002362D8" w:rsidP="00795A41">
      <w:pPr>
        <w:spacing w:after="0" w:line="240" w:lineRule="auto"/>
        <w:jc w:val="both"/>
        <w:rPr>
          <w:rFonts w:ascii="Arial" w:hAnsi="Arial" w:cs="Arial"/>
          <w:bCs/>
          <w:sz w:val="16"/>
          <w:szCs w:val="16"/>
          <w:u w:val="single"/>
        </w:rPr>
      </w:pPr>
    </w:p>
    <w:p w14:paraId="4981F256" w14:textId="77777777" w:rsidR="002362D8" w:rsidRDefault="002362D8" w:rsidP="00795A41">
      <w:pPr>
        <w:spacing w:after="0" w:line="240" w:lineRule="auto"/>
        <w:jc w:val="both"/>
        <w:rPr>
          <w:rFonts w:ascii="Arial" w:hAnsi="Arial" w:cs="Arial"/>
          <w:bCs/>
          <w:sz w:val="16"/>
          <w:szCs w:val="16"/>
          <w:u w:val="single"/>
        </w:rPr>
      </w:pPr>
    </w:p>
    <w:p w14:paraId="193AB086" w14:textId="77777777" w:rsidR="002362D8" w:rsidRDefault="007B3107" w:rsidP="002362D8">
      <w:pPr>
        <w:spacing w:after="0" w:line="360" w:lineRule="auto"/>
        <w:jc w:val="both"/>
        <w:rPr>
          <w:rFonts w:ascii="Arial" w:hAnsi="Arial" w:cs="Arial"/>
          <w:bCs/>
          <w:sz w:val="16"/>
          <w:szCs w:val="16"/>
          <w:u w:val="single"/>
        </w:rPr>
      </w:pPr>
      <w:r w:rsidRPr="007B3107">
        <w:rPr>
          <w:noProof/>
          <w:lang w:eastAsia="fr-FR"/>
        </w:rPr>
        <w:drawing>
          <wp:inline distT="0" distB="0" distL="0" distR="0" wp14:anchorId="2E0CD0EB" wp14:editId="3CB790BA">
            <wp:extent cx="6639966" cy="3305175"/>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7828" cy="3304111"/>
                    </a:xfrm>
                    <a:prstGeom prst="rect">
                      <a:avLst/>
                    </a:prstGeom>
                    <a:noFill/>
                    <a:ln>
                      <a:noFill/>
                    </a:ln>
                  </pic:spPr>
                </pic:pic>
              </a:graphicData>
            </a:graphic>
          </wp:inline>
        </w:drawing>
      </w:r>
    </w:p>
    <w:p w14:paraId="7B92D201" w14:textId="77777777" w:rsidR="001E41DE" w:rsidRDefault="001E41DE" w:rsidP="001E41DE">
      <w:pPr>
        <w:spacing w:after="0" w:line="360" w:lineRule="auto"/>
        <w:jc w:val="both"/>
        <w:rPr>
          <w:rFonts w:ascii="Arial" w:eastAsia="Times New Roman" w:hAnsi="Arial" w:cs="Arial"/>
          <w:b/>
          <w:color w:val="000000"/>
          <w:sz w:val="20"/>
          <w:szCs w:val="20"/>
          <w:lang w:eastAsia="fr-FR"/>
        </w:rPr>
      </w:pPr>
    </w:p>
    <w:p w14:paraId="4A8F5B96" w14:textId="77777777" w:rsidR="004B0F38" w:rsidRDefault="004B0F38" w:rsidP="001E41DE">
      <w:pPr>
        <w:spacing w:after="0" w:line="360" w:lineRule="auto"/>
        <w:jc w:val="both"/>
        <w:rPr>
          <w:rFonts w:ascii="Arial" w:eastAsia="Times New Roman" w:hAnsi="Arial" w:cs="Arial"/>
          <w:b/>
          <w:color w:val="000000"/>
          <w:sz w:val="20"/>
          <w:szCs w:val="20"/>
          <w:lang w:eastAsia="fr-FR"/>
        </w:rPr>
      </w:pPr>
    </w:p>
    <w:p w14:paraId="784913B3" w14:textId="77777777" w:rsidR="003B0AEB" w:rsidRDefault="003B0AEB" w:rsidP="001E41DE">
      <w:pPr>
        <w:spacing w:after="0" w:line="360" w:lineRule="auto"/>
        <w:jc w:val="both"/>
        <w:rPr>
          <w:rFonts w:ascii="Arial" w:eastAsia="Times New Roman" w:hAnsi="Arial" w:cs="Arial"/>
          <w:b/>
          <w:color w:val="000000"/>
          <w:sz w:val="20"/>
          <w:szCs w:val="20"/>
          <w:lang w:eastAsia="fr-FR"/>
        </w:rPr>
      </w:pPr>
    </w:p>
    <w:p w14:paraId="78B960A1" w14:textId="77777777" w:rsidR="004B0F38" w:rsidRDefault="004B0F38" w:rsidP="001E41DE">
      <w:pPr>
        <w:spacing w:after="0" w:line="360" w:lineRule="auto"/>
        <w:jc w:val="both"/>
        <w:rPr>
          <w:rFonts w:ascii="Arial" w:eastAsia="Times New Roman" w:hAnsi="Arial" w:cs="Arial"/>
          <w:b/>
          <w:color w:val="000000"/>
          <w:sz w:val="20"/>
          <w:szCs w:val="20"/>
          <w:lang w:eastAsia="fr-FR"/>
        </w:rPr>
      </w:pPr>
    </w:p>
    <w:p w14:paraId="7ABD0A34" w14:textId="77777777" w:rsidR="003D781D" w:rsidRPr="00C60954" w:rsidRDefault="003D781D" w:rsidP="001E41DE">
      <w:pPr>
        <w:spacing w:after="0" w:line="360" w:lineRule="auto"/>
        <w:jc w:val="both"/>
        <w:rPr>
          <w:rFonts w:ascii="Arial" w:eastAsia="Times New Roman" w:hAnsi="Arial" w:cs="Arial"/>
          <w:b/>
          <w:color w:val="000000"/>
          <w:sz w:val="20"/>
          <w:szCs w:val="20"/>
          <w:lang w:eastAsia="fr-FR"/>
        </w:rPr>
      </w:pPr>
    </w:p>
    <w:p w14:paraId="413D67B3" w14:textId="77777777" w:rsidR="004B0F38" w:rsidRDefault="00791A10" w:rsidP="00795A41">
      <w:pPr>
        <w:pStyle w:val="Sansinterligne"/>
        <w:spacing w:line="360" w:lineRule="auto"/>
        <w:rPr>
          <w:rFonts w:ascii="Arial" w:eastAsia="Times New Roman" w:hAnsi="Arial" w:cs="Arial"/>
          <w:color w:val="000000"/>
          <w:sz w:val="20"/>
          <w:szCs w:val="20"/>
          <w:lang w:eastAsia="fr-FR"/>
        </w:rPr>
      </w:pPr>
      <w:r w:rsidRPr="00795A41">
        <w:rPr>
          <w:rFonts w:ascii="Arial" w:eastAsia="Times New Roman" w:hAnsi="Arial" w:cs="Arial"/>
          <w:b/>
          <w:noProof/>
          <w:color w:val="000000"/>
          <w:sz w:val="20"/>
          <w:szCs w:val="20"/>
          <w:lang w:eastAsia="fr-FR"/>
        </w:rPr>
        <w:t xml:space="preserve"> </w:t>
      </w:r>
      <w:r w:rsidR="001E41DE" w:rsidRPr="00795A41">
        <w:rPr>
          <w:rFonts w:ascii="Arial" w:eastAsia="Times New Roman" w:hAnsi="Arial" w:cs="Arial"/>
          <w:b/>
          <w:noProof/>
          <w:color w:val="000000"/>
          <w:sz w:val="20"/>
          <w:szCs w:val="20"/>
          <w:u w:val="single"/>
          <w:lang w:eastAsia="fr-FR"/>
        </w:rPr>
        <mc:AlternateContent>
          <mc:Choice Requires="wps">
            <w:drawing>
              <wp:anchor distT="0" distB="0" distL="114300" distR="114300" simplePos="0" relativeHeight="251845632" behindDoc="0" locked="0" layoutInCell="1" allowOverlap="1" wp14:anchorId="693802BD" wp14:editId="24CDFE54">
                <wp:simplePos x="0" y="0"/>
                <wp:positionH relativeFrom="column">
                  <wp:posOffset>817245</wp:posOffset>
                </wp:positionH>
                <wp:positionV relativeFrom="paragraph">
                  <wp:posOffset>46355</wp:posOffset>
                </wp:positionV>
                <wp:extent cx="152400" cy="57150"/>
                <wp:effectExtent l="0" t="19050" r="38100" b="38100"/>
                <wp:wrapNone/>
                <wp:docPr id="22" name="Flèche droite 22"/>
                <wp:cNvGraphicFramePr/>
                <a:graphic xmlns:a="http://schemas.openxmlformats.org/drawingml/2006/main">
                  <a:graphicData uri="http://schemas.microsoft.com/office/word/2010/wordprocessingShape">
                    <wps:wsp>
                      <wps:cNvSpPr/>
                      <wps:spPr>
                        <a:xfrm>
                          <a:off x="0" y="0"/>
                          <a:ext cx="152400" cy="57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1EAE7B8E" id="Flèche droite 22" o:spid="_x0000_s1026" type="#_x0000_t13" style="position:absolute;margin-left:64.35pt;margin-top:3.65pt;width:12pt;height:4.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" adj="17550" fillcolor="#4f81bd [3204]" strokecolor="#243f60 [1604]" strokeweight="2pt"/>
            </w:pict>
          </mc:Fallback>
        </mc:AlternateContent>
      </w:r>
      <w:r w:rsidR="00201A6D">
        <w:rPr>
          <w:rFonts w:ascii="Arial" w:eastAsia="Times New Roman" w:hAnsi="Arial" w:cs="Arial"/>
          <w:b/>
          <w:noProof/>
          <w:color w:val="000000"/>
          <w:sz w:val="20"/>
          <w:szCs w:val="20"/>
          <w:lang w:eastAsia="fr-FR"/>
        </w:rPr>
        <w:tab/>
      </w:r>
      <w:r w:rsidR="00201A6D">
        <w:rPr>
          <w:rFonts w:ascii="Arial" w:eastAsia="Times New Roman" w:hAnsi="Arial" w:cs="Arial"/>
          <w:b/>
          <w:noProof/>
          <w:color w:val="000000"/>
          <w:sz w:val="20"/>
          <w:szCs w:val="20"/>
          <w:lang w:eastAsia="fr-FR"/>
        </w:rPr>
        <w:tab/>
      </w:r>
      <w:r w:rsidR="00201A6D">
        <w:rPr>
          <w:rFonts w:ascii="Arial" w:eastAsia="Times New Roman" w:hAnsi="Arial" w:cs="Arial"/>
          <w:b/>
          <w:noProof/>
          <w:color w:val="000000"/>
          <w:sz w:val="20"/>
          <w:szCs w:val="20"/>
          <w:lang w:eastAsia="fr-FR"/>
        </w:rPr>
        <w:tab/>
      </w:r>
      <w:r w:rsidR="004B0F38" w:rsidRPr="00795A41">
        <w:rPr>
          <w:rFonts w:ascii="Arial" w:eastAsia="Times New Roman" w:hAnsi="Arial" w:cs="Arial"/>
          <w:b/>
          <w:color w:val="000000"/>
          <w:sz w:val="20"/>
          <w:szCs w:val="20"/>
          <w:u w:val="single"/>
          <w:lang w:eastAsia="fr-FR"/>
        </w:rPr>
        <w:t>1</w:t>
      </w:r>
      <w:r w:rsidR="004B0F38" w:rsidRPr="00826185">
        <w:rPr>
          <w:rFonts w:ascii="Arial" w:eastAsia="Times New Roman" w:hAnsi="Arial" w:cs="Arial"/>
          <w:b/>
          <w:color w:val="000000"/>
          <w:sz w:val="20"/>
          <w:szCs w:val="20"/>
          <w:u w:val="single"/>
          <w:vertAlign w:val="superscript"/>
          <w:lang w:eastAsia="fr-FR"/>
        </w:rPr>
        <w:t>er</w:t>
      </w:r>
      <w:r w:rsidR="004B0F38" w:rsidRPr="00795A41">
        <w:rPr>
          <w:rFonts w:ascii="Arial" w:eastAsia="Times New Roman" w:hAnsi="Arial" w:cs="Arial"/>
          <w:b/>
          <w:color w:val="000000"/>
          <w:sz w:val="20"/>
          <w:szCs w:val="20"/>
          <w:u w:val="single"/>
          <w:lang w:eastAsia="fr-FR"/>
        </w:rPr>
        <w:t xml:space="preserve"> cas</w:t>
      </w:r>
      <w:r w:rsidR="00C766E5">
        <w:rPr>
          <w:rFonts w:ascii="Arial" w:eastAsia="Times New Roman" w:hAnsi="Arial" w:cs="Arial"/>
          <w:color w:val="000000"/>
          <w:sz w:val="20"/>
          <w:szCs w:val="20"/>
          <w:lang w:eastAsia="fr-FR"/>
        </w:rPr>
        <w:t> </w:t>
      </w:r>
      <w:r w:rsidR="004B0F38">
        <w:rPr>
          <w:rFonts w:ascii="Arial" w:eastAsia="Times New Roman" w:hAnsi="Arial" w:cs="Arial"/>
          <w:color w:val="000000"/>
          <w:sz w:val="20"/>
          <w:szCs w:val="20"/>
          <w:lang w:eastAsia="fr-FR"/>
        </w:rPr>
        <w:t xml:space="preserve">: </w:t>
      </w:r>
      <w:r w:rsidR="00F571DB" w:rsidRPr="00795A41">
        <w:rPr>
          <w:rFonts w:ascii="Arial" w:eastAsia="Times New Roman" w:hAnsi="Arial" w:cs="Arial"/>
          <w:b/>
          <w:color w:val="000000"/>
          <w:sz w:val="20"/>
          <w:szCs w:val="20"/>
          <w:lang w:eastAsia="fr-FR"/>
        </w:rPr>
        <w:t>le nombre de demande</w:t>
      </w:r>
      <w:r w:rsidR="00F40F67">
        <w:rPr>
          <w:rFonts w:ascii="Arial" w:eastAsia="Times New Roman" w:hAnsi="Arial" w:cs="Arial"/>
          <w:b/>
          <w:color w:val="000000"/>
          <w:sz w:val="20"/>
          <w:szCs w:val="20"/>
          <w:lang w:eastAsia="fr-FR"/>
        </w:rPr>
        <w:t>s</w:t>
      </w:r>
      <w:r w:rsidR="00F571DB" w:rsidRPr="00795A41">
        <w:rPr>
          <w:rFonts w:ascii="Arial" w:eastAsia="Times New Roman" w:hAnsi="Arial" w:cs="Arial"/>
          <w:b/>
          <w:color w:val="000000"/>
          <w:sz w:val="20"/>
          <w:szCs w:val="20"/>
          <w:lang w:eastAsia="fr-FR"/>
        </w:rPr>
        <w:t xml:space="preserve"> de brevets</w:t>
      </w:r>
    </w:p>
    <w:p w14:paraId="6BC00CC6" w14:textId="77777777" w:rsidR="00F571DB" w:rsidRDefault="005578F0" w:rsidP="00795A4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ind w:left="1068"/>
        <w:rPr>
          <w:rFonts w:ascii="Helv" w:hAnsi="Helv" w:cs="Helv"/>
          <w:color w:val="000000"/>
          <w:sz w:val="20"/>
          <w:szCs w:val="20"/>
        </w:rPr>
      </w:pPr>
      <w:r>
        <w:rPr>
          <w:rFonts w:ascii="Helv" w:hAnsi="Helv" w:cs="Helv"/>
          <w:color w:val="000000"/>
          <w:sz w:val="20"/>
          <w:szCs w:val="20"/>
        </w:rPr>
        <w:tab/>
      </w:r>
      <w:r w:rsidR="007B1E73">
        <w:rPr>
          <w:rFonts w:ascii="Helv" w:hAnsi="Helv" w:cs="Helv"/>
          <w:color w:val="000000"/>
          <w:sz w:val="20"/>
          <w:szCs w:val="20"/>
        </w:rPr>
        <w:tab/>
      </w:r>
    </w:p>
    <w:p w14:paraId="41B70476" w14:textId="16B40BB7" w:rsidR="005578F0" w:rsidRDefault="005578F0" w:rsidP="00231D7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ind w:left="1068"/>
        <w:jc w:val="both"/>
        <w:rPr>
          <w:rFonts w:ascii="Helv" w:hAnsi="Helv" w:cs="Helv"/>
          <w:color w:val="000000"/>
          <w:sz w:val="20"/>
          <w:szCs w:val="20"/>
        </w:rPr>
      </w:pPr>
      <w:r>
        <w:rPr>
          <w:rFonts w:ascii="Helv" w:hAnsi="Helv" w:cs="Helv"/>
          <w:color w:val="000000"/>
          <w:sz w:val="20"/>
          <w:szCs w:val="20"/>
        </w:rPr>
        <w:t xml:space="preserve">Pour mesurer la </w:t>
      </w:r>
      <w:r w:rsidRPr="00795A41">
        <w:rPr>
          <w:rFonts w:ascii="Helv" w:hAnsi="Helv" w:cs="Helv"/>
          <w:b/>
          <w:color w:val="000000"/>
          <w:sz w:val="20"/>
          <w:szCs w:val="20"/>
        </w:rPr>
        <w:t xml:space="preserve">performance innovante de la </w:t>
      </w:r>
      <w:r w:rsidR="004708E3">
        <w:rPr>
          <w:rFonts w:ascii="Helv" w:hAnsi="Helv" w:cs="Helv"/>
          <w:b/>
          <w:color w:val="000000"/>
          <w:sz w:val="20"/>
          <w:szCs w:val="20"/>
        </w:rPr>
        <w:t>France</w:t>
      </w:r>
      <w:r>
        <w:rPr>
          <w:rFonts w:ascii="Helv" w:hAnsi="Helv" w:cs="Helv"/>
          <w:color w:val="000000"/>
          <w:sz w:val="20"/>
          <w:szCs w:val="20"/>
        </w:rPr>
        <w:t xml:space="preserve"> au travers du nombre de publication</w:t>
      </w:r>
      <w:r w:rsidR="00652481">
        <w:rPr>
          <w:rFonts w:ascii="Helv" w:hAnsi="Helv" w:cs="Helv"/>
          <w:color w:val="000000"/>
          <w:sz w:val="20"/>
          <w:szCs w:val="20"/>
        </w:rPr>
        <w:t>s</w:t>
      </w:r>
      <w:r>
        <w:rPr>
          <w:rFonts w:ascii="Helv" w:hAnsi="Helv" w:cs="Helv"/>
          <w:color w:val="000000"/>
          <w:sz w:val="20"/>
          <w:szCs w:val="20"/>
        </w:rPr>
        <w:t xml:space="preserve"> de demandes de brevets et de délivrances de brevets, on compte </w:t>
      </w:r>
      <w:r w:rsidRPr="00795A41">
        <w:rPr>
          <w:rFonts w:ascii="Helv" w:hAnsi="Helv" w:cs="Helv"/>
          <w:b/>
          <w:color w:val="000000"/>
          <w:sz w:val="20"/>
          <w:szCs w:val="20"/>
        </w:rPr>
        <w:t xml:space="preserve">le nombre </w:t>
      </w:r>
      <w:r w:rsidR="007B1E73" w:rsidRPr="00795A41">
        <w:rPr>
          <w:rFonts w:ascii="Helv" w:hAnsi="Helv" w:cs="Helv"/>
          <w:b/>
          <w:color w:val="000000"/>
          <w:sz w:val="20"/>
          <w:szCs w:val="20"/>
        </w:rPr>
        <w:t xml:space="preserve">de demandes </w:t>
      </w:r>
      <w:r w:rsidRPr="00795A41">
        <w:rPr>
          <w:rFonts w:ascii="Helv" w:hAnsi="Helv" w:cs="Helv"/>
          <w:b/>
          <w:color w:val="000000"/>
          <w:sz w:val="20"/>
          <w:szCs w:val="20"/>
        </w:rPr>
        <w:t>de brevets distinct</w:t>
      </w:r>
      <w:r w:rsidR="00F40F67">
        <w:rPr>
          <w:rFonts w:ascii="Helv" w:hAnsi="Helv" w:cs="Helv"/>
          <w:b/>
          <w:color w:val="000000"/>
          <w:sz w:val="20"/>
          <w:szCs w:val="20"/>
        </w:rPr>
        <w:t>e</w:t>
      </w:r>
      <w:r w:rsidRPr="00795A41">
        <w:rPr>
          <w:rFonts w:ascii="Helv" w:hAnsi="Helv" w:cs="Helv"/>
          <w:b/>
          <w:color w:val="000000"/>
          <w:sz w:val="20"/>
          <w:szCs w:val="20"/>
        </w:rPr>
        <w:t>s</w:t>
      </w:r>
      <w:r>
        <w:rPr>
          <w:rFonts w:ascii="Helv" w:hAnsi="Helv" w:cs="Helv"/>
          <w:color w:val="000000"/>
          <w:sz w:val="20"/>
          <w:szCs w:val="20"/>
        </w:rPr>
        <w:t xml:space="preserve"> </w:t>
      </w:r>
      <w:r w:rsidR="00826185">
        <w:rPr>
          <w:rFonts w:ascii="Helv" w:hAnsi="Helv" w:cs="Helv"/>
          <w:color w:val="000000"/>
          <w:sz w:val="20"/>
          <w:szCs w:val="20"/>
        </w:rPr>
        <w:t>–</w:t>
      </w:r>
      <w:r>
        <w:rPr>
          <w:rFonts w:ascii="Helv" w:hAnsi="Helv" w:cs="Helv"/>
          <w:color w:val="000000"/>
          <w:sz w:val="20"/>
          <w:szCs w:val="20"/>
        </w:rPr>
        <w:t xml:space="preserve"> identifié</w:t>
      </w:r>
      <w:r w:rsidR="00375C3D">
        <w:rPr>
          <w:rFonts w:ascii="Helv" w:hAnsi="Helv" w:cs="Helv"/>
          <w:color w:val="000000"/>
          <w:sz w:val="20"/>
          <w:szCs w:val="20"/>
        </w:rPr>
        <w:t>es</w:t>
      </w:r>
      <w:r>
        <w:rPr>
          <w:rFonts w:ascii="Helv" w:hAnsi="Helv" w:cs="Helv"/>
          <w:color w:val="000000"/>
          <w:sz w:val="20"/>
          <w:szCs w:val="20"/>
        </w:rPr>
        <w:t xml:space="preserve"> à l</w:t>
      </w:r>
      <w:r w:rsidR="00826185">
        <w:rPr>
          <w:rFonts w:ascii="Helv" w:hAnsi="Helv" w:cs="Helv"/>
          <w:color w:val="000000"/>
          <w:sz w:val="20"/>
          <w:szCs w:val="20"/>
        </w:rPr>
        <w:t>’</w:t>
      </w:r>
      <w:r>
        <w:rPr>
          <w:rFonts w:ascii="Helv" w:hAnsi="Helv" w:cs="Helv"/>
          <w:color w:val="000000"/>
          <w:sz w:val="20"/>
          <w:szCs w:val="20"/>
        </w:rPr>
        <w:t>aide d</w:t>
      </w:r>
      <w:r w:rsidR="00826185">
        <w:rPr>
          <w:rFonts w:ascii="Helv" w:hAnsi="Helv" w:cs="Helv"/>
          <w:color w:val="000000"/>
          <w:sz w:val="20"/>
          <w:szCs w:val="20"/>
        </w:rPr>
        <w:t>’</w:t>
      </w:r>
      <w:r>
        <w:rPr>
          <w:rFonts w:ascii="Helv" w:hAnsi="Helv" w:cs="Helv"/>
          <w:color w:val="000000"/>
          <w:sz w:val="20"/>
          <w:szCs w:val="20"/>
        </w:rPr>
        <w:t>un numéro de dé</w:t>
      </w:r>
      <w:r w:rsidR="007B1E73">
        <w:rPr>
          <w:rFonts w:ascii="Helv" w:hAnsi="Helv" w:cs="Helv"/>
          <w:color w:val="000000"/>
          <w:sz w:val="20"/>
          <w:szCs w:val="20"/>
        </w:rPr>
        <w:t>pô</w:t>
      </w:r>
      <w:r>
        <w:rPr>
          <w:rFonts w:ascii="Helv" w:hAnsi="Helv" w:cs="Helv"/>
          <w:color w:val="000000"/>
          <w:sz w:val="20"/>
          <w:szCs w:val="20"/>
        </w:rPr>
        <w:t xml:space="preserve">t unique </w:t>
      </w:r>
      <w:r w:rsidR="00826185">
        <w:rPr>
          <w:rFonts w:ascii="Helv" w:hAnsi="Helv" w:cs="Helv"/>
          <w:color w:val="000000"/>
          <w:sz w:val="20"/>
          <w:szCs w:val="20"/>
        </w:rPr>
        <w:t>–</w:t>
      </w:r>
      <w:r>
        <w:rPr>
          <w:rFonts w:ascii="Helv" w:hAnsi="Helv" w:cs="Helv"/>
          <w:color w:val="000000"/>
          <w:sz w:val="20"/>
          <w:szCs w:val="20"/>
        </w:rPr>
        <w:t xml:space="preserve"> publié</w:t>
      </w:r>
      <w:r w:rsidR="00652481">
        <w:rPr>
          <w:rFonts w:ascii="Helv" w:hAnsi="Helv" w:cs="Helv"/>
          <w:color w:val="000000"/>
          <w:sz w:val="20"/>
          <w:szCs w:val="20"/>
        </w:rPr>
        <w:t>e</w:t>
      </w:r>
      <w:r>
        <w:rPr>
          <w:rFonts w:ascii="Helv" w:hAnsi="Helv" w:cs="Helv"/>
          <w:color w:val="000000"/>
          <w:sz w:val="20"/>
          <w:szCs w:val="20"/>
        </w:rPr>
        <w:t>s ou délivré</w:t>
      </w:r>
      <w:r w:rsidR="00652481">
        <w:rPr>
          <w:rFonts w:ascii="Helv" w:hAnsi="Helv" w:cs="Helv"/>
          <w:color w:val="000000"/>
          <w:sz w:val="20"/>
          <w:szCs w:val="20"/>
        </w:rPr>
        <w:t>e</w:t>
      </w:r>
      <w:r>
        <w:rPr>
          <w:rFonts w:ascii="Helv" w:hAnsi="Helv" w:cs="Helv"/>
          <w:color w:val="000000"/>
          <w:sz w:val="20"/>
          <w:szCs w:val="20"/>
        </w:rPr>
        <w:t>s pour un territoire donné et pour une technologie donnée. Un même brevet associé à 5 régions françaises au travers des adresses de ses déposants ou de ses inventeurs</w:t>
      </w:r>
      <w:r w:rsidR="00FF4D1A">
        <w:rPr>
          <w:rFonts w:ascii="Helv" w:hAnsi="Helv" w:cs="Helv"/>
          <w:color w:val="000000"/>
          <w:sz w:val="20"/>
          <w:szCs w:val="20"/>
        </w:rPr>
        <w:t xml:space="preserve"> comptera pour un brevet dans chacune de ces 5 régions</w:t>
      </w:r>
      <w:r>
        <w:rPr>
          <w:rFonts w:ascii="Helv" w:hAnsi="Helv" w:cs="Helv"/>
          <w:color w:val="000000"/>
          <w:sz w:val="20"/>
          <w:szCs w:val="20"/>
        </w:rPr>
        <w:t xml:space="preserve"> </w:t>
      </w:r>
      <w:r w:rsidR="00FF4D1A">
        <w:rPr>
          <w:rFonts w:ascii="Helv" w:hAnsi="Helv" w:cs="Helv"/>
          <w:color w:val="000000"/>
          <w:sz w:val="20"/>
          <w:szCs w:val="20"/>
        </w:rPr>
        <w:t>et</w:t>
      </w:r>
      <w:r>
        <w:rPr>
          <w:rFonts w:ascii="Helv" w:hAnsi="Helv" w:cs="Helv"/>
          <w:color w:val="000000"/>
          <w:sz w:val="20"/>
          <w:szCs w:val="20"/>
        </w:rPr>
        <w:t xml:space="preserve"> pour un seul brevet au niveau national.</w:t>
      </w:r>
    </w:p>
    <w:p w14:paraId="2532F883" w14:textId="14322A0C" w:rsidR="004B0F38" w:rsidRDefault="005578F0" w:rsidP="00231D7C">
      <w:pPr>
        <w:pStyle w:val="Sansinterligne"/>
        <w:spacing w:line="360" w:lineRule="auto"/>
        <w:ind w:left="1068" w:firstLine="708"/>
        <w:jc w:val="both"/>
        <w:rPr>
          <w:rFonts w:ascii="Helv" w:hAnsi="Helv" w:cs="Helv"/>
          <w:color w:val="000000"/>
          <w:sz w:val="20"/>
          <w:szCs w:val="20"/>
        </w:rPr>
      </w:pPr>
      <w:r>
        <w:rPr>
          <w:rFonts w:ascii="Helv" w:hAnsi="Helv" w:cs="Helv"/>
          <w:color w:val="000000"/>
          <w:sz w:val="20"/>
          <w:szCs w:val="20"/>
        </w:rPr>
        <w:t>Il ne s</w:t>
      </w:r>
      <w:r w:rsidR="00826185">
        <w:rPr>
          <w:rFonts w:ascii="Helv" w:hAnsi="Helv" w:cs="Helv"/>
          <w:color w:val="000000"/>
          <w:sz w:val="20"/>
          <w:szCs w:val="20"/>
        </w:rPr>
        <w:t>’</w:t>
      </w:r>
      <w:r>
        <w:rPr>
          <w:rFonts w:ascii="Helv" w:hAnsi="Helv" w:cs="Helv"/>
          <w:color w:val="000000"/>
          <w:sz w:val="20"/>
          <w:szCs w:val="20"/>
        </w:rPr>
        <w:t>agit donc pas d</w:t>
      </w:r>
      <w:r w:rsidR="00826185">
        <w:rPr>
          <w:rFonts w:ascii="Helv" w:hAnsi="Helv" w:cs="Helv"/>
          <w:color w:val="000000"/>
          <w:sz w:val="20"/>
          <w:szCs w:val="20"/>
        </w:rPr>
        <w:t>’</w:t>
      </w:r>
      <w:r>
        <w:rPr>
          <w:rFonts w:ascii="Helv" w:hAnsi="Helv" w:cs="Helv"/>
          <w:color w:val="000000"/>
          <w:sz w:val="20"/>
          <w:szCs w:val="20"/>
        </w:rPr>
        <w:t>un décompte fractionnaire, mais bien d</w:t>
      </w:r>
      <w:r w:rsidR="00826185">
        <w:rPr>
          <w:rFonts w:ascii="Helv" w:hAnsi="Helv" w:cs="Helv"/>
          <w:color w:val="000000"/>
          <w:sz w:val="20"/>
          <w:szCs w:val="20"/>
        </w:rPr>
        <w:t>’</w:t>
      </w:r>
      <w:r>
        <w:rPr>
          <w:rFonts w:ascii="Helv" w:hAnsi="Helv" w:cs="Helv"/>
          <w:color w:val="000000"/>
          <w:sz w:val="20"/>
          <w:szCs w:val="20"/>
        </w:rPr>
        <w:t xml:space="preserve">un décompte </w:t>
      </w:r>
      <w:r w:rsidR="000E4A80">
        <w:rPr>
          <w:rFonts w:ascii="Helv" w:hAnsi="Helv" w:cs="Helv"/>
          <w:color w:val="000000"/>
          <w:sz w:val="20"/>
          <w:szCs w:val="20"/>
        </w:rPr>
        <w:t xml:space="preserve">de présence </w:t>
      </w:r>
      <w:r>
        <w:rPr>
          <w:rFonts w:ascii="Helv" w:hAnsi="Helv" w:cs="Helv"/>
          <w:color w:val="000000"/>
          <w:sz w:val="20"/>
          <w:szCs w:val="20"/>
        </w:rPr>
        <w:t>du nombre de brevet</w:t>
      </w:r>
      <w:r w:rsidR="00F40F67">
        <w:rPr>
          <w:rFonts w:ascii="Helv" w:hAnsi="Helv" w:cs="Helv"/>
          <w:color w:val="000000"/>
          <w:sz w:val="20"/>
          <w:szCs w:val="20"/>
        </w:rPr>
        <w:t>s</w:t>
      </w:r>
      <w:r>
        <w:rPr>
          <w:rFonts w:ascii="Helv" w:hAnsi="Helv" w:cs="Helv"/>
          <w:color w:val="000000"/>
          <w:sz w:val="20"/>
          <w:szCs w:val="20"/>
        </w:rPr>
        <w:t>.</w:t>
      </w:r>
    </w:p>
    <w:p w14:paraId="2F7484AB" w14:textId="77777777" w:rsidR="00792D0C" w:rsidRDefault="00792D0C" w:rsidP="00231D7C">
      <w:pPr>
        <w:pStyle w:val="Sansinterligne"/>
        <w:spacing w:line="360" w:lineRule="auto"/>
        <w:ind w:left="1068" w:firstLine="708"/>
        <w:jc w:val="both"/>
        <w:rPr>
          <w:rFonts w:ascii="Helv" w:hAnsi="Helv" w:cs="Helv"/>
          <w:color w:val="000000"/>
          <w:sz w:val="20"/>
          <w:szCs w:val="20"/>
        </w:rPr>
      </w:pPr>
    </w:p>
    <w:p w14:paraId="24126E1D" w14:textId="1A4263A5" w:rsidR="00912847" w:rsidRDefault="00912847" w:rsidP="00231D7C">
      <w:pPr>
        <w:pStyle w:val="Sansinterligne"/>
        <w:numPr>
          <w:ilvl w:val="0"/>
          <w:numId w:val="24"/>
        </w:numPr>
        <w:spacing w:line="360" w:lineRule="auto"/>
        <w:jc w:val="both"/>
        <w:rPr>
          <w:rFonts w:ascii="Helv" w:hAnsi="Helv" w:cs="Helv"/>
          <w:color w:val="000000"/>
          <w:sz w:val="20"/>
          <w:szCs w:val="20"/>
        </w:rPr>
      </w:pPr>
      <w:r>
        <w:rPr>
          <w:rFonts w:ascii="Helv" w:hAnsi="Helv" w:cs="Helv"/>
          <w:color w:val="000000"/>
          <w:sz w:val="20"/>
          <w:szCs w:val="20"/>
        </w:rPr>
        <w:t xml:space="preserve">Avec notre exemple, </w:t>
      </w:r>
      <w:r w:rsidR="00F0107B">
        <w:rPr>
          <w:rFonts w:ascii="Helv" w:hAnsi="Helv" w:cs="Helv"/>
          <w:color w:val="000000"/>
          <w:sz w:val="20"/>
          <w:szCs w:val="20"/>
        </w:rPr>
        <w:t>la demande de</w:t>
      </w:r>
      <w:r>
        <w:rPr>
          <w:rFonts w:ascii="Helv" w:hAnsi="Helv" w:cs="Helv"/>
          <w:color w:val="000000"/>
          <w:sz w:val="20"/>
          <w:szCs w:val="20"/>
        </w:rPr>
        <w:t xml:space="preserve"> brevet A </w:t>
      </w:r>
      <w:r w:rsidR="00BC5CE6">
        <w:rPr>
          <w:rFonts w:ascii="Helv" w:hAnsi="Helv" w:cs="Helv"/>
          <w:color w:val="000000"/>
          <w:sz w:val="20"/>
          <w:szCs w:val="20"/>
        </w:rPr>
        <w:t xml:space="preserve">est </w:t>
      </w:r>
      <w:r>
        <w:rPr>
          <w:rFonts w:ascii="Helv" w:hAnsi="Helv" w:cs="Helv"/>
          <w:color w:val="000000"/>
          <w:sz w:val="20"/>
          <w:szCs w:val="20"/>
        </w:rPr>
        <w:t>co</w:t>
      </w:r>
      <w:r w:rsidR="00BC5CE6">
        <w:rPr>
          <w:rFonts w:ascii="Helv" w:hAnsi="Helv" w:cs="Helv"/>
          <w:color w:val="000000"/>
          <w:sz w:val="20"/>
          <w:szCs w:val="20"/>
        </w:rPr>
        <w:t>mpté</w:t>
      </w:r>
      <w:r w:rsidR="00F0107B">
        <w:rPr>
          <w:rFonts w:ascii="Helv" w:hAnsi="Helv" w:cs="Helv"/>
          <w:color w:val="000000"/>
          <w:sz w:val="20"/>
          <w:szCs w:val="20"/>
        </w:rPr>
        <w:t>e</w:t>
      </w:r>
      <w:r w:rsidR="00AE7FE6">
        <w:rPr>
          <w:rFonts w:ascii="Helv" w:hAnsi="Helv" w:cs="Helv"/>
          <w:color w:val="000000"/>
          <w:sz w:val="20"/>
          <w:szCs w:val="20"/>
        </w:rPr>
        <w:t xml:space="preserve"> pour 1 au niveau national. Si le décompte se fait au niveau régional à partir de l’adresse des déposants, le brevet </w:t>
      </w:r>
      <w:r w:rsidR="00402B00">
        <w:rPr>
          <w:rFonts w:ascii="Helv" w:hAnsi="Helv" w:cs="Helv"/>
          <w:color w:val="000000"/>
          <w:sz w:val="20"/>
          <w:szCs w:val="20"/>
        </w:rPr>
        <w:t xml:space="preserve">A </w:t>
      </w:r>
      <w:r w:rsidR="00BC5CE6">
        <w:rPr>
          <w:rFonts w:ascii="Helv" w:hAnsi="Helv" w:cs="Helv"/>
          <w:color w:val="000000"/>
          <w:sz w:val="20"/>
          <w:szCs w:val="20"/>
        </w:rPr>
        <w:t>est compté</w:t>
      </w:r>
      <w:r w:rsidR="00AE7FE6">
        <w:rPr>
          <w:rFonts w:ascii="Helv" w:hAnsi="Helv" w:cs="Helv"/>
          <w:color w:val="000000"/>
          <w:sz w:val="20"/>
          <w:szCs w:val="20"/>
        </w:rPr>
        <w:t xml:space="preserve"> pour 1 dans la région Languedoc-Roussillon-Midi-Pyrénées et pour 1 dans la région Ile-de-</w:t>
      </w:r>
      <w:r w:rsidR="001A4BDE">
        <w:rPr>
          <w:rFonts w:ascii="Helv" w:hAnsi="Helv" w:cs="Helv"/>
          <w:color w:val="000000"/>
          <w:sz w:val="20"/>
          <w:szCs w:val="20"/>
        </w:rPr>
        <w:t>France</w:t>
      </w:r>
      <w:r w:rsidR="00AE7FE6">
        <w:rPr>
          <w:rFonts w:ascii="Helv" w:hAnsi="Helv" w:cs="Helv"/>
          <w:color w:val="000000"/>
          <w:sz w:val="20"/>
          <w:szCs w:val="20"/>
        </w:rPr>
        <w:t xml:space="preserve">. </w:t>
      </w:r>
      <w:r w:rsidR="004F5201">
        <w:rPr>
          <w:rFonts w:ascii="Helv" w:hAnsi="Helv" w:cs="Helv"/>
          <w:color w:val="000000"/>
          <w:sz w:val="20"/>
          <w:szCs w:val="20"/>
        </w:rPr>
        <w:t>Même principe avec le décompte de brevets à partir de l’adresse des inventeurs</w:t>
      </w:r>
      <w:r w:rsidR="00402B00">
        <w:rPr>
          <w:rFonts w:ascii="Helv" w:hAnsi="Helv" w:cs="Helv"/>
          <w:color w:val="000000"/>
          <w:sz w:val="20"/>
          <w:szCs w:val="20"/>
        </w:rPr>
        <w:t xml:space="preserve">, le brevet A </w:t>
      </w:r>
      <w:r w:rsidR="00BC5CE6">
        <w:rPr>
          <w:rFonts w:ascii="Helv" w:hAnsi="Helv" w:cs="Helv"/>
          <w:color w:val="000000"/>
          <w:sz w:val="20"/>
          <w:szCs w:val="20"/>
        </w:rPr>
        <w:t>est compté</w:t>
      </w:r>
      <w:r w:rsidR="00402B00">
        <w:rPr>
          <w:rFonts w:ascii="Helv" w:hAnsi="Helv" w:cs="Helv"/>
          <w:color w:val="000000"/>
          <w:sz w:val="20"/>
          <w:szCs w:val="20"/>
        </w:rPr>
        <w:t xml:space="preserve"> pour 1 en Auvergne-Rhône-Alpes et pour 1 en Languedoc-Roussillon-Midi-Pyrénées.</w:t>
      </w:r>
    </w:p>
    <w:p w14:paraId="721707C7" w14:textId="77777777" w:rsidR="00AE7FE6" w:rsidRDefault="00AE7FE6" w:rsidP="00231D7C">
      <w:pPr>
        <w:pStyle w:val="Sansinterligne"/>
        <w:spacing w:line="360" w:lineRule="auto"/>
        <w:ind w:left="1068" w:firstLine="708"/>
        <w:jc w:val="both"/>
        <w:rPr>
          <w:rFonts w:ascii="Arial" w:eastAsia="Times New Roman" w:hAnsi="Arial" w:cs="Arial"/>
          <w:color w:val="000000"/>
          <w:sz w:val="20"/>
          <w:szCs w:val="20"/>
          <w:lang w:eastAsia="fr-FR"/>
        </w:rPr>
      </w:pPr>
    </w:p>
    <w:p w14:paraId="789254CD" w14:textId="77777777" w:rsidR="00792D0C" w:rsidRDefault="00792D0C" w:rsidP="00231D7C">
      <w:pPr>
        <w:pStyle w:val="Sansinterligne"/>
        <w:spacing w:line="360" w:lineRule="auto"/>
        <w:ind w:left="1068" w:firstLine="708"/>
        <w:jc w:val="both"/>
        <w:rPr>
          <w:rFonts w:ascii="Arial" w:eastAsia="Times New Roman" w:hAnsi="Arial" w:cs="Arial"/>
          <w:color w:val="000000"/>
          <w:sz w:val="20"/>
          <w:szCs w:val="20"/>
          <w:lang w:eastAsia="fr-FR"/>
        </w:rPr>
      </w:pPr>
    </w:p>
    <w:p w14:paraId="20CC31E3" w14:textId="2BC22A4B" w:rsidR="005578F0" w:rsidRDefault="005578F0" w:rsidP="00231D7C">
      <w:pPr>
        <w:pStyle w:val="Sansinterligne"/>
        <w:spacing w:line="360" w:lineRule="auto"/>
        <w:ind w:left="1068" w:firstLine="708"/>
        <w:jc w:val="both"/>
        <w:rPr>
          <w:rFonts w:ascii="Arial" w:eastAsia="Times New Roman" w:hAnsi="Arial" w:cs="Arial"/>
          <w:color w:val="000000"/>
          <w:sz w:val="20"/>
          <w:szCs w:val="20"/>
          <w:lang w:eastAsia="fr-FR"/>
        </w:rPr>
      </w:pPr>
      <w:r>
        <w:rPr>
          <w:rFonts w:ascii="Helv" w:hAnsi="Helv" w:cs="Helv"/>
          <w:color w:val="000000"/>
          <w:sz w:val="20"/>
          <w:szCs w:val="20"/>
        </w:rPr>
        <w:t xml:space="preserve">Pour établir </w:t>
      </w:r>
      <w:r w:rsidRPr="00795A41">
        <w:rPr>
          <w:rFonts w:ascii="Helv" w:hAnsi="Helv" w:cs="Helv"/>
          <w:b/>
          <w:color w:val="000000"/>
          <w:sz w:val="20"/>
          <w:szCs w:val="20"/>
        </w:rPr>
        <w:t>des répartitions technologiques</w:t>
      </w:r>
      <w:r>
        <w:rPr>
          <w:rFonts w:ascii="Helv" w:hAnsi="Helv" w:cs="Helv"/>
          <w:color w:val="000000"/>
          <w:sz w:val="20"/>
          <w:szCs w:val="20"/>
        </w:rPr>
        <w:t xml:space="preserve">, on pondère le nombre de brevets distincts au nombre de </w:t>
      </w:r>
      <w:r w:rsidR="00912847">
        <w:rPr>
          <w:rFonts w:ascii="Helv" w:hAnsi="Helv" w:cs="Helv"/>
          <w:color w:val="000000"/>
          <w:sz w:val="20"/>
          <w:szCs w:val="20"/>
        </w:rPr>
        <w:t xml:space="preserve">codes </w:t>
      </w:r>
      <w:r w:rsidR="009E6757">
        <w:rPr>
          <w:rFonts w:ascii="Helv" w:hAnsi="Helv" w:cs="Helv"/>
          <w:color w:val="000000"/>
          <w:sz w:val="20"/>
          <w:szCs w:val="20"/>
        </w:rPr>
        <w:t>technologiques associé</w:t>
      </w:r>
      <w:r>
        <w:rPr>
          <w:rFonts w:ascii="Helv" w:hAnsi="Helv" w:cs="Helv"/>
          <w:color w:val="000000"/>
          <w:sz w:val="20"/>
          <w:szCs w:val="20"/>
        </w:rPr>
        <w:t xml:space="preserve">s à chaque brevet. </w:t>
      </w:r>
      <w:r w:rsidR="00602BAB">
        <w:rPr>
          <w:rFonts w:ascii="Helv" w:hAnsi="Helv" w:cs="Helv"/>
          <w:color w:val="000000"/>
          <w:sz w:val="20"/>
          <w:szCs w:val="20"/>
        </w:rPr>
        <w:t>Si u</w:t>
      </w:r>
      <w:r>
        <w:rPr>
          <w:rFonts w:ascii="Helv" w:hAnsi="Helv" w:cs="Helv"/>
          <w:color w:val="000000"/>
          <w:sz w:val="20"/>
          <w:szCs w:val="20"/>
        </w:rPr>
        <w:t xml:space="preserve">n brevet possède 5 codes technologiques </w:t>
      </w:r>
      <w:r w:rsidR="00912847">
        <w:rPr>
          <w:rFonts w:ascii="Helv" w:hAnsi="Helv" w:cs="Helv"/>
          <w:color w:val="000000"/>
          <w:sz w:val="20"/>
          <w:szCs w:val="20"/>
        </w:rPr>
        <w:t>appartenant à</w:t>
      </w:r>
      <w:r w:rsidR="0055537C">
        <w:rPr>
          <w:rFonts w:ascii="Helv" w:hAnsi="Helv" w:cs="Helv"/>
          <w:color w:val="000000"/>
          <w:sz w:val="20"/>
          <w:szCs w:val="20"/>
        </w:rPr>
        <w:t xml:space="preserve"> un ou plusieurs domaines, chaque code/domaine est compté autant de fois qu’il apparait.</w:t>
      </w:r>
      <w:r w:rsidR="007B1E73" w:rsidRPr="007B1E73">
        <w:rPr>
          <w:rFonts w:ascii="Arial" w:eastAsia="Times New Roman" w:hAnsi="Arial" w:cs="Arial"/>
          <w:color w:val="000000"/>
          <w:sz w:val="20"/>
          <w:szCs w:val="20"/>
          <w:lang w:eastAsia="fr-FR"/>
        </w:rPr>
        <w:t xml:space="preserve"> </w:t>
      </w:r>
      <w:r w:rsidR="00912847">
        <w:rPr>
          <w:rFonts w:ascii="Arial" w:eastAsia="Times New Roman" w:hAnsi="Arial" w:cs="Arial"/>
          <w:color w:val="000000"/>
          <w:sz w:val="20"/>
          <w:szCs w:val="20"/>
          <w:lang w:eastAsia="fr-FR"/>
        </w:rPr>
        <w:t>L</w:t>
      </w:r>
      <w:r w:rsidR="007B1E73">
        <w:rPr>
          <w:rFonts w:ascii="Arial" w:eastAsia="Times New Roman" w:hAnsi="Arial" w:cs="Arial"/>
          <w:color w:val="000000"/>
          <w:sz w:val="20"/>
          <w:szCs w:val="20"/>
          <w:lang w:eastAsia="fr-FR"/>
        </w:rPr>
        <w:t>a répartition technologique attribue le même poids à chaque technologie, chaque code compte pour 1.</w:t>
      </w:r>
    </w:p>
    <w:p w14:paraId="54A29D37" w14:textId="77777777" w:rsidR="00C675D3" w:rsidRDefault="00C675D3" w:rsidP="00231D7C">
      <w:pPr>
        <w:pStyle w:val="Sansinterligne"/>
        <w:spacing w:line="360" w:lineRule="auto"/>
        <w:ind w:left="1068" w:firstLine="708"/>
        <w:jc w:val="both"/>
        <w:rPr>
          <w:rFonts w:ascii="Arial" w:eastAsia="Times New Roman" w:hAnsi="Arial" w:cs="Arial"/>
          <w:color w:val="000000"/>
          <w:sz w:val="20"/>
          <w:szCs w:val="20"/>
          <w:lang w:eastAsia="fr-FR"/>
        </w:rPr>
      </w:pPr>
    </w:p>
    <w:p w14:paraId="4664522B" w14:textId="035367FD" w:rsidR="00602BAB" w:rsidRDefault="00602BAB" w:rsidP="00602BAB">
      <w:pPr>
        <w:pStyle w:val="Sansinterligne"/>
        <w:numPr>
          <w:ilvl w:val="0"/>
          <w:numId w:val="24"/>
        </w:numPr>
        <w:spacing w:line="36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Avec notre exemple, l’office de dépôt a attribué 6 codes de la Classification internationale des brevets </w:t>
      </w:r>
      <w:r w:rsidR="009C1882">
        <w:rPr>
          <w:rFonts w:ascii="Arial" w:eastAsia="Times New Roman" w:hAnsi="Arial" w:cs="Arial"/>
          <w:color w:val="000000"/>
          <w:sz w:val="20"/>
          <w:szCs w:val="20"/>
          <w:lang w:eastAsia="fr-FR"/>
        </w:rPr>
        <w:t>à la demande de</w:t>
      </w:r>
      <w:r>
        <w:rPr>
          <w:rFonts w:ascii="Arial" w:eastAsia="Times New Roman" w:hAnsi="Arial" w:cs="Arial"/>
          <w:color w:val="000000"/>
          <w:sz w:val="20"/>
          <w:szCs w:val="20"/>
          <w:lang w:eastAsia="fr-FR"/>
        </w:rPr>
        <w:t xml:space="preserve"> brevet A, 2 codes appartiennent au domaine </w:t>
      </w:r>
      <w:r w:rsidRPr="00795A41">
        <w:rPr>
          <w:rFonts w:ascii="Arial" w:eastAsia="Times New Roman" w:hAnsi="Arial" w:cs="Arial"/>
          <w:i/>
          <w:color w:val="000000"/>
          <w:sz w:val="20"/>
          <w:szCs w:val="20"/>
          <w:lang w:eastAsia="fr-FR"/>
        </w:rPr>
        <w:t>Electronique, électricité</w:t>
      </w:r>
      <w:r>
        <w:rPr>
          <w:rFonts w:ascii="Arial" w:eastAsia="Times New Roman" w:hAnsi="Arial" w:cs="Arial"/>
          <w:color w:val="000000"/>
          <w:sz w:val="20"/>
          <w:szCs w:val="20"/>
          <w:lang w:eastAsia="fr-FR"/>
        </w:rPr>
        <w:t xml:space="preserve"> et 4 codes au domaine </w:t>
      </w:r>
      <w:r w:rsidRPr="00795A41">
        <w:rPr>
          <w:rFonts w:ascii="Arial" w:eastAsia="Times New Roman" w:hAnsi="Arial" w:cs="Arial"/>
          <w:i/>
          <w:color w:val="000000"/>
          <w:sz w:val="20"/>
          <w:szCs w:val="20"/>
          <w:lang w:eastAsia="fr-FR"/>
        </w:rPr>
        <w:t>Chimie</w:t>
      </w:r>
      <w:r>
        <w:rPr>
          <w:rFonts w:ascii="Arial" w:eastAsia="Times New Roman" w:hAnsi="Arial" w:cs="Arial"/>
          <w:color w:val="000000"/>
          <w:sz w:val="20"/>
          <w:szCs w:val="20"/>
          <w:lang w:eastAsia="fr-FR"/>
        </w:rPr>
        <w:t xml:space="preserve">. Pour le brevet A, le domaine </w:t>
      </w:r>
      <w:r w:rsidRPr="00795A41">
        <w:rPr>
          <w:rFonts w:ascii="Arial" w:eastAsia="Times New Roman" w:hAnsi="Arial" w:cs="Arial"/>
          <w:i/>
          <w:color w:val="000000"/>
          <w:sz w:val="20"/>
          <w:szCs w:val="20"/>
          <w:lang w:eastAsia="fr-FR"/>
        </w:rPr>
        <w:t>Electronique, électricité</w:t>
      </w:r>
      <w:r>
        <w:rPr>
          <w:rFonts w:ascii="Arial" w:eastAsia="Times New Roman" w:hAnsi="Arial" w:cs="Arial"/>
          <w:color w:val="000000"/>
          <w:sz w:val="20"/>
          <w:szCs w:val="20"/>
          <w:lang w:eastAsia="fr-FR"/>
        </w:rPr>
        <w:t xml:space="preserve"> compte pour 2 et le domaine </w:t>
      </w:r>
      <w:r w:rsidRPr="00795A41">
        <w:rPr>
          <w:rFonts w:ascii="Arial" w:eastAsia="Times New Roman" w:hAnsi="Arial" w:cs="Arial"/>
          <w:i/>
          <w:color w:val="000000"/>
          <w:sz w:val="20"/>
          <w:szCs w:val="20"/>
          <w:lang w:eastAsia="fr-FR"/>
        </w:rPr>
        <w:t>Chimie</w:t>
      </w:r>
      <w:r>
        <w:rPr>
          <w:rFonts w:ascii="Arial" w:eastAsia="Times New Roman" w:hAnsi="Arial" w:cs="Arial"/>
          <w:i/>
          <w:color w:val="000000"/>
          <w:sz w:val="20"/>
          <w:szCs w:val="20"/>
          <w:lang w:eastAsia="fr-FR"/>
        </w:rPr>
        <w:t xml:space="preserve"> compte pour 4</w:t>
      </w:r>
      <w:r>
        <w:rPr>
          <w:rFonts w:ascii="Arial" w:eastAsia="Times New Roman" w:hAnsi="Arial" w:cs="Arial"/>
          <w:color w:val="000000"/>
          <w:sz w:val="20"/>
          <w:szCs w:val="20"/>
          <w:lang w:eastAsia="fr-FR"/>
        </w:rPr>
        <w:t xml:space="preserve">. </w:t>
      </w:r>
    </w:p>
    <w:p w14:paraId="11B109E3" w14:textId="4957715C" w:rsidR="00602BAB" w:rsidRDefault="00602BAB" w:rsidP="00602BAB">
      <w:pPr>
        <w:pStyle w:val="Sansinterligne"/>
        <w:spacing w:line="360" w:lineRule="auto"/>
        <w:ind w:left="2496"/>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Chaque sous-domaine technologique</w:t>
      </w:r>
      <w:r w:rsidRPr="00795A41">
        <w:rPr>
          <w:rFonts w:ascii="Arial" w:eastAsia="Times New Roman" w:hAnsi="Arial" w:cs="Arial"/>
          <w:i/>
          <w:color w:val="000000"/>
          <w:sz w:val="20"/>
          <w:szCs w:val="20"/>
          <w:lang w:eastAsia="fr-FR"/>
        </w:rPr>
        <w:t xml:space="preserve"> Machines et appareils électriques, énergie électrique, Matériaux, métallurgie </w:t>
      </w:r>
      <w:r w:rsidRPr="00F571DB">
        <w:rPr>
          <w:rFonts w:ascii="Arial" w:eastAsia="Times New Roman" w:hAnsi="Arial" w:cs="Arial"/>
          <w:color w:val="000000"/>
          <w:sz w:val="20"/>
          <w:szCs w:val="20"/>
          <w:lang w:eastAsia="fr-FR"/>
        </w:rPr>
        <w:t>et</w:t>
      </w:r>
      <w:r w:rsidRPr="00795A41">
        <w:rPr>
          <w:rFonts w:ascii="Arial" w:eastAsia="Times New Roman" w:hAnsi="Arial" w:cs="Arial"/>
          <w:i/>
          <w:color w:val="000000"/>
          <w:sz w:val="20"/>
          <w:szCs w:val="20"/>
          <w:lang w:eastAsia="fr-FR"/>
        </w:rPr>
        <w:t xml:space="preserve"> Génie chimique</w:t>
      </w:r>
      <w:r>
        <w:rPr>
          <w:rFonts w:ascii="Arial" w:eastAsia="Times New Roman" w:hAnsi="Arial" w:cs="Arial"/>
          <w:color w:val="000000"/>
          <w:sz w:val="20"/>
          <w:szCs w:val="20"/>
          <w:lang w:eastAsia="fr-FR"/>
        </w:rPr>
        <w:t xml:space="preserve"> compte pour 2. </w:t>
      </w:r>
    </w:p>
    <w:p w14:paraId="006E9E15" w14:textId="77777777" w:rsidR="00937832" w:rsidRDefault="00937832" w:rsidP="00231D7C">
      <w:pPr>
        <w:pStyle w:val="Sansinterligne"/>
        <w:spacing w:line="360" w:lineRule="auto"/>
        <w:ind w:left="2496"/>
        <w:jc w:val="both"/>
        <w:rPr>
          <w:rFonts w:ascii="Arial" w:eastAsia="Times New Roman" w:hAnsi="Arial" w:cs="Arial"/>
          <w:color w:val="000000"/>
          <w:sz w:val="20"/>
          <w:szCs w:val="20"/>
          <w:lang w:eastAsia="fr-FR"/>
        </w:rPr>
      </w:pPr>
    </w:p>
    <w:p w14:paraId="2EB341E1" w14:textId="792337F9" w:rsidR="00F571DB" w:rsidRPr="00795A41" w:rsidRDefault="00F571DB" w:rsidP="00231D7C">
      <w:pPr>
        <w:pStyle w:val="Sansinterligne"/>
        <w:spacing w:line="360" w:lineRule="auto"/>
        <w:ind w:left="2496"/>
        <w:jc w:val="both"/>
        <w:rPr>
          <w:rFonts w:ascii="Arial" w:eastAsia="Times New Roman" w:hAnsi="Arial" w:cs="Arial"/>
          <w:i/>
          <w:color w:val="000000"/>
          <w:sz w:val="20"/>
          <w:szCs w:val="20"/>
          <w:lang w:eastAsia="fr-FR"/>
        </w:rPr>
      </w:pPr>
      <w:r>
        <w:rPr>
          <w:rFonts w:ascii="Arial" w:eastAsia="Times New Roman" w:hAnsi="Arial" w:cs="Arial"/>
          <w:color w:val="000000"/>
          <w:sz w:val="20"/>
          <w:szCs w:val="20"/>
          <w:lang w:eastAsia="fr-FR"/>
        </w:rPr>
        <w:t>Le principe est le même pour les codes technologiques appartenant à  la classification des domaines émergents</w:t>
      </w:r>
      <w:r w:rsidR="00C766E5">
        <w:rPr>
          <w:rFonts w:ascii="Arial" w:eastAsia="Times New Roman" w:hAnsi="Arial" w:cs="Arial"/>
          <w:color w:val="000000"/>
          <w:sz w:val="20"/>
          <w:szCs w:val="20"/>
          <w:lang w:eastAsia="fr-FR"/>
        </w:rPr>
        <w:t> </w:t>
      </w:r>
      <w:r>
        <w:rPr>
          <w:rFonts w:ascii="Arial" w:eastAsia="Times New Roman" w:hAnsi="Arial" w:cs="Arial"/>
          <w:color w:val="000000"/>
          <w:sz w:val="20"/>
          <w:szCs w:val="20"/>
          <w:lang w:eastAsia="fr-FR"/>
        </w:rPr>
        <w:t xml:space="preserve">: le domaine </w:t>
      </w:r>
      <w:r w:rsidR="00576528">
        <w:rPr>
          <w:rFonts w:ascii="Arial" w:eastAsia="Times New Roman" w:hAnsi="Arial" w:cs="Arial"/>
          <w:i/>
          <w:color w:val="000000"/>
          <w:sz w:val="20"/>
          <w:szCs w:val="20"/>
          <w:lang w:eastAsia="fr-FR"/>
        </w:rPr>
        <w:t>Technologies d’a</w:t>
      </w:r>
      <w:r w:rsidRPr="00795A41">
        <w:rPr>
          <w:rFonts w:ascii="Arial" w:eastAsia="Times New Roman" w:hAnsi="Arial" w:cs="Arial"/>
          <w:i/>
          <w:color w:val="000000"/>
          <w:sz w:val="20"/>
          <w:szCs w:val="20"/>
          <w:lang w:eastAsia="fr-FR"/>
        </w:rPr>
        <w:t>tténuation du changement climatique liées à la production d</w:t>
      </w:r>
      <w:r w:rsidR="00826185">
        <w:rPr>
          <w:rFonts w:ascii="Arial" w:eastAsia="Times New Roman" w:hAnsi="Arial" w:cs="Arial"/>
          <w:i/>
          <w:color w:val="000000"/>
          <w:sz w:val="20"/>
          <w:szCs w:val="20"/>
          <w:lang w:eastAsia="fr-FR"/>
        </w:rPr>
        <w:t>’</w:t>
      </w:r>
      <w:r w:rsidRPr="00795A41">
        <w:rPr>
          <w:rFonts w:ascii="Arial" w:eastAsia="Times New Roman" w:hAnsi="Arial" w:cs="Arial"/>
          <w:i/>
          <w:color w:val="000000"/>
          <w:sz w:val="20"/>
          <w:szCs w:val="20"/>
          <w:lang w:eastAsia="fr-FR"/>
        </w:rPr>
        <w:t xml:space="preserve">énergie, </w:t>
      </w:r>
      <w:r w:rsidR="00575746">
        <w:rPr>
          <w:rFonts w:ascii="Arial" w:eastAsia="Times New Roman" w:hAnsi="Arial" w:cs="Arial"/>
          <w:i/>
          <w:color w:val="000000"/>
          <w:sz w:val="20"/>
          <w:szCs w:val="20"/>
          <w:lang w:eastAsia="fr-FR"/>
        </w:rPr>
        <w:t>la transmission et la</w:t>
      </w:r>
      <w:r w:rsidRPr="00795A41">
        <w:rPr>
          <w:rFonts w:ascii="Arial" w:eastAsia="Times New Roman" w:hAnsi="Arial" w:cs="Arial"/>
          <w:i/>
          <w:color w:val="000000"/>
          <w:sz w:val="20"/>
          <w:szCs w:val="20"/>
          <w:lang w:eastAsia="fr-FR"/>
        </w:rPr>
        <w:t xml:space="preserve"> distribution</w:t>
      </w:r>
      <w:r>
        <w:rPr>
          <w:rFonts w:ascii="Arial" w:eastAsia="Times New Roman" w:hAnsi="Arial" w:cs="Arial"/>
          <w:color w:val="000000"/>
          <w:sz w:val="20"/>
          <w:szCs w:val="20"/>
          <w:lang w:eastAsia="fr-FR"/>
        </w:rPr>
        <w:t xml:space="preserve"> compte pour 3, ainsi que les 2 sous-domaines </w:t>
      </w:r>
      <w:r w:rsidRPr="00795A41">
        <w:rPr>
          <w:rFonts w:ascii="Arial" w:eastAsia="Times New Roman" w:hAnsi="Arial" w:cs="Arial"/>
          <w:i/>
          <w:color w:val="000000"/>
          <w:sz w:val="20"/>
          <w:szCs w:val="20"/>
          <w:lang w:eastAsia="fr-FR"/>
        </w:rPr>
        <w:t xml:space="preserve">Technologies de progrès </w:t>
      </w:r>
      <w:r w:rsidRPr="00F571DB">
        <w:rPr>
          <w:rFonts w:ascii="Arial" w:eastAsia="Times New Roman" w:hAnsi="Arial" w:cs="Arial"/>
          <w:color w:val="000000"/>
          <w:sz w:val="20"/>
          <w:szCs w:val="20"/>
          <w:lang w:eastAsia="fr-FR"/>
        </w:rPr>
        <w:t xml:space="preserve">et </w:t>
      </w:r>
      <w:r w:rsidRPr="00795A41">
        <w:rPr>
          <w:rFonts w:ascii="Arial" w:eastAsia="Times New Roman" w:hAnsi="Arial" w:cs="Arial"/>
          <w:i/>
          <w:color w:val="000000"/>
          <w:sz w:val="20"/>
          <w:szCs w:val="20"/>
          <w:lang w:eastAsia="fr-FR"/>
        </w:rPr>
        <w:t xml:space="preserve">Les piles à combustible. </w:t>
      </w:r>
    </w:p>
    <w:p w14:paraId="2DF31BB3" w14:textId="77777777" w:rsidR="005578F0" w:rsidRDefault="005578F0" w:rsidP="00231D7C">
      <w:pPr>
        <w:pStyle w:val="Sansinterligne"/>
        <w:spacing w:line="360" w:lineRule="auto"/>
        <w:ind w:left="1068" w:firstLine="708"/>
        <w:jc w:val="both"/>
        <w:rPr>
          <w:rFonts w:ascii="Arial" w:eastAsia="Times New Roman" w:hAnsi="Arial" w:cs="Arial"/>
          <w:color w:val="000000"/>
          <w:sz w:val="20"/>
          <w:szCs w:val="20"/>
          <w:lang w:eastAsia="fr-FR"/>
        </w:rPr>
      </w:pPr>
    </w:p>
    <w:p w14:paraId="627A6187" w14:textId="77777777" w:rsidR="003D781D" w:rsidRDefault="003D781D" w:rsidP="004C2B96">
      <w:pPr>
        <w:pStyle w:val="Sansinterligne"/>
        <w:spacing w:line="360" w:lineRule="auto"/>
        <w:rPr>
          <w:rFonts w:ascii="Arial" w:eastAsia="Times New Roman" w:hAnsi="Arial" w:cs="Arial"/>
          <w:color w:val="000000"/>
          <w:sz w:val="20"/>
          <w:szCs w:val="20"/>
          <w:lang w:eastAsia="fr-FR"/>
        </w:rPr>
      </w:pPr>
    </w:p>
    <w:p w14:paraId="0BFC62C8" w14:textId="77777777" w:rsidR="001A4BDE" w:rsidRDefault="001A4BDE" w:rsidP="004C2B96">
      <w:pPr>
        <w:pStyle w:val="Sansinterligne"/>
        <w:spacing w:line="360" w:lineRule="auto"/>
        <w:rPr>
          <w:rFonts w:ascii="Arial" w:eastAsia="Times New Roman" w:hAnsi="Arial" w:cs="Arial"/>
          <w:color w:val="000000"/>
          <w:sz w:val="20"/>
          <w:szCs w:val="20"/>
          <w:lang w:eastAsia="fr-FR"/>
        </w:rPr>
      </w:pPr>
    </w:p>
    <w:p w14:paraId="2685B882" w14:textId="77777777" w:rsidR="003B0AEB" w:rsidRDefault="003B0AEB" w:rsidP="004C2B96">
      <w:pPr>
        <w:pStyle w:val="Sansinterligne"/>
        <w:spacing w:line="360" w:lineRule="auto"/>
        <w:rPr>
          <w:rFonts w:ascii="Arial" w:eastAsia="Times New Roman" w:hAnsi="Arial" w:cs="Arial"/>
          <w:color w:val="000000"/>
          <w:sz w:val="20"/>
          <w:szCs w:val="20"/>
          <w:lang w:eastAsia="fr-FR"/>
        </w:rPr>
      </w:pPr>
    </w:p>
    <w:p w14:paraId="73041E14" w14:textId="77777777" w:rsidR="003B0AEB" w:rsidRDefault="003B0AEB" w:rsidP="004C2B96">
      <w:pPr>
        <w:pStyle w:val="Sansinterligne"/>
        <w:spacing w:line="360" w:lineRule="auto"/>
        <w:rPr>
          <w:rFonts w:ascii="Arial" w:eastAsia="Times New Roman" w:hAnsi="Arial" w:cs="Arial"/>
          <w:color w:val="000000"/>
          <w:sz w:val="20"/>
          <w:szCs w:val="20"/>
          <w:lang w:eastAsia="fr-FR"/>
        </w:rPr>
      </w:pPr>
    </w:p>
    <w:p w14:paraId="0002D0B8" w14:textId="77777777" w:rsidR="003B0AEB" w:rsidRDefault="003B0AEB" w:rsidP="004C2B96">
      <w:pPr>
        <w:pStyle w:val="Sansinterligne"/>
        <w:spacing w:line="360" w:lineRule="auto"/>
        <w:rPr>
          <w:rFonts w:ascii="Arial" w:eastAsia="Times New Roman" w:hAnsi="Arial" w:cs="Arial"/>
          <w:color w:val="000000"/>
          <w:sz w:val="20"/>
          <w:szCs w:val="20"/>
          <w:lang w:eastAsia="fr-FR"/>
        </w:rPr>
      </w:pPr>
    </w:p>
    <w:p w14:paraId="6C664FA5" w14:textId="77777777" w:rsidR="00792D0C" w:rsidRDefault="00792D0C" w:rsidP="001E41DE">
      <w:pPr>
        <w:pStyle w:val="Sansinterligne"/>
        <w:spacing w:line="360" w:lineRule="auto"/>
        <w:ind w:left="1068" w:firstLine="708"/>
        <w:rPr>
          <w:rFonts w:ascii="Arial" w:eastAsia="Times New Roman" w:hAnsi="Arial" w:cs="Arial"/>
          <w:color w:val="000000"/>
          <w:sz w:val="20"/>
          <w:szCs w:val="20"/>
          <w:lang w:eastAsia="fr-FR"/>
        </w:rPr>
      </w:pPr>
    </w:p>
    <w:p w14:paraId="2C0A679A" w14:textId="77777777" w:rsidR="00791A10" w:rsidRDefault="00791A10" w:rsidP="00791A10">
      <w:pPr>
        <w:pStyle w:val="Sansinterligne"/>
        <w:spacing w:line="360" w:lineRule="auto"/>
        <w:ind w:left="1068" w:firstLine="708"/>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w:t>
      </w:r>
      <w:r>
        <w:rPr>
          <w:rFonts w:ascii="Arial" w:eastAsia="Times New Roman" w:hAnsi="Arial" w:cs="Arial"/>
          <w:b/>
          <w:noProof/>
          <w:color w:val="000000"/>
          <w:sz w:val="20"/>
          <w:szCs w:val="20"/>
          <w:u w:val="single"/>
          <w:lang w:eastAsia="fr-FR"/>
        </w:rPr>
        <w:t>2</w:t>
      </w:r>
      <w:r w:rsidRPr="00795A41">
        <w:rPr>
          <w:rFonts w:ascii="Arial" w:eastAsia="Times New Roman" w:hAnsi="Arial" w:cs="Arial"/>
          <w:b/>
          <w:noProof/>
          <w:color w:val="000000"/>
          <w:sz w:val="20"/>
          <w:szCs w:val="20"/>
          <w:u w:val="single"/>
          <w:vertAlign w:val="superscript"/>
          <w:lang w:eastAsia="fr-FR"/>
        </w:rPr>
        <w:t>ème</w:t>
      </w:r>
      <w:r>
        <w:rPr>
          <w:rFonts w:ascii="Arial" w:eastAsia="Times New Roman" w:hAnsi="Arial" w:cs="Arial"/>
          <w:b/>
          <w:noProof/>
          <w:color w:val="000000"/>
          <w:sz w:val="20"/>
          <w:szCs w:val="20"/>
          <w:u w:val="single"/>
          <w:lang w:eastAsia="fr-FR"/>
        </w:rPr>
        <w:t xml:space="preserve"> </w:t>
      </w:r>
      <w:r w:rsidRPr="00B94178">
        <w:rPr>
          <w:rFonts w:ascii="Arial" w:eastAsia="Times New Roman" w:hAnsi="Arial" w:cs="Arial"/>
          <w:b/>
          <w:noProof/>
          <w:color w:val="000000"/>
          <w:sz w:val="20"/>
          <w:szCs w:val="20"/>
          <w:u w:val="single"/>
          <w:lang w:eastAsia="fr-FR"/>
        </w:rPr>
        <mc:AlternateContent>
          <mc:Choice Requires="wps">
            <w:drawing>
              <wp:anchor distT="0" distB="0" distL="114300" distR="114300" simplePos="0" relativeHeight="251851776" behindDoc="0" locked="0" layoutInCell="1" allowOverlap="1" wp14:anchorId="0DA2A50D" wp14:editId="33A2909B">
                <wp:simplePos x="0" y="0"/>
                <wp:positionH relativeFrom="column">
                  <wp:posOffset>817245</wp:posOffset>
                </wp:positionH>
                <wp:positionV relativeFrom="paragraph">
                  <wp:posOffset>46355</wp:posOffset>
                </wp:positionV>
                <wp:extent cx="152400" cy="57150"/>
                <wp:effectExtent l="0" t="19050" r="38100" b="38100"/>
                <wp:wrapNone/>
                <wp:docPr id="24" name="Flèche droite 24"/>
                <wp:cNvGraphicFramePr/>
                <a:graphic xmlns:a="http://schemas.openxmlformats.org/drawingml/2006/main">
                  <a:graphicData uri="http://schemas.microsoft.com/office/word/2010/wordprocessingShape">
                    <wps:wsp>
                      <wps:cNvSpPr/>
                      <wps:spPr>
                        <a:xfrm>
                          <a:off x="0" y="0"/>
                          <a:ext cx="152400" cy="57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4A29F939" id="Flèche droite 24" o:spid="_x0000_s1026" type="#_x0000_t13" style="position:absolute;margin-left:64.35pt;margin-top:3.65pt;width:12pt;height:4.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" adj="17550" fillcolor="#4f81bd [3204]" strokecolor="#243f60 [1604]" strokeweight="2pt"/>
            </w:pict>
          </mc:Fallback>
        </mc:AlternateContent>
      </w:r>
      <w:r w:rsidRPr="00B94178">
        <w:rPr>
          <w:rFonts w:ascii="Arial" w:eastAsia="Times New Roman" w:hAnsi="Arial" w:cs="Arial"/>
          <w:b/>
          <w:color w:val="000000"/>
          <w:sz w:val="20"/>
          <w:szCs w:val="20"/>
          <w:u w:val="single"/>
          <w:lang w:eastAsia="fr-FR"/>
        </w:rPr>
        <w:t xml:space="preserve"> cas</w:t>
      </w:r>
      <w:r w:rsidR="00C766E5">
        <w:rPr>
          <w:rFonts w:ascii="Arial" w:eastAsia="Times New Roman" w:hAnsi="Arial" w:cs="Arial"/>
          <w:color w:val="000000"/>
          <w:sz w:val="20"/>
          <w:szCs w:val="20"/>
          <w:lang w:eastAsia="fr-FR"/>
        </w:rPr>
        <w:t> </w:t>
      </w:r>
      <w:r>
        <w:rPr>
          <w:rFonts w:ascii="Arial" w:eastAsia="Times New Roman" w:hAnsi="Arial" w:cs="Arial"/>
          <w:color w:val="000000"/>
          <w:sz w:val="20"/>
          <w:szCs w:val="20"/>
          <w:lang w:eastAsia="fr-FR"/>
        </w:rPr>
        <w:t xml:space="preserve">: </w:t>
      </w:r>
      <w:r w:rsidRPr="00B94178">
        <w:rPr>
          <w:rFonts w:ascii="Arial" w:eastAsia="Times New Roman" w:hAnsi="Arial" w:cs="Arial"/>
          <w:b/>
          <w:color w:val="000000"/>
          <w:sz w:val="20"/>
          <w:szCs w:val="20"/>
          <w:lang w:eastAsia="fr-FR"/>
        </w:rPr>
        <w:t>l</w:t>
      </w:r>
      <w:r w:rsidR="00415739">
        <w:rPr>
          <w:rFonts w:ascii="Arial" w:eastAsia="Times New Roman" w:hAnsi="Arial" w:cs="Arial"/>
          <w:b/>
          <w:color w:val="000000"/>
          <w:sz w:val="20"/>
          <w:szCs w:val="20"/>
          <w:lang w:eastAsia="fr-FR"/>
        </w:rPr>
        <w:t xml:space="preserve">es </w:t>
      </w:r>
      <w:r w:rsidR="00201A6D">
        <w:rPr>
          <w:rFonts w:ascii="Arial" w:eastAsia="Times New Roman" w:hAnsi="Arial" w:cs="Arial"/>
          <w:b/>
          <w:color w:val="000000"/>
          <w:sz w:val="20"/>
          <w:szCs w:val="20"/>
          <w:lang w:eastAsia="fr-FR"/>
        </w:rPr>
        <w:t xml:space="preserve">déposants </w:t>
      </w:r>
      <w:r w:rsidR="00415739">
        <w:rPr>
          <w:rFonts w:ascii="Arial" w:eastAsia="Times New Roman" w:hAnsi="Arial" w:cs="Arial"/>
          <w:b/>
          <w:color w:val="000000"/>
          <w:sz w:val="20"/>
          <w:szCs w:val="20"/>
          <w:lang w:eastAsia="fr-FR"/>
        </w:rPr>
        <w:t xml:space="preserve">et </w:t>
      </w:r>
      <w:r>
        <w:rPr>
          <w:rFonts w:ascii="Arial" w:eastAsia="Times New Roman" w:hAnsi="Arial" w:cs="Arial"/>
          <w:b/>
          <w:color w:val="000000"/>
          <w:sz w:val="20"/>
          <w:szCs w:val="20"/>
          <w:lang w:eastAsia="fr-FR"/>
        </w:rPr>
        <w:t>inventeurs</w:t>
      </w:r>
      <w:r w:rsidR="00415739">
        <w:rPr>
          <w:rFonts w:ascii="Arial" w:eastAsia="Times New Roman" w:hAnsi="Arial" w:cs="Arial"/>
          <w:b/>
          <w:color w:val="000000"/>
          <w:sz w:val="20"/>
          <w:szCs w:val="20"/>
          <w:lang w:eastAsia="fr-FR"/>
        </w:rPr>
        <w:t xml:space="preserve"> dans les demandes de brevets</w:t>
      </w:r>
    </w:p>
    <w:p w14:paraId="26353FC3" w14:textId="77777777" w:rsidR="001E41DE" w:rsidRDefault="00CF4993" w:rsidP="00795A41">
      <w:pPr>
        <w:spacing w:after="0" w:line="36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63DBD3E2" w14:textId="3D5FA1EC" w:rsidR="00791A10" w:rsidRDefault="00CF4993" w:rsidP="00231D7C">
      <w:pPr>
        <w:spacing w:after="0" w:line="360" w:lineRule="auto"/>
        <w:ind w:left="1068" w:firstLine="708"/>
        <w:jc w:val="both"/>
        <w:rPr>
          <w:rFonts w:ascii="Arial" w:hAnsi="Arial" w:cs="Arial"/>
          <w:bCs/>
          <w:sz w:val="20"/>
          <w:szCs w:val="20"/>
        </w:rPr>
      </w:pPr>
      <w:r>
        <w:rPr>
          <w:rFonts w:ascii="Arial" w:hAnsi="Arial" w:cs="Arial"/>
          <w:bCs/>
          <w:sz w:val="20"/>
          <w:szCs w:val="20"/>
        </w:rPr>
        <w:tab/>
      </w:r>
      <w:r w:rsidRPr="001D09B4">
        <w:rPr>
          <w:rFonts w:ascii="Arial" w:hAnsi="Arial" w:cs="Arial"/>
          <w:bCs/>
          <w:sz w:val="20"/>
          <w:szCs w:val="20"/>
        </w:rPr>
        <w:t xml:space="preserve">Pour mesurer la </w:t>
      </w:r>
      <w:r w:rsidRPr="00D623A7">
        <w:rPr>
          <w:rFonts w:ascii="Arial" w:hAnsi="Arial" w:cs="Arial"/>
          <w:b/>
          <w:bCs/>
          <w:sz w:val="20"/>
          <w:szCs w:val="20"/>
        </w:rPr>
        <w:t>performance innovante des déposants</w:t>
      </w:r>
      <w:r>
        <w:rPr>
          <w:rFonts w:ascii="Arial" w:hAnsi="Arial" w:cs="Arial"/>
          <w:b/>
          <w:bCs/>
          <w:sz w:val="20"/>
          <w:szCs w:val="20"/>
        </w:rPr>
        <w:t xml:space="preserve"> ou des inventeurs</w:t>
      </w:r>
      <w:r w:rsidRPr="00D623A7">
        <w:rPr>
          <w:rFonts w:ascii="Arial" w:hAnsi="Arial" w:cs="Arial"/>
          <w:b/>
          <w:bCs/>
          <w:sz w:val="20"/>
          <w:szCs w:val="20"/>
        </w:rPr>
        <w:t xml:space="preserve"> français</w:t>
      </w:r>
      <w:r w:rsidRPr="001D09B4">
        <w:rPr>
          <w:rFonts w:ascii="Arial" w:hAnsi="Arial" w:cs="Arial"/>
          <w:bCs/>
          <w:sz w:val="20"/>
          <w:szCs w:val="20"/>
        </w:rPr>
        <w:t>,</w:t>
      </w:r>
      <w:r>
        <w:rPr>
          <w:rFonts w:ascii="Arial" w:hAnsi="Arial" w:cs="Arial"/>
          <w:bCs/>
          <w:sz w:val="20"/>
          <w:szCs w:val="20"/>
        </w:rPr>
        <w:t xml:space="preserve"> </w:t>
      </w:r>
      <w:r w:rsidR="007B1E73">
        <w:rPr>
          <w:rFonts w:ascii="Helv" w:hAnsi="Helv" w:cs="Helv"/>
          <w:color w:val="000000"/>
          <w:sz w:val="20"/>
          <w:szCs w:val="20"/>
        </w:rPr>
        <w:t xml:space="preserve">on applique la même règle </w:t>
      </w:r>
      <w:r w:rsidR="00201A6D">
        <w:rPr>
          <w:rFonts w:ascii="Helv" w:hAnsi="Helv" w:cs="Helv"/>
          <w:color w:val="000000"/>
          <w:sz w:val="20"/>
          <w:szCs w:val="20"/>
        </w:rPr>
        <w:t xml:space="preserve">que pour </w:t>
      </w:r>
      <w:r w:rsidR="00181ED8">
        <w:rPr>
          <w:rFonts w:ascii="Helv" w:hAnsi="Helv" w:cs="Helv"/>
          <w:color w:val="000000"/>
          <w:sz w:val="20"/>
          <w:szCs w:val="20"/>
        </w:rPr>
        <w:t>mesurer la performance innovante de la France</w:t>
      </w:r>
      <w:r w:rsidR="00201A6D">
        <w:rPr>
          <w:rFonts w:ascii="Helv" w:hAnsi="Helv" w:cs="Helv"/>
          <w:color w:val="000000"/>
          <w:sz w:val="20"/>
          <w:szCs w:val="20"/>
        </w:rPr>
        <w:t xml:space="preserve"> </w:t>
      </w:r>
      <w:r w:rsidR="007B1E73">
        <w:rPr>
          <w:rFonts w:ascii="Helv" w:hAnsi="Helv" w:cs="Helv"/>
          <w:color w:val="000000"/>
          <w:sz w:val="20"/>
          <w:szCs w:val="20"/>
        </w:rPr>
        <w:t>en dénombrant le nombre d</w:t>
      </w:r>
      <w:r w:rsidR="00826185">
        <w:rPr>
          <w:rFonts w:ascii="Helv" w:hAnsi="Helv" w:cs="Helv"/>
          <w:color w:val="000000"/>
          <w:sz w:val="20"/>
          <w:szCs w:val="20"/>
        </w:rPr>
        <w:t>’</w:t>
      </w:r>
      <w:r w:rsidR="007B1E73">
        <w:rPr>
          <w:rFonts w:ascii="Helv" w:hAnsi="Helv" w:cs="Helv"/>
          <w:color w:val="000000"/>
          <w:sz w:val="20"/>
          <w:szCs w:val="20"/>
        </w:rPr>
        <w:t xml:space="preserve">identifiants </w:t>
      </w:r>
      <w:r w:rsidR="00755166">
        <w:rPr>
          <w:rFonts w:ascii="Helv" w:hAnsi="Helv" w:cs="Helv"/>
          <w:color w:val="000000"/>
          <w:sz w:val="20"/>
          <w:szCs w:val="20"/>
        </w:rPr>
        <w:t xml:space="preserve">des déposants et inventeurs </w:t>
      </w:r>
      <w:r w:rsidR="007B1E73">
        <w:rPr>
          <w:rFonts w:ascii="Helv" w:hAnsi="Helv" w:cs="Helv"/>
          <w:color w:val="000000"/>
          <w:sz w:val="20"/>
          <w:szCs w:val="20"/>
        </w:rPr>
        <w:t>présent</w:t>
      </w:r>
      <w:r w:rsidR="00755166">
        <w:rPr>
          <w:rFonts w:ascii="Helv" w:hAnsi="Helv" w:cs="Helv"/>
          <w:color w:val="000000"/>
          <w:sz w:val="20"/>
          <w:szCs w:val="20"/>
        </w:rPr>
        <w:t>s</w:t>
      </w:r>
      <w:r w:rsidR="007B1E73">
        <w:rPr>
          <w:rFonts w:ascii="Helv" w:hAnsi="Helv" w:cs="Helv"/>
          <w:color w:val="000000"/>
          <w:sz w:val="20"/>
          <w:szCs w:val="20"/>
        </w:rPr>
        <w:t xml:space="preserve"> dans le périmètre d</w:t>
      </w:r>
      <w:r w:rsidR="00826185">
        <w:rPr>
          <w:rFonts w:ascii="Helv" w:hAnsi="Helv" w:cs="Helv"/>
          <w:color w:val="000000"/>
          <w:sz w:val="20"/>
          <w:szCs w:val="20"/>
        </w:rPr>
        <w:t>’</w:t>
      </w:r>
      <w:r w:rsidR="007B1E73">
        <w:rPr>
          <w:rFonts w:ascii="Helv" w:hAnsi="Helv" w:cs="Helv"/>
          <w:color w:val="000000"/>
          <w:sz w:val="20"/>
          <w:szCs w:val="20"/>
        </w:rPr>
        <w:t>étude.</w:t>
      </w:r>
      <w:r w:rsidR="00755166">
        <w:rPr>
          <w:rFonts w:ascii="Arial" w:hAnsi="Arial" w:cs="Arial"/>
          <w:bCs/>
          <w:sz w:val="20"/>
          <w:szCs w:val="20"/>
        </w:rPr>
        <w:t xml:space="preserve"> Deux </w:t>
      </w:r>
      <w:r w:rsidRPr="001D09B4">
        <w:rPr>
          <w:rFonts w:ascii="Arial" w:hAnsi="Arial" w:cs="Arial"/>
          <w:bCs/>
          <w:sz w:val="20"/>
          <w:szCs w:val="20"/>
        </w:rPr>
        <w:t>types d</w:t>
      </w:r>
      <w:r w:rsidR="00826185">
        <w:rPr>
          <w:rFonts w:ascii="Arial" w:hAnsi="Arial" w:cs="Arial"/>
          <w:bCs/>
          <w:sz w:val="20"/>
          <w:szCs w:val="20"/>
        </w:rPr>
        <w:t>’</w:t>
      </w:r>
      <w:r w:rsidRPr="001D09B4">
        <w:rPr>
          <w:rFonts w:ascii="Arial" w:hAnsi="Arial" w:cs="Arial"/>
          <w:bCs/>
          <w:sz w:val="20"/>
          <w:szCs w:val="20"/>
        </w:rPr>
        <w:t>indicateurs sont proposés</w:t>
      </w:r>
      <w:r w:rsidR="00C766E5">
        <w:rPr>
          <w:rFonts w:ascii="Arial" w:hAnsi="Arial" w:cs="Arial"/>
          <w:bCs/>
          <w:sz w:val="20"/>
          <w:szCs w:val="20"/>
        </w:rPr>
        <w:t> </w:t>
      </w:r>
      <w:r w:rsidRPr="001D09B4">
        <w:rPr>
          <w:rFonts w:ascii="Arial" w:hAnsi="Arial" w:cs="Arial"/>
          <w:bCs/>
          <w:sz w:val="20"/>
          <w:szCs w:val="20"/>
        </w:rPr>
        <w:t>:</w:t>
      </w:r>
    </w:p>
    <w:p w14:paraId="035C8036" w14:textId="77777777" w:rsidR="00C675D3" w:rsidRPr="00D623A7" w:rsidRDefault="00C675D3" w:rsidP="00231D7C">
      <w:pPr>
        <w:spacing w:after="0" w:line="360" w:lineRule="auto"/>
        <w:ind w:left="1068" w:firstLine="708"/>
        <w:jc w:val="both"/>
        <w:rPr>
          <w:rFonts w:ascii="Arial" w:hAnsi="Arial" w:cs="Arial"/>
          <w:bCs/>
          <w:sz w:val="20"/>
          <w:szCs w:val="20"/>
        </w:rPr>
      </w:pPr>
    </w:p>
    <w:p w14:paraId="0EAF5BCE" w14:textId="77777777" w:rsidR="002362D8" w:rsidRDefault="002362D8" w:rsidP="00231D7C">
      <w:pPr>
        <w:spacing w:after="0" w:line="360" w:lineRule="auto"/>
        <w:ind w:left="1416" w:firstLine="714"/>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le </w:t>
      </w:r>
      <w:r w:rsidR="009E6757" w:rsidRPr="009E6757">
        <w:rPr>
          <w:rFonts w:ascii="Arial" w:eastAsia="Times New Roman" w:hAnsi="Arial" w:cs="Arial"/>
          <w:b/>
          <w:color w:val="000000"/>
          <w:sz w:val="20"/>
          <w:szCs w:val="20"/>
          <w:lang w:eastAsia="fr-FR"/>
        </w:rPr>
        <w:t>dé</w:t>
      </w:r>
      <w:r w:rsidRPr="00D623A7">
        <w:rPr>
          <w:rFonts w:ascii="Arial" w:eastAsia="Times New Roman" w:hAnsi="Arial" w:cs="Arial"/>
          <w:b/>
          <w:color w:val="000000"/>
          <w:sz w:val="20"/>
          <w:szCs w:val="20"/>
          <w:lang w:eastAsia="fr-FR"/>
        </w:rPr>
        <w:t>compte de déposants</w:t>
      </w:r>
      <w:r w:rsidR="00201A6D">
        <w:rPr>
          <w:rFonts w:ascii="Arial" w:eastAsia="Times New Roman" w:hAnsi="Arial" w:cs="Arial"/>
          <w:b/>
          <w:color w:val="000000"/>
          <w:sz w:val="20"/>
          <w:szCs w:val="20"/>
          <w:lang w:eastAsia="fr-FR"/>
        </w:rPr>
        <w:t xml:space="preserve"> ou d’inventeurs</w:t>
      </w:r>
      <w:r w:rsidRPr="00D623A7">
        <w:rPr>
          <w:rFonts w:ascii="Arial" w:eastAsia="Times New Roman" w:hAnsi="Arial" w:cs="Arial"/>
          <w:b/>
          <w:color w:val="000000"/>
          <w:sz w:val="20"/>
          <w:szCs w:val="20"/>
          <w:lang w:eastAsia="fr-FR"/>
        </w:rPr>
        <w:t xml:space="preserve"> distincts</w:t>
      </w:r>
      <w:r w:rsidR="00F55D4F">
        <w:rPr>
          <w:rStyle w:val="Appelnotedebasdep"/>
          <w:rFonts w:ascii="Arial" w:eastAsia="Times New Roman" w:hAnsi="Arial" w:cs="Arial"/>
          <w:b/>
          <w:color w:val="000000"/>
          <w:sz w:val="20"/>
          <w:szCs w:val="20"/>
          <w:lang w:eastAsia="fr-FR"/>
        </w:rPr>
        <w:footnoteReference w:id="5"/>
      </w:r>
      <w:r w:rsidRPr="00D623A7">
        <w:rPr>
          <w:rFonts w:ascii="Arial" w:eastAsia="Times New Roman" w:hAnsi="Arial" w:cs="Arial"/>
          <w:color w:val="000000"/>
          <w:sz w:val="20"/>
          <w:szCs w:val="20"/>
          <w:lang w:eastAsia="fr-FR"/>
        </w:rPr>
        <w:t xml:space="preserve"> qui permet de caractériser</w:t>
      </w:r>
      <w:r>
        <w:rPr>
          <w:rFonts w:ascii="Arial" w:eastAsia="Times New Roman" w:hAnsi="Arial" w:cs="Arial"/>
          <w:color w:val="000000"/>
          <w:sz w:val="20"/>
          <w:szCs w:val="20"/>
          <w:lang w:eastAsia="fr-FR"/>
        </w:rPr>
        <w:t xml:space="preserve"> </w:t>
      </w:r>
      <w:r w:rsidR="00201A6D">
        <w:rPr>
          <w:rFonts w:ascii="Arial" w:eastAsia="Times New Roman" w:hAnsi="Arial" w:cs="Arial"/>
          <w:color w:val="000000"/>
          <w:sz w:val="20"/>
          <w:szCs w:val="20"/>
          <w:lang w:eastAsia="fr-FR"/>
        </w:rPr>
        <w:t xml:space="preserve">chaque </w:t>
      </w:r>
      <w:r w:rsidR="005B7589">
        <w:rPr>
          <w:rFonts w:ascii="Arial" w:eastAsia="Times New Roman" w:hAnsi="Arial" w:cs="Arial"/>
          <w:color w:val="000000"/>
          <w:sz w:val="20"/>
          <w:szCs w:val="20"/>
          <w:lang w:eastAsia="fr-FR"/>
        </w:rPr>
        <w:t>population. C</w:t>
      </w:r>
      <w:r w:rsidRPr="00D623A7">
        <w:rPr>
          <w:rFonts w:ascii="Arial" w:eastAsia="Times New Roman" w:hAnsi="Arial" w:cs="Arial"/>
          <w:color w:val="000000"/>
          <w:sz w:val="20"/>
          <w:szCs w:val="20"/>
          <w:lang w:eastAsia="fr-FR"/>
        </w:rPr>
        <w:t>haque dé</w:t>
      </w:r>
      <w:r>
        <w:rPr>
          <w:rFonts w:ascii="Arial" w:eastAsia="Times New Roman" w:hAnsi="Arial" w:cs="Arial"/>
          <w:color w:val="000000"/>
          <w:sz w:val="20"/>
          <w:szCs w:val="20"/>
          <w:lang w:eastAsia="fr-FR"/>
        </w:rPr>
        <w:t xml:space="preserve">posant </w:t>
      </w:r>
      <w:r w:rsidR="00201A6D">
        <w:rPr>
          <w:rFonts w:ascii="Arial" w:eastAsia="Times New Roman" w:hAnsi="Arial" w:cs="Arial"/>
          <w:color w:val="000000"/>
          <w:sz w:val="20"/>
          <w:szCs w:val="20"/>
          <w:lang w:eastAsia="fr-FR"/>
        </w:rPr>
        <w:t>ou inventeur</w:t>
      </w:r>
      <w:r w:rsidR="00F55D4F">
        <w:rPr>
          <w:rFonts w:ascii="Arial" w:eastAsia="Times New Roman" w:hAnsi="Arial" w:cs="Arial"/>
          <w:color w:val="000000"/>
          <w:sz w:val="20"/>
          <w:szCs w:val="20"/>
          <w:lang w:eastAsia="fr-FR"/>
        </w:rPr>
        <w:t xml:space="preserve"> est repéré avec son identifiant unique</w:t>
      </w:r>
      <w:r w:rsidR="00FF4D1A">
        <w:rPr>
          <w:rFonts w:ascii="Arial" w:eastAsia="Times New Roman" w:hAnsi="Arial" w:cs="Arial"/>
          <w:color w:val="000000"/>
          <w:sz w:val="20"/>
          <w:szCs w:val="20"/>
          <w:lang w:eastAsia="fr-FR"/>
        </w:rPr>
        <w:t xml:space="preserve"> (ex : ID262</w:t>
      </w:r>
      <w:r w:rsidR="00197BA2">
        <w:rPr>
          <w:rFonts w:ascii="Arial" w:eastAsia="Times New Roman" w:hAnsi="Arial" w:cs="Arial"/>
          <w:color w:val="000000"/>
          <w:sz w:val="20"/>
          <w:szCs w:val="20"/>
          <w:lang w:eastAsia="fr-FR"/>
        </w:rPr>
        <w:t>)</w:t>
      </w:r>
      <w:r w:rsidR="00F55D4F">
        <w:rPr>
          <w:rFonts w:ascii="Arial" w:eastAsia="Times New Roman" w:hAnsi="Arial" w:cs="Arial"/>
          <w:color w:val="000000"/>
          <w:sz w:val="20"/>
          <w:szCs w:val="20"/>
          <w:lang w:eastAsia="fr-FR"/>
        </w:rPr>
        <w:t xml:space="preserve"> et</w:t>
      </w:r>
      <w:r w:rsidR="00201A6D">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n’est compté qu’une fois</w:t>
      </w:r>
      <w:r w:rsidR="00201A6D">
        <w:rPr>
          <w:rFonts w:ascii="Arial" w:eastAsia="Times New Roman" w:hAnsi="Arial" w:cs="Arial"/>
          <w:color w:val="000000"/>
          <w:sz w:val="20"/>
          <w:szCs w:val="20"/>
          <w:lang w:eastAsia="fr-FR"/>
        </w:rPr>
        <w:t xml:space="preserve"> sur le périmètre de l’étude</w:t>
      </w:r>
      <w:r>
        <w:rPr>
          <w:rFonts w:ascii="Arial" w:eastAsia="Times New Roman" w:hAnsi="Arial" w:cs="Arial"/>
          <w:color w:val="000000"/>
          <w:sz w:val="20"/>
          <w:szCs w:val="20"/>
          <w:lang w:eastAsia="fr-FR"/>
        </w:rPr>
        <w:t>, on ne tient pas compte du nombre de brevet</w:t>
      </w:r>
      <w:r w:rsidR="00AF0AA4">
        <w:rPr>
          <w:rFonts w:ascii="Arial" w:eastAsia="Times New Roman" w:hAnsi="Arial" w:cs="Arial"/>
          <w:color w:val="000000"/>
          <w:sz w:val="20"/>
          <w:szCs w:val="20"/>
          <w:lang w:eastAsia="fr-FR"/>
        </w:rPr>
        <w:t>s</w:t>
      </w:r>
      <w:r>
        <w:rPr>
          <w:rFonts w:ascii="Arial" w:eastAsia="Times New Roman" w:hAnsi="Arial" w:cs="Arial"/>
          <w:color w:val="000000"/>
          <w:sz w:val="20"/>
          <w:szCs w:val="20"/>
          <w:lang w:eastAsia="fr-FR"/>
        </w:rPr>
        <w:t>.</w:t>
      </w:r>
      <w:r w:rsidR="00201A6D">
        <w:rPr>
          <w:rFonts w:ascii="Arial" w:eastAsia="Times New Roman" w:hAnsi="Arial" w:cs="Arial"/>
          <w:color w:val="000000"/>
          <w:sz w:val="20"/>
          <w:szCs w:val="20"/>
          <w:lang w:eastAsia="fr-FR"/>
        </w:rPr>
        <w:t xml:space="preserve"> </w:t>
      </w:r>
    </w:p>
    <w:p w14:paraId="7861AC8C" w14:textId="77777777" w:rsidR="00C675D3" w:rsidRDefault="00C675D3" w:rsidP="00231D7C">
      <w:pPr>
        <w:spacing w:after="0" w:line="360" w:lineRule="auto"/>
        <w:ind w:left="1416" w:firstLine="714"/>
        <w:jc w:val="both"/>
        <w:rPr>
          <w:rFonts w:ascii="Arial" w:eastAsia="Times New Roman" w:hAnsi="Arial" w:cs="Arial"/>
          <w:color w:val="000000"/>
          <w:sz w:val="20"/>
          <w:szCs w:val="20"/>
          <w:lang w:eastAsia="fr-FR"/>
        </w:rPr>
      </w:pPr>
    </w:p>
    <w:p w14:paraId="56257856" w14:textId="68F272D2" w:rsidR="00C675D3" w:rsidRPr="00795A41" w:rsidRDefault="00C675D3" w:rsidP="00231D7C">
      <w:pPr>
        <w:pStyle w:val="Sansinterligne"/>
        <w:numPr>
          <w:ilvl w:val="0"/>
          <w:numId w:val="24"/>
        </w:numPr>
        <w:spacing w:line="360" w:lineRule="auto"/>
        <w:jc w:val="both"/>
        <w:rPr>
          <w:rFonts w:ascii="Arial" w:eastAsia="Times New Roman" w:hAnsi="Arial" w:cs="Arial"/>
          <w:color w:val="000000"/>
          <w:sz w:val="20"/>
          <w:szCs w:val="20"/>
          <w:lang w:eastAsia="fr-FR"/>
        </w:rPr>
      </w:pPr>
      <w:r w:rsidRPr="004115E2">
        <w:rPr>
          <w:rFonts w:ascii="Helv" w:hAnsi="Helv" w:cs="Helv"/>
          <w:color w:val="000000"/>
          <w:sz w:val="20"/>
          <w:szCs w:val="20"/>
        </w:rPr>
        <w:t xml:space="preserve">Avec </w:t>
      </w:r>
      <w:r w:rsidR="009C1882">
        <w:rPr>
          <w:rFonts w:ascii="Helv" w:hAnsi="Helv" w:cs="Helv"/>
          <w:color w:val="000000"/>
          <w:sz w:val="20"/>
          <w:szCs w:val="20"/>
        </w:rPr>
        <w:t>la demande de</w:t>
      </w:r>
      <w:r w:rsidRPr="004115E2">
        <w:rPr>
          <w:rFonts w:ascii="Helv" w:hAnsi="Helv" w:cs="Helv"/>
          <w:color w:val="000000"/>
          <w:sz w:val="20"/>
          <w:szCs w:val="20"/>
        </w:rPr>
        <w:t xml:space="preserve"> brevet A</w:t>
      </w:r>
      <w:r w:rsidR="00C766E5">
        <w:rPr>
          <w:rFonts w:ascii="Helv" w:hAnsi="Helv" w:cs="Helv"/>
          <w:color w:val="000000"/>
          <w:sz w:val="20"/>
          <w:szCs w:val="20"/>
        </w:rPr>
        <w:t> </w:t>
      </w:r>
      <w:r w:rsidRPr="004115E2">
        <w:rPr>
          <w:rFonts w:ascii="Helv" w:hAnsi="Helv" w:cs="Helv"/>
          <w:color w:val="000000"/>
          <w:sz w:val="20"/>
          <w:szCs w:val="20"/>
        </w:rPr>
        <w:t>: chaque déposant (université de Montpellier</w:t>
      </w:r>
      <w:r w:rsidR="009C1882">
        <w:rPr>
          <w:rFonts w:ascii="Helv" w:hAnsi="Helv" w:cs="Helv"/>
          <w:color w:val="000000"/>
          <w:sz w:val="20"/>
          <w:szCs w:val="20"/>
        </w:rPr>
        <w:t xml:space="preserve"> 1</w:t>
      </w:r>
      <w:r w:rsidRPr="004115E2">
        <w:rPr>
          <w:rFonts w:ascii="Helv" w:hAnsi="Helv" w:cs="Helv"/>
          <w:color w:val="000000"/>
          <w:sz w:val="20"/>
          <w:szCs w:val="20"/>
        </w:rPr>
        <w:t>, CNRS, CEA, EDF)</w:t>
      </w:r>
      <w:r w:rsidR="001273CF">
        <w:rPr>
          <w:rFonts w:ascii="Helv" w:hAnsi="Helv" w:cs="Helv"/>
          <w:color w:val="000000"/>
          <w:sz w:val="20"/>
          <w:szCs w:val="20"/>
        </w:rPr>
        <w:t xml:space="preserve"> </w:t>
      </w:r>
      <w:r w:rsidR="004115E2">
        <w:rPr>
          <w:rFonts w:ascii="Helv" w:hAnsi="Helv" w:cs="Helv"/>
          <w:color w:val="000000"/>
          <w:sz w:val="20"/>
          <w:szCs w:val="20"/>
        </w:rPr>
        <w:t>et chaque inventeur</w:t>
      </w:r>
      <w:r w:rsidRPr="004115E2">
        <w:rPr>
          <w:rFonts w:ascii="Helv" w:hAnsi="Helv" w:cs="Helv"/>
          <w:color w:val="000000"/>
          <w:sz w:val="20"/>
          <w:szCs w:val="20"/>
        </w:rPr>
        <w:t xml:space="preserve"> a un identifiant et </w:t>
      </w:r>
      <w:r w:rsidR="00BC5CE6">
        <w:rPr>
          <w:rFonts w:ascii="Helv" w:hAnsi="Helv" w:cs="Helv"/>
          <w:color w:val="000000"/>
          <w:sz w:val="20"/>
          <w:szCs w:val="20"/>
        </w:rPr>
        <w:t>est compté</w:t>
      </w:r>
      <w:r w:rsidR="00755166" w:rsidRPr="004115E2">
        <w:rPr>
          <w:rFonts w:ascii="Helv" w:hAnsi="Helv" w:cs="Helv"/>
          <w:color w:val="000000"/>
          <w:sz w:val="20"/>
          <w:szCs w:val="20"/>
        </w:rPr>
        <w:t xml:space="preserve"> pour 1.</w:t>
      </w:r>
      <w:r w:rsidR="004115E2" w:rsidRPr="004115E2">
        <w:rPr>
          <w:rFonts w:ascii="Helv" w:hAnsi="Helv" w:cs="Helv"/>
          <w:color w:val="000000"/>
          <w:sz w:val="20"/>
          <w:szCs w:val="20"/>
        </w:rPr>
        <w:t xml:space="preserve"> Si le décompte se fait au niveau régional, chaque déposant ou inventeur sera compté une fois dans sa région</w:t>
      </w:r>
      <w:r w:rsidR="004115E2">
        <w:rPr>
          <w:rFonts w:ascii="Helv" w:hAnsi="Helv" w:cs="Helv"/>
          <w:color w:val="000000"/>
          <w:sz w:val="20"/>
          <w:szCs w:val="20"/>
        </w:rPr>
        <w:t xml:space="preserve"> sur la période considérée</w:t>
      </w:r>
      <w:r w:rsidR="004115E2" w:rsidRPr="004115E2">
        <w:rPr>
          <w:rFonts w:ascii="Helv" w:hAnsi="Helv" w:cs="Helv"/>
          <w:color w:val="000000"/>
          <w:sz w:val="20"/>
          <w:szCs w:val="20"/>
        </w:rPr>
        <w:t xml:space="preserve">.  </w:t>
      </w:r>
    </w:p>
    <w:p w14:paraId="76865048" w14:textId="77777777" w:rsidR="004115E2" w:rsidRDefault="004115E2" w:rsidP="00231D7C">
      <w:pPr>
        <w:pStyle w:val="Sansinterligne"/>
        <w:spacing w:line="360" w:lineRule="auto"/>
        <w:ind w:left="2496"/>
        <w:jc w:val="both"/>
        <w:rPr>
          <w:rFonts w:ascii="Helv" w:hAnsi="Helv" w:cs="Helv"/>
          <w:color w:val="000000"/>
          <w:sz w:val="20"/>
          <w:szCs w:val="20"/>
        </w:rPr>
      </w:pPr>
    </w:p>
    <w:p w14:paraId="19C2E095" w14:textId="77777777" w:rsidR="004115E2" w:rsidRPr="004115E2" w:rsidRDefault="004115E2" w:rsidP="00231D7C">
      <w:pPr>
        <w:pStyle w:val="Sansinterligne"/>
        <w:spacing w:line="360" w:lineRule="auto"/>
        <w:ind w:left="2496"/>
        <w:jc w:val="both"/>
        <w:rPr>
          <w:rFonts w:ascii="Arial" w:eastAsia="Times New Roman" w:hAnsi="Arial" w:cs="Arial"/>
          <w:color w:val="000000"/>
          <w:sz w:val="20"/>
          <w:szCs w:val="20"/>
          <w:lang w:eastAsia="fr-FR"/>
        </w:rPr>
      </w:pPr>
    </w:p>
    <w:p w14:paraId="642E6282" w14:textId="56C10874" w:rsidR="002362D8" w:rsidRDefault="002362D8" w:rsidP="00231D7C">
      <w:pPr>
        <w:spacing w:after="0" w:line="360" w:lineRule="auto"/>
        <w:ind w:left="1416" w:firstLine="714"/>
        <w:jc w:val="both"/>
        <w:rPr>
          <w:rFonts w:ascii="Arial" w:eastAsia="Times New Roman" w:hAnsi="Arial" w:cs="Arial"/>
          <w:color w:val="000000"/>
          <w:sz w:val="20"/>
          <w:szCs w:val="20"/>
          <w:lang w:eastAsia="fr-FR"/>
        </w:rPr>
      </w:pPr>
      <w:r w:rsidRPr="00D623A7">
        <w:rPr>
          <w:rFonts w:ascii="Arial" w:eastAsia="Times New Roman" w:hAnsi="Arial" w:cs="Arial"/>
          <w:color w:val="000000"/>
          <w:sz w:val="20"/>
          <w:szCs w:val="20"/>
          <w:lang w:eastAsia="fr-FR"/>
        </w:rPr>
        <w:t xml:space="preserve">- le </w:t>
      </w:r>
      <w:r w:rsidR="009E6757" w:rsidRPr="009E6757">
        <w:rPr>
          <w:rFonts w:ascii="Arial" w:eastAsia="Times New Roman" w:hAnsi="Arial" w:cs="Arial"/>
          <w:b/>
          <w:color w:val="000000"/>
          <w:sz w:val="20"/>
          <w:szCs w:val="20"/>
          <w:lang w:eastAsia="fr-FR"/>
        </w:rPr>
        <w:t>dé</w:t>
      </w:r>
      <w:r w:rsidRPr="00D623A7">
        <w:rPr>
          <w:rFonts w:ascii="Arial" w:eastAsia="Times New Roman" w:hAnsi="Arial" w:cs="Arial"/>
          <w:b/>
          <w:color w:val="000000"/>
          <w:sz w:val="20"/>
          <w:szCs w:val="20"/>
          <w:lang w:eastAsia="fr-FR"/>
        </w:rPr>
        <w:t>compte de la totalité des déposants</w:t>
      </w:r>
      <w:r w:rsidR="00201A6D">
        <w:rPr>
          <w:rFonts w:ascii="Arial" w:eastAsia="Times New Roman" w:hAnsi="Arial" w:cs="Arial"/>
          <w:b/>
          <w:color w:val="000000"/>
          <w:sz w:val="20"/>
          <w:szCs w:val="20"/>
          <w:lang w:eastAsia="fr-FR"/>
        </w:rPr>
        <w:t xml:space="preserve"> ou des inventeurs</w:t>
      </w:r>
      <w:r w:rsidRPr="00D623A7">
        <w:rPr>
          <w:rFonts w:ascii="Arial" w:eastAsia="Times New Roman" w:hAnsi="Arial" w:cs="Arial"/>
          <w:color w:val="000000"/>
          <w:sz w:val="20"/>
          <w:szCs w:val="20"/>
          <w:lang w:eastAsia="fr-FR"/>
        </w:rPr>
        <w:t xml:space="preserve"> qui </w:t>
      </w:r>
      <w:r w:rsidR="009E6757">
        <w:rPr>
          <w:rFonts w:ascii="Arial" w:eastAsia="Times New Roman" w:hAnsi="Arial" w:cs="Arial"/>
          <w:color w:val="000000"/>
          <w:sz w:val="20"/>
          <w:szCs w:val="20"/>
          <w:lang w:eastAsia="fr-FR"/>
        </w:rPr>
        <w:t xml:space="preserve">permet de </w:t>
      </w:r>
      <w:r w:rsidRPr="00D623A7">
        <w:rPr>
          <w:rFonts w:ascii="Arial" w:eastAsia="Times New Roman" w:hAnsi="Arial" w:cs="Arial"/>
          <w:color w:val="000000"/>
          <w:sz w:val="20"/>
          <w:szCs w:val="20"/>
          <w:lang w:eastAsia="fr-FR"/>
        </w:rPr>
        <w:t>caractérise</w:t>
      </w:r>
      <w:r w:rsidR="009E6757">
        <w:rPr>
          <w:rFonts w:ascii="Arial" w:eastAsia="Times New Roman" w:hAnsi="Arial" w:cs="Arial"/>
          <w:color w:val="000000"/>
          <w:sz w:val="20"/>
          <w:szCs w:val="20"/>
          <w:lang w:eastAsia="fr-FR"/>
        </w:rPr>
        <w:t>r</w:t>
      </w:r>
      <w:r w:rsidRPr="00D623A7">
        <w:rPr>
          <w:rFonts w:ascii="Arial" w:eastAsia="Times New Roman" w:hAnsi="Arial" w:cs="Arial"/>
          <w:color w:val="000000"/>
          <w:sz w:val="20"/>
          <w:szCs w:val="20"/>
          <w:lang w:eastAsia="fr-FR"/>
        </w:rPr>
        <w:t xml:space="preserve"> l</w:t>
      </w:r>
      <w:r w:rsidR="00201A6D">
        <w:rPr>
          <w:rFonts w:ascii="Arial" w:eastAsia="Times New Roman" w:hAnsi="Arial" w:cs="Arial"/>
          <w:color w:val="000000"/>
          <w:sz w:val="20"/>
          <w:szCs w:val="20"/>
          <w:lang w:eastAsia="fr-FR"/>
        </w:rPr>
        <w:t xml:space="preserve">eur </w:t>
      </w:r>
      <w:r w:rsidRPr="00D623A7">
        <w:rPr>
          <w:rFonts w:ascii="Arial" w:eastAsia="Times New Roman" w:hAnsi="Arial" w:cs="Arial"/>
          <w:color w:val="000000"/>
          <w:sz w:val="20"/>
          <w:szCs w:val="20"/>
          <w:lang w:eastAsia="fr-FR"/>
        </w:rPr>
        <w:t>activité d</w:t>
      </w:r>
      <w:r w:rsidR="009E6757">
        <w:rPr>
          <w:rFonts w:ascii="Arial" w:eastAsia="Times New Roman" w:hAnsi="Arial" w:cs="Arial"/>
          <w:color w:val="000000"/>
          <w:sz w:val="20"/>
          <w:szCs w:val="20"/>
          <w:lang w:eastAsia="fr-FR"/>
        </w:rPr>
        <w:t>ans les publications de</w:t>
      </w:r>
      <w:r w:rsidR="00201A6D">
        <w:rPr>
          <w:rFonts w:ascii="Arial" w:eastAsia="Times New Roman" w:hAnsi="Arial" w:cs="Arial"/>
          <w:color w:val="000000"/>
          <w:sz w:val="20"/>
          <w:szCs w:val="20"/>
          <w:lang w:eastAsia="fr-FR"/>
        </w:rPr>
        <w:t xml:space="preserve"> demandes de brevet</w:t>
      </w:r>
      <w:r w:rsidR="00B2242C">
        <w:rPr>
          <w:rFonts w:ascii="Arial" w:eastAsia="Times New Roman" w:hAnsi="Arial" w:cs="Arial"/>
          <w:color w:val="000000"/>
          <w:sz w:val="20"/>
          <w:szCs w:val="20"/>
          <w:lang w:eastAsia="fr-FR"/>
        </w:rPr>
        <w:t>s</w:t>
      </w:r>
      <w:r w:rsidR="005B7589">
        <w:rPr>
          <w:rFonts w:ascii="Arial" w:eastAsia="Times New Roman" w:hAnsi="Arial" w:cs="Arial"/>
          <w:color w:val="000000"/>
          <w:sz w:val="20"/>
          <w:szCs w:val="20"/>
          <w:lang w:eastAsia="fr-FR"/>
        </w:rPr>
        <w:t>. C</w:t>
      </w:r>
      <w:r>
        <w:rPr>
          <w:rFonts w:ascii="Arial" w:eastAsia="Times New Roman" w:hAnsi="Arial" w:cs="Arial"/>
          <w:color w:val="000000"/>
          <w:sz w:val="20"/>
          <w:szCs w:val="20"/>
          <w:lang w:eastAsia="fr-FR"/>
        </w:rPr>
        <w:t>haque déposant</w:t>
      </w:r>
      <w:r w:rsidR="00201A6D">
        <w:rPr>
          <w:rFonts w:ascii="Arial" w:eastAsia="Times New Roman" w:hAnsi="Arial" w:cs="Arial"/>
          <w:color w:val="000000"/>
          <w:sz w:val="20"/>
          <w:szCs w:val="20"/>
          <w:lang w:eastAsia="fr-FR"/>
        </w:rPr>
        <w:t xml:space="preserve"> ou inventeur</w:t>
      </w:r>
      <w:r>
        <w:rPr>
          <w:rFonts w:ascii="Arial" w:eastAsia="Times New Roman" w:hAnsi="Arial" w:cs="Arial"/>
          <w:color w:val="000000"/>
          <w:sz w:val="20"/>
          <w:szCs w:val="20"/>
          <w:lang w:eastAsia="fr-FR"/>
        </w:rPr>
        <w:t xml:space="preserve"> est associé à une demande de brevet</w:t>
      </w:r>
      <w:r w:rsidR="009C1882">
        <w:rPr>
          <w:rFonts w:ascii="Arial" w:eastAsia="Times New Roman" w:hAnsi="Arial" w:cs="Arial"/>
          <w:color w:val="000000"/>
          <w:sz w:val="20"/>
          <w:szCs w:val="20"/>
          <w:lang w:eastAsia="fr-FR"/>
        </w:rPr>
        <w:t>. I</w:t>
      </w:r>
      <w:r w:rsidR="00201A6D">
        <w:rPr>
          <w:rFonts w:ascii="Arial" w:eastAsia="Times New Roman" w:hAnsi="Arial" w:cs="Arial"/>
          <w:color w:val="000000"/>
          <w:sz w:val="20"/>
          <w:szCs w:val="20"/>
          <w:lang w:eastAsia="fr-FR"/>
        </w:rPr>
        <w:t>ls</w:t>
      </w:r>
      <w:r w:rsidRPr="00D623A7">
        <w:rPr>
          <w:rFonts w:ascii="Arial" w:eastAsia="Times New Roman" w:hAnsi="Arial" w:cs="Arial"/>
          <w:color w:val="000000"/>
          <w:sz w:val="20"/>
          <w:szCs w:val="20"/>
          <w:lang w:eastAsia="fr-FR"/>
        </w:rPr>
        <w:t xml:space="preserve"> sont comptés autant de fois qu’ils apparaissent </w:t>
      </w:r>
      <w:r w:rsidR="00AC7EC2">
        <w:rPr>
          <w:rFonts w:ascii="Arial" w:eastAsia="Times New Roman" w:hAnsi="Arial" w:cs="Arial"/>
          <w:color w:val="000000"/>
          <w:sz w:val="20"/>
          <w:szCs w:val="20"/>
          <w:lang w:eastAsia="fr-FR"/>
        </w:rPr>
        <w:t>dans les</w:t>
      </w:r>
      <w:r w:rsidRPr="00D623A7">
        <w:rPr>
          <w:rFonts w:ascii="Arial" w:eastAsia="Times New Roman" w:hAnsi="Arial" w:cs="Arial"/>
          <w:color w:val="000000"/>
          <w:sz w:val="20"/>
          <w:szCs w:val="20"/>
          <w:lang w:eastAsia="fr-FR"/>
        </w:rPr>
        <w:t xml:space="preserve"> </w:t>
      </w:r>
      <w:r w:rsidR="00AC7EC2">
        <w:rPr>
          <w:rFonts w:ascii="Arial" w:eastAsia="Times New Roman" w:hAnsi="Arial" w:cs="Arial"/>
          <w:color w:val="000000"/>
          <w:sz w:val="20"/>
          <w:szCs w:val="20"/>
          <w:lang w:eastAsia="fr-FR"/>
        </w:rPr>
        <w:t xml:space="preserve">demandes de </w:t>
      </w:r>
      <w:r w:rsidRPr="00D623A7">
        <w:rPr>
          <w:rFonts w:ascii="Arial" w:eastAsia="Times New Roman" w:hAnsi="Arial" w:cs="Arial"/>
          <w:color w:val="000000"/>
          <w:sz w:val="20"/>
          <w:szCs w:val="20"/>
          <w:lang w:eastAsia="fr-FR"/>
        </w:rPr>
        <w:t>brevet</w:t>
      </w:r>
      <w:r w:rsidR="00AC7EC2">
        <w:rPr>
          <w:rFonts w:ascii="Arial" w:eastAsia="Times New Roman" w:hAnsi="Arial" w:cs="Arial"/>
          <w:color w:val="000000"/>
          <w:sz w:val="20"/>
          <w:szCs w:val="20"/>
          <w:lang w:eastAsia="fr-FR"/>
        </w:rPr>
        <w:t>s</w:t>
      </w:r>
      <w:r w:rsidRPr="00D623A7">
        <w:rPr>
          <w:rFonts w:ascii="Arial" w:eastAsia="Times New Roman" w:hAnsi="Arial" w:cs="Arial"/>
          <w:color w:val="000000"/>
          <w:sz w:val="20"/>
          <w:szCs w:val="20"/>
          <w:lang w:eastAsia="fr-FR"/>
        </w:rPr>
        <w:t xml:space="preserve">. </w:t>
      </w:r>
    </w:p>
    <w:p w14:paraId="6285FFC6" w14:textId="77777777" w:rsidR="00755166" w:rsidRDefault="00755166" w:rsidP="00231D7C">
      <w:pPr>
        <w:spacing w:after="0" w:line="360" w:lineRule="auto"/>
        <w:ind w:left="1416" w:firstLine="714"/>
        <w:jc w:val="both"/>
        <w:rPr>
          <w:rFonts w:ascii="Arial" w:eastAsia="Times New Roman" w:hAnsi="Arial" w:cs="Arial"/>
          <w:color w:val="000000"/>
          <w:sz w:val="20"/>
          <w:szCs w:val="20"/>
          <w:lang w:eastAsia="fr-FR"/>
        </w:rPr>
      </w:pPr>
    </w:p>
    <w:p w14:paraId="49B23402" w14:textId="63C8D867" w:rsidR="00755166" w:rsidRDefault="00755166" w:rsidP="00231D7C">
      <w:pPr>
        <w:pStyle w:val="Sansinterligne"/>
        <w:numPr>
          <w:ilvl w:val="0"/>
          <w:numId w:val="24"/>
        </w:numPr>
        <w:spacing w:line="360" w:lineRule="auto"/>
        <w:jc w:val="both"/>
        <w:rPr>
          <w:rFonts w:ascii="Helv" w:hAnsi="Helv" w:cs="Helv"/>
          <w:color w:val="000000"/>
          <w:sz w:val="20"/>
          <w:szCs w:val="20"/>
        </w:rPr>
      </w:pPr>
      <w:r>
        <w:rPr>
          <w:rFonts w:ascii="Helv" w:hAnsi="Helv" w:cs="Helv"/>
          <w:color w:val="000000"/>
          <w:sz w:val="20"/>
          <w:szCs w:val="20"/>
        </w:rPr>
        <w:t xml:space="preserve">Avec </w:t>
      </w:r>
      <w:r w:rsidR="009C1882">
        <w:rPr>
          <w:rFonts w:ascii="Helv" w:hAnsi="Helv" w:cs="Helv"/>
          <w:color w:val="000000"/>
          <w:sz w:val="20"/>
          <w:szCs w:val="20"/>
        </w:rPr>
        <w:t>la demande de</w:t>
      </w:r>
      <w:r>
        <w:rPr>
          <w:rFonts w:ascii="Helv" w:hAnsi="Helv" w:cs="Helv"/>
          <w:color w:val="000000"/>
          <w:sz w:val="20"/>
          <w:szCs w:val="20"/>
        </w:rPr>
        <w:t xml:space="preserve"> brevet A</w:t>
      </w:r>
      <w:r w:rsidR="00C766E5">
        <w:rPr>
          <w:rFonts w:ascii="Helv" w:hAnsi="Helv" w:cs="Helv"/>
          <w:color w:val="000000"/>
          <w:sz w:val="20"/>
          <w:szCs w:val="20"/>
        </w:rPr>
        <w:t> </w:t>
      </w:r>
      <w:r>
        <w:rPr>
          <w:rFonts w:ascii="Helv" w:hAnsi="Helv" w:cs="Helv"/>
          <w:color w:val="000000"/>
          <w:sz w:val="20"/>
          <w:szCs w:val="20"/>
        </w:rPr>
        <w:t>: chaque déposant (université de Montpellier</w:t>
      </w:r>
      <w:r w:rsidR="00F71268">
        <w:rPr>
          <w:rFonts w:ascii="Helv" w:hAnsi="Helv" w:cs="Helv"/>
          <w:color w:val="000000"/>
          <w:sz w:val="20"/>
          <w:szCs w:val="20"/>
        </w:rPr>
        <w:t xml:space="preserve"> 1</w:t>
      </w:r>
      <w:r>
        <w:rPr>
          <w:rFonts w:ascii="Helv" w:hAnsi="Helv" w:cs="Helv"/>
          <w:color w:val="000000"/>
          <w:sz w:val="20"/>
          <w:szCs w:val="20"/>
        </w:rPr>
        <w:t>, CNRS, CEA, EDF) est associé au brevet 0304078</w:t>
      </w:r>
      <w:r w:rsidR="00F71268">
        <w:rPr>
          <w:rFonts w:ascii="Helv" w:hAnsi="Helv" w:cs="Helv"/>
          <w:color w:val="000000"/>
          <w:sz w:val="20"/>
          <w:szCs w:val="20"/>
        </w:rPr>
        <w:t>. I</w:t>
      </w:r>
      <w:r>
        <w:rPr>
          <w:rFonts w:ascii="Helv" w:hAnsi="Helv" w:cs="Helv"/>
          <w:color w:val="000000"/>
          <w:sz w:val="20"/>
          <w:szCs w:val="20"/>
        </w:rPr>
        <w:t xml:space="preserve">ls </w:t>
      </w:r>
      <w:r w:rsidR="00BC5CE6">
        <w:rPr>
          <w:rFonts w:ascii="Helv" w:hAnsi="Helv" w:cs="Helv"/>
          <w:color w:val="000000"/>
          <w:sz w:val="20"/>
          <w:szCs w:val="20"/>
        </w:rPr>
        <w:t>sont comptés</w:t>
      </w:r>
      <w:r>
        <w:rPr>
          <w:rFonts w:ascii="Helv" w:hAnsi="Helv" w:cs="Helv"/>
          <w:color w:val="000000"/>
          <w:sz w:val="20"/>
          <w:szCs w:val="20"/>
        </w:rPr>
        <w:t xml:space="preserve"> </w:t>
      </w:r>
      <w:r w:rsidR="004115E2">
        <w:rPr>
          <w:rFonts w:ascii="Helv" w:hAnsi="Helv" w:cs="Helv"/>
          <w:color w:val="000000"/>
          <w:sz w:val="20"/>
          <w:szCs w:val="20"/>
        </w:rPr>
        <w:t xml:space="preserve">chacun </w:t>
      </w:r>
      <w:r>
        <w:rPr>
          <w:rFonts w:ascii="Helv" w:hAnsi="Helv" w:cs="Helv"/>
          <w:color w:val="000000"/>
          <w:sz w:val="20"/>
          <w:szCs w:val="20"/>
        </w:rPr>
        <w:t>pour 1 avec ce brevet</w:t>
      </w:r>
      <w:r w:rsidR="00F55D4F">
        <w:rPr>
          <w:rFonts w:ascii="Helv" w:hAnsi="Helv" w:cs="Helv"/>
          <w:color w:val="000000"/>
          <w:sz w:val="20"/>
          <w:szCs w:val="20"/>
        </w:rPr>
        <w:t>, on a donc 4 couples déposant/brevet.</w:t>
      </w:r>
      <w:r w:rsidR="000A17D9">
        <w:rPr>
          <w:rFonts w:ascii="Helv" w:hAnsi="Helv" w:cs="Helv"/>
          <w:color w:val="000000"/>
          <w:sz w:val="20"/>
          <w:szCs w:val="20"/>
        </w:rPr>
        <w:t xml:space="preserve"> S’ils ont déposé</w:t>
      </w:r>
      <w:r>
        <w:rPr>
          <w:rFonts w:ascii="Helv" w:hAnsi="Helv" w:cs="Helv"/>
          <w:color w:val="000000"/>
          <w:sz w:val="20"/>
          <w:szCs w:val="20"/>
        </w:rPr>
        <w:t xml:space="preserve"> un ou plusieurs autres brevets, ils seront comptés autant de fois que leur identifiant est associé à un brevet sur le périmètre de l’étude.</w:t>
      </w:r>
    </w:p>
    <w:p w14:paraId="54820BD7" w14:textId="14C86314" w:rsidR="00F55D4F" w:rsidRDefault="004115E2" w:rsidP="00231D7C">
      <w:pPr>
        <w:pStyle w:val="Sansinterligne"/>
        <w:spacing w:line="360" w:lineRule="auto"/>
        <w:ind w:left="2148" w:firstLine="348"/>
        <w:jc w:val="both"/>
        <w:rPr>
          <w:rFonts w:ascii="Helv" w:hAnsi="Helv" w:cs="Helv"/>
          <w:color w:val="000000"/>
          <w:sz w:val="20"/>
          <w:szCs w:val="20"/>
        </w:rPr>
      </w:pPr>
      <w:r>
        <w:rPr>
          <w:rFonts w:ascii="Helv" w:hAnsi="Helv" w:cs="Helv"/>
          <w:color w:val="000000"/>
          <w:sz w:val="20"/>
          <w:szCs w:val="20"/>
        </w:rPr>
        <w:t>Sur le même principe</w:t>
      </w:r>
      <w:r w:rsidR="00F55D4F">
        <w:rPr>
          <w:rFonts w:ascii="Helv" w:hAnsi="Helv" w:cs="Helv"/>
          <w:color w:val="000000"/>
          <w:sz w:val="20"/>
          <w:szCs w:val="20"/>
        </w:rPr>
        <w:t>, on a 5 couples inventeur/brevet.</w:t>
      </w:r>
    </w:p>
    <w:p w14:paraId="1C0D0C27" w14:textId="77777777" w:rsidR="00755166" w:rsidRDefault="00755166" w:rsidP="00231D7C">
      <w:pPr>
        <w:spacing w:after="0" w:line="360" w:lineRule="auto"/>
        <w:ind w:left="1416" w:firstLine="714"/>
        <w:jc w:val="both"/>
        <w:rPr>
          <w:rFonts w:ascii="Arial" w:eastAsia="Times New Roman" w:hAnsi="Arial" w:cs="Arial"/>
          <w:color w:val="000000"/>
          <w:sz w:val="20"/>
          <w:szCs w:val="20"/>
          <w:lang w:eastAsia="fr-FR"/>
        </w:rPr>
      </w:pPr>
    </w:p>
    <w:p w14:paraId="3B97EDDD" w14:textId="77777777" w:rsidR="002362D8" w:rsidRDefault="002362D8" w:rsidP="00231D7C">
      <w:pPr>
        <w:spacing w:after="0" w:line="360" w:lineRule="auto"/>
        <w:ind w:left="1416" w:firstLine="714"/>
        <w:jc w:val="both"/>
        <w:rPr>
          <w:rFonts w:ascii="Arial" w:eastAsia="Times New Roman" w:hAnsi="Arial" w:cs="Arial"/>
          <w:color w:val="000000"/>
          <w:sz w:val="20"/>
          <w:szCs w:val="20"/>
          <w:lang w:eastAsia="fr-FR"/>
        </w:rPr>
      </w:pPr>
    </w:p>
    <w:p w14:paraId="4E8D0BE1" w14:textId="77777777" w:rsidR="00F55D4F" w:rsidRDefault="00F55D4F" w:rsidP="00231D7C">
      <w:pPr>
        <w:pStyle w:val="Sansinterligne"/>
        <w:spacing w:line="360" w:lineRule="auto"/>
        <w:ind w:left="1068" w:firstLine="708"/>
        <w:jc w:val="both"/>
        <w:rPr>
          <w:rFonts w:ascii="Arial" w:eastAsia="Times New Roman" w:hAnsi="Arial" w:cs="Arial"/>
          <w:color w:val="000000"/>
          <w:sz w:val="20"/>
          <w:szCs w:val="20"/>
          <w:lang w:eastAsia="fr-FR"/>
        </w:rPr>
      </w:pPr>
      <w:r>
        <w:rPr>
          <w:rFonts w:ascii="Helv" w:hAnsi="Helv" w:cs="Helv"/>
          <w:color w:val="000000"/>
          <w:sz w:val="20"/>
          <w:szCs w:val="20"/>
        </w:rPr>
        <w:t xml:space="preserve">Pour établir </w:t>
      </w:r>
      <w:r w:rsidRPr="00B94178">
        <w:rPr>
          <w:rFonts w:ascii="Helv" w:hAnsi="Helv" w:cs="Helv"/>
          <w:b/>
          <w:color w:val="000000"/>
          <w:sz w:val="20"/>
          <w:szCs w:val="20"/>
        </w:rPr>
        <w:t>des répartitions technologiques</w:t>
      </w:r>
      <w:r>
        <w:rPr>
          <w:rFonts w:ascii="Helv" w:hAnsi="Helv" w:cs="Helv"/>
          <w:color w:val="000000"/>
          <w:sz w:val="20"/>
          <w:szCs w:val="20"/>
        </w:rPr>
        <w:t xml:space="preserve">, on pondère le nombre de couples déposant/brevet ou inventeur/brevet au nombre </w:t>
      </w:r>
      <w:r w:rsidR="00414644">
        <w:rPr>
          <w:rFonts w:ascii="Helv" w:hAnsi="Helv" w:cs="Helv"/>
          <w:color w:val="000000"/>
          <w:sz w:val="20"/>
          <w:szCs w:val="20"/>
        </w:rPr>
        <w:t>de codes technologiques associé</w:t>
      </w:r>
      <w:r>
        <w:rPr>
          <w:rFonts w:ascii="Helv" w:hAnsi="Helv" w:cs="Helv"/>
          <w:color w:val="000000"/>
          <w:sz w:val="20"/>
          <w:szCs w:val="20"/>
        </w:rPr>
        <w:t xml:space="preserve">s à chaque </w:t>
      </w:r>
      <w:r>
        <w:rPr>
          <w:rFonts w:ascii="Helv" w:hAnsi="Helv" w:cs="Helv"/>
          <w:color w:val="000000"/>
          <w:sz w:val="20"/>
          <w:szCs w:val="20"/>
        </w:rPr>
        <w:lastRenderedPageBreak/>
        <w:t>couple. Comme pour les nombre</w:t>
      </w:r>
      <w:r w:rsidR="00414644">
        <w:rPr>
          <w:rFonts w:ascii="Helv" w:hAnsi="Helv" w:cs="Helv"/>
          <w:color w:val="000000"/>
          <w:sz w:val="20"/>
          <w:szCs w:val="20"/>
        </w:rPr>
        <w:t>s</w:t>
      </w:r>
      <w:r>
        <w:rPr>
          <w:rFonts w:ascii="Helv" w:hAnsi="Helv" w:cs="Helv"/>
          <w:color w:val="000000"/>
          <w:sz w:val="20"/>
          <w:szCs w:val="20"/>
        </w:rPr>
        <w:t xml:space="preserve"> de</w:t>
      </w:r>
      <w:r w:rsidR="00AC7EC2">
        <w:rPr>
          <w:rFonts w:ascii="Helv" w:hAnsi="Helv" w:cs="Helv"/>
          <w:color w:val="000000"/>
          <w:sz w:val="20"/>
          <w:szCs w:val="20"/>
        </w:rPr>
        <w:t xml:space="preserve"> demandes de</w:t>
      </w:r>
      <w:r>
        <w:rPr>
          <w:rFonts w:ascii="Helv" w:hAnsi="Helv" w:cs="Helv"/>
          <w:color w:val="000000"/>
          <w:sz w:val="20"/>
          <w:szCs w:val="20"/>
        </w:rPr>
        <w:t xml:space="preserve"> brevet</w:t>
      </w:r>
      <w:r w:rsidR="00414644">
        <w:rPr>
          <w:rFonts w:ascii="Helv" w:hAnsi="Helv" w:cs="Helv"/>
          <w:color w:val="000000"/>
          <w:sz w:val="20"/>
          <w:szCs w:val="20"/>
        </w:rPr>
        <w:t>s</w:t>
      </w:r>
      <w:r>
        <w:rPr>
          <w:rFonts w:ascii="Helv" w:hAnsi="Helv" w:cs="Helv"/>
          <w:color w:val="000000"/>
          <w:sz w:val="20"/>
          <w:szCs w:val="20"/>
        </w:rPr>
        <w:t>, l</w:t>
      </w:r>
      <w:r>
        <w:rPr>
          <w:rFonts w:ascii="Arial" w:eastAsia="Times New Roman" w:hAnsi="Arial" w:cs="Arial"/>
          <w:color w:val="000000"/>
          <w:sz w:val="20"/>
          <w:szCs w:val="20"/>
          <w:lang w:eastAsia="fr-FR"/>
        </w:rPr>
        <w:t xml:space="preserve">a répartition technologique attribue le même poids à chaque technologie, chaque code </w:t>
      </w:r>
      <w:r w:rsidR="00BC5CE6">
        <w:rPr>
          <w:rFonts w:ascii="Helv" w:hAnsi="Helv" w:cs="Helv"/>
          <w:color w:val="000000"/>
          <w:sz w:val="20"/>
          <w:szCs w:val="20"/>
        </w:rPr>
        <w:t>est compté</w:t>
      </w:r>
      <w:r>
        <w:rPr>
          <w:rFonts w:ascii="Arial" w:eastAsia="Times New Roman" w:hAnsi="Arial" w:cs="Arial"/>
          <w:color w:val="000000"/>
          <w:sz w:val="20"/>
          <w:szCs w:val="20"/>
          <w:lang w:eastAsia="fr-FR"/>
        </w:rPr>
        <w:t xml:space="preserve"> pour 1.</w:t>
      </w:r>
    </w:p>
    <w:p w14:paraId="140D935A" w14:textId="77777777" w:rsidR="00F55D4F" w:rsidRDefault="00F55D4F" w:rsidP="00231D7C">
      <w:pPr>
        <w:pStyle w:val="Sansinterligne"/>
        <w:spacing w:line="360" w:lineRule="auto"/>
        <w:ind w:left="1068" w:firstLine="708"/>
        <w:jc w:val="both"/>
        <w:rPr>
          <w:rFonts w:ascii="Arial" w:eastAsia="Times New Roman" w:hAnsi="Arial" w:cs="Arial"/>
          <w:color w:val="000000"/>
          <w:sz w:val="20"/>
          <w:szCs w:val="20"/>
          <w:lang w:eastAsia="fr-FR"/>
        </w:rPr>
      </w:pPr>
    </w:p>
    <w:p w14:paraId="676845FE" w14:textId="77777777" w:rsidR="00FF4D1A" w:rsidRPr="00294FEB" w:rsidRDefault="00FF4D1A" w:rsidP="00294FEB">
      <w:pPr>
        <w:spacing w:after="0" w:line="360" w:lineRule="auto"/>
        <w:rPr>
          <w:rFonts w:ascii="Arial" w:hAnsi="Arial" w:cs="Arial"/>
          <w:sz w:val="20"/>
          <w:szCs w:val="20"/>
          <w:u w:val="single"/>
        </w:rPr>
      </w:pPr>
    </w:p>
    <w:p w14:paraId="2652042E" w14:textId="77777777" w:rsidR="00FF4D1A" w:rsidRDefault="00FF4D1A" w:rsidP="002362D8">
      <w:pPr>
        <w:pStyle w:val="Paragraphedeliste"/>
        <w:spacing w:after="0" w:line="360" w:lineRule="auto"/>
        <w:ind w:left="567" w:firstLine="567"/>
        <w:rPr>
          <w:rFonts w:ascii="Arial" w:hAnsi="Arial" w:cs="Arial"/>
          <w:sz w:val="20"/>
          <w:szCs w:val="20"/>
          <w:u w:val="single"/>
        </w:rPr>
      </w:pPr>
    </w:p>
    <w:p w14:paraId="3377298F" w14:textId="77777777" w:rsidR="002362D8" w:rsidRDefault="002362D8" w:rsidP="002362D8">
      <w:pPr>
        <w:spacing w:after="0" w:line="360" w:lineRule="auto"/>
        <w:ind w:left="1068" w:firstLine="708"/>
        <w:jc w:val="both"/>
        <w:rPr>
          <w:rFonts w:ascii="Arial" w:hAnsi="Arial" w:cs="Arial"/>
          <w:bCs/>
          <w:i/>
          <w:sz w:val="20"/>
          <w:szCs w:val="20"/>
        </w:rPr>
      </w:pPr>
      <w:r w:rsidRPr="001D09B4">
        <w:rPr>
          <w:rFonts w:ascii="Arial" w:eastAsia="Times New Roman" w:hAnsi="Arial" w:cs="Arial"/>
          <w:noProof/>
          <w:color w:val="000000"/>
          <w:sz w:val="20"/>
          <w:szCs w:val="20"/>
          <w:lang w:eastAsia="fr-FR"/>
        </w:rPr>
        <mc:AlternateContent>
          <mc:Choice Requires="wps">
            <w:drawing>
              <wp:anchor distT="0" distB="0" distL="114300" distR="114300" simplePos="0" relativeHeight="251828224" behindDoc="0" locked="0" layoutInCell="1" allowOverlap="1" wp14:anchorId="7E925C94" wp14:editId="4FF6848A">
                <wp:simplePos x="0" y="0"/>
                <wp:positionH relativeFrom="column">
                  <wp:posOffset>817245</wp:posOffset>
                </wp:positionH>
                <wp:positionV relativeFrom="paragraph">
                  <wp:posOffset>29210</wp:posOffset>
                </wp:positionV>
                <wp:extent cx="152400" cy="57150"/>
                <wp:effectExtent l="0" t="19050" r="38100" b="38100"/>
                <wp:wrapNone/>
                <wp:docPr id="9" name="Flèche droite 9"/>
                <wp:cNvGraphicFramePr/>
                <a:graphic xmlns:a="http://schemas.openxmlformats.org/drawingml/2006/main">
                  <a:graphicData uri="http://schemas.microsoft.com/office/word/2010/wordprocessingShape">
                    <wps:wsp>
                      <wps:cNvSpPr/>
                      <wps:spPr>
                        <a:xfrm>
                          <a:off x="0" y="0"/>
                          <a:ext cx="152400" cy="57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2DACC18" id="Flèche droite 9" o:spid="_x0000_s1026" type="#_x0000_t13" style="position:absolute;margin-left:64.35pt;margin-top:2.3pt;width:12pt;height:4.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" adj="17550" fillcolor="#4f81bd [3204]" strokecolor="#243f60 [1604]" strokeweight="2pt"/>
            </w:pict>
          </mc:Fallback>
        </mc:AlternateContent>
      </w:r>
      <w:r w:rsidRPr="001D09B4">
        <w:rPr>
          <w:rFonts w:ascii="Arial" w:hAnsi="Arial" w:cs="Arial"/>
          <w:bCs/>
          <w:sz w:val="20"/>
          <w:szCs w:val="20"/>
        </w:rPr>
        <w:t xml:space="preserve">Pour </w:t>
      </w:r>
      <w:r>
        <w:rPr>
          <w:rFonts w:ascii="Arial" w:hAnsi="Arial" w:cs="Arial"/>
          <w:bCs/>
          <w:sz w:val="20"/>
          <w:szCs w:val="20"/>
        </w:rPr>
        <w:t>les représentations cartographiques</w:t>
      </w:r>
      <w:r w:rsidR="00C766E5">
        <w:rPr>
          <w:rFonts w:ascii="Arial" w:hAnsi="Arial" w:cs="Arial"/>
          <w:bCs/>
          <w:sz w:val="20"/>
          <w:szCs w:val="20"/>
        </w:rPr>
        <w:t> </w:t>
      </w:r>
      <w:r w:rsidRPr="001D09B4">
        <w:rPr>
          <w:rFonts w:ascii="Arial" w:hAnsi="Arial" w:cs="Arial"/>
          <w:bCs/>
          <w:sz w:val="20"/>
          <w:szCs w:val="20"/>
        </w:rPr>
        <w:t>:</w:t>
      </w:r>
      <w:r>
        <w:rPr>
          <w:rFonts w:ascii="Arial" w:hAnsi="Arial" w:cs="Arial"/>
          <w:bCs/>
          <w:sz w:val="20"/>
          <w:szCs w:val="20"/>
        </w:rPr>
        <w:t xml:space="preserve"> </w:t>
      </w:r>
    </w:p>
    <w:p w14:paraId="7D822C69" w14:textId="45D4BF10" w:rsidR="002362D8" w:rsidRDefault="0093302D" w:rsidP="002362D8">
      <w:pPr>
        <w:spacing w:after="0" w:line="360" w:lineRule="auto"/>
        <w:ind w:left="1068" w:firstLine="708"/>
        <w:jc w:val="both"/>
        <w:rPr>
          <w:rFonts w:ascii="Arial" w:hAnsi="Arial" w:cs="Arial"/>
          <w:bCs/>
          <w:sz w:val="20"/>
          <w:szCs w:val="20"/>
        </w:rPr>
      </w:pPr>
      <w:r w:rsidRPr="0093302D">
        <w:rPr>
          <w:rFonts w:ascii="Arial" w:hAnsi="Arial" w:cs="Arial"/>
          <w:bCs/>
          <w:sz w:val="20"/>
          <w:szCs w:val="20"/>
        </w:rPr>
        <w:t>Différents types de cartes sont proposés : des cartes nationales avec des évolutions sur les publications de brevets ainsi que des répartitions technologiques, des cartes régionales avec des répartitions technologiques plus fines.</w:t>
      </w:r>
      <w:r w:rsidR="005D12E7">
        <w:rPr>
          <w:rFonts w:ascii="Arial" w:hAnsi="Arial" w:cs="Arial"/>
          <w:bCs/>
          <w:sz w:val="20"/>
          <w:szCs w:val="20"/>
        </w:rPr>
        <w:t xml:space="preserve"> </w:t>
      </w:r>
    </w:p>
    <w:p w14:paraId="05EEB3B5" w14:textId="77777777" w:rsidR="0093302D" w:rsidRDefault="0093302D" w:rsidP="002362D8">
      <w:pPr>
        <w:spacing w:after="0" w:line="360" w:lineRule="auto"/>
        <w:ind w:left="1068" w:firstLine="708"/>
        <w:jc w:val="both"/>
        <w:rPr>
          <w:rFonts w:ascii="Arial" w:hAnsi="Arial" w:cs="Arial"/>
          <w:bCs/>
          <w:sz w:val="20"/>
          <w:szCs w:val="20"/>
        </w:rPr>
      </w:pPr>
    </w:p>
    <w:p w14:paraId="3170C819" w14:textId="77777777" w:rsidR="002362D8" w:rsidRDefault="002362D8" w:rsidP="0093302D">
      <w:pPr>
        <w:spacing w:after="0" w:line="360" w:lineRule="auto"/>
        <w:ind w:left="360" w:firstLine="708"/>
        <w:jc w:val="both"/>
        <w:rPr>
          <w:rFonts w:ascii="Arial" w:hAnsi="Arial" w:cs="Arial"/>
          <w:bCs/>
          <w:sz w:val="20"/>
          <w:szCs w:val="20"/>
        </w:rPr>
      </w:pPr>
      <w:r w:rsidRPr="0093302D">
        <w:rPr>
          <w:rFonts w:ascii="Arial" w:hAnsi="Arial" w:cs="Arial"/>
          <w:b/>
          <w:bCs/>
          <w:sz w:val="20"/>
          <w:szCs w:val="20"/>
          <w:u w:val="single"/>
        </w:rPr>
        <w:t>Cartes nationales</w:t>
      </w:r>
      <w:r w:rsidR="00C766E5" w:rsidRPr="0093302D">
        <w:rPr>
          <w:rFonts w:ascii="Arial" w:hAnsi="Arial" w:cs="Arial"/>
          <w:bCs/>
          <w:sz w:val="20"/>
          <w:szCs w:val="20"/>
        </w:rPr>
        <w:t> </w:t>
      </w:r>
      <w:r w:rsidR="0093302D">
        <w:rPr>
          <w:rFonts w:ascii="Arial" w:hAnsi="Arial" w:cs="Arial"/>
          <w:bCs/>
          <w:sz w:val="20"/>
          <w:szCs w:val="20"/>
        </w:rPr>
        <w:t>:</w:t>
      </w:r>
    </w:p>
    <w:p w14:paraId="4EB93A67" w14:textId="77777777" w:rsidR="0093302D" w:rsidRPr="0093302D" w:rsidRDefault="0093302D" w:rsidP="0093302D">
      <w:pPr>
        <w:spacing w:after="0" w:line="360" w:lineRule="auto"/>
        <w:ind w:left="360" w:firstLine="708"/>
        <w:jc w:val="both"/>
        <w:rPr>
          <w:rFonts w:ascii="Arial" w:hAnsi="Arial" w:cs="Arial"/>
          <w:bCs/>
          <w:sz w:val="20"/>
          <w:szCs w:val="20"/>
        </w:rPr>
      </w:pPr>
    </w:p>
    <w:p w14:paraId="215B9ABE" w14:textId="3541352C" w:rsidR="00C83D80" w:rsidRPr="00C83D80" w:rsidRDefault="00C83D80" w:rsidP="00C83D80">
      <w:pPr>
        <w:pStyle w:val="Paragraphedeliste"/>
        <w:numPr>
          <w:ilvl w:val="0"/>
          <w:numId w:val="16"/>
        </w:numPr>
        <w:spacing w:after="0" w:line="360" w:lineRule="auto"/>
        <w:rPr>
          <w:rFonts w:ascii="Arial" w:hAnsi="Arial" w:cs="Arial"/>
          <w:sz w:val="18"/>
          <w:szCs w:val="18"/>
        </w:rPr>
      </w:pPr>
      <w:r w:rsidRPr="00C83D80">
        <w:rPr>
          <w:rFonts w:ascii="Arial" w:hAnsi="Arial" w:cs="Arial"/>
          <w:b/>
          <w:i/>
          <w:sz w:val="18"/>
          <w:szCs w:val="18"/>
        </w:rPr>
        <w:t>Nombre de demandes de brevets publiées selon l'adresse des inventeurs</w:t>
      </w:r>
      <w:r>
        <w:rPr>
          <w:rFonts w:ascii="Arial" w:hAnsi="Arial" w:cs="Arial"/>
          <w:sz w:val="18"/>
          <w:szCs w:val="18"/>
        </w:rPr>
        <w:t> : nombre de demandes de brevets par commune</w:t>
      </w:r>
    </w:p>
    <w:p w14:paraId="0B71A1DF" w14:textId="05D9ED98" w:rsidR="00C83D80" w:rsidRPr="00C83D80" w:rsidRDefault="0093302D" w:rsidP="00C83D80">
      <w:pPr>
        <w:pStyle w:val="Paragraphedeliste"/>
        <w:numPr>
          <w:ilvl w:val="0"/>
          <w:numId w:val="16"/>
        </w:numPr>
        <w:spacing w:after="0" w:line="360" w:lineRule="auto"/>
        <w:rPr>
          <w:rFonts w:ascii="Arial" w:hAnsi="Arial" w:cs="Arial"/>
          <w:sz w:val="18"/>
          <w:szCs w:val="18"/>
        </w:rPr>
      </w:pPr>
      <w:r w:rsidRPr="00C83D80">
        <w:rPr>
          <w:rFonts w:ascii="Arial" w:hAnsi="Arial" w:cs="Arial"/>
          <w:b/>
          <w:i/>
          <w:sz w:val="18"/>
          <w:szCs w:val="18"/>
        </w:rPr>
        <w:t>Nombre de demandes de brevets publiées selon l'adresse des inventeurs / Evolution du nombre de demandes de brevets publiées de selon l'adresse des inventeurs</w:t>
      </w:r>
      <w:r w:rsidRPr="0093302D">
        <w:rPr>
          <w:rFonts w:ascii="Arial" w:hAnsi="Arial" w:cs="Arial"/>
          <w:i/>
          <w:sz w:val="18"/>
          <w:szCs w:val="18"/>
        </w:rPr>
        <w:t> </w:t>
      </w:r>
      <w:r>
        <w:rPr>
          <w:rFonts w:ascii="Arial" w:hAnsi="Arial" w:cs="Arial"/>
          <w:sz w:val="18"/>
          <w:szCs w:val="18"/>
        </w:rPr>
        <w:t>: nombre de</w:t>
      </w:r>
      <w:r w:rsidR="00B2242C">
        <w:rPr>
          <w:rFonts w:ascii="Arial" w:hAnsi="Arial" w:cs="Arial"/>
          <w:sz w:val="18"/>
          <w:szCs w:val="18"/>
        </w:rPr>
        <w:t xml:space="preserve"> demandes de</w:t>
      </w:r>
      <w:r>
        <w:rPr>
          <w:rFonts w:ascii="Arial" w:hAnsi="Arial" w:cs="Arial"/>
          <w:sz w:val="18"/>
          <w:szCs w:val="18"/>
        </w:rPr>
        <w:t xml:space="preserve"> brevets par département</w:t>
      </w:r>
    </w:p>
    <w:p w14:paraId="0E189E92" w14:textId="29844BF5" w:rsidR="0093302D" w:rsidRPr="0093302D" w:rsidRDefault="0093302D" w:rsidP="0093302D">
      <w:pPr>
        <w:pStyle w:val="Paragraphedeliste"/>
        <w:numPr>
          <w:ilvl w:val="0"/>
          <w:numId w:val="16"/>
        </w:numPr>
        <w:spacing w:after="0" w:line="360" w:lineRule="auto"/>
        <w:rPr>
          <w:rFonts w:ascii="Arial" w:hAnsi="Arial" w:cs="Arial"/>
          <w:i/>
          <w:sz w:val="18"/>
          <w:szCs w:val="18"/>
        </w:rPr>
      </w:pPr>
      <w:r w:rsidRPr="00C83D80">
        <w:rPr>
          <w:rFonts w:ascii="Arial" w:hAnsi="Arial" w:cs="Arial"/>
          <w:b/>
          <w:i/>
          <w:sz w:val="18"/>
          <w:szCs w:val="18"/>
        </w:rPr>
        <w:t>Nombre de demandes de brevets publiées de selon l'adresse des inventeurs </w:t>
      </w:r>
      <w:r w:rsidR="00C83D80" w:rsidRPr="00C83D80">
        <w:rPr>
          <w:rFonts w:ascii="Arial" w:hAnsi="Arial" w:cs="Arial"/>
          <w:b/>
          <w:i/>
          <w:sz w:val="18"/>
          <w:szCs w:val="18"/>
        </w:rPr>
        <w:t xml:space="preserve"> par domaines et sous-domaines technologiques</w:t>
      </w:r>
      <w:r w:rsidR="00C83D80">
        <w:rPr>
          <w:rFonts w:ascii="Arial" w:hAnsi="Arial" w:cs="Arial"/>
          <w:i/>
          <w:sz w:val="18"/>
          <w:szCs w:val="18"/>
        </w:rPr>
        <w:t xml:space="preserve"> </w:t>
      </w:r>
      <w:r>
        <w:rPr>
          <w:rFonts w:ascii="Arial" w:hAnsi="Arial" w:cs="Arial"/>
          <w:i/>
          <w:sz w:val="18"/>
          <w:szCs w:val="18"/>
        </w:rPr>
        <w:t xml:space="preserve">: </w:t>
      </w:r>
      <w:r>
        <w:rPr>
          <w:rFonts w:ascii="Arial" w:hAnsi="Arial" w:cs="Arial"/>
          <w:sz w:val="18"/>
          <w:szCs w:val="18"/>
        </w:rPr>
        <w:t>nombre de</w:t>
      </w:r>
      <w:r w:rsidR="00B2242C">
        <w:rPr>
          <w:rFonts w:ascii="Arial" w:hAnsi="Arial" w:cs="Arial"/>
          <w:sz w:val="18"/>
          <w:szCs w:val="18"/>
        </w:rPr>
        <w:t xml:space="preserve"> demandes de</w:t>
      </w:r>
      <w:r>
        <w:rPr>
          <w:rFonts w:ascii="Arial" w:hAnsi="Arial" w:cs="Arial"/>
          <w:sz w:val="18"/>
          <w:szCs w:val="18"/>
        </w:rPr>
        <w:t xml:space="preserve"> brevets par commune</w:t>
      </w:r>
      <w:r w:rsidR="00C83D80">
        <w:rPr>
          <w:rFonts w:ascii="Arial" w:hAnsi="Arial" w:cs="Arial"/>
          <w:sz w:val="18"/>
          <w:szCs w:val="18"/>
        </w:rPr>
        <w:t xml:space="preserve"> </w:t>
      </w:r>
      <w:r w:rsidR="00C83D80" w:rsidRPr="0093302D">
        <w:rPr>
          <w:rFonts w:ascii="Arial" w:hAnsi="Arial" w:cs="Arial"/>
          <w:sz w:val="18"/>
          <w:szCs w:val="18"/>
        </w:rPr>
        <w:t>(40 cartes)</w:t>
      </w:r>
    </w:p>
    <w:p w14:paraId="457F3BBF" w14:textId="79BE19D0" w:rsidR="0093302D" w:rsidRPr="0093302D" w:rsidRDefault="0093302D" w:rsidP="0093302D">
      <w:pPr>
        <w:pStyle w:val="Paragraphedeliste"/>
        <w:numPr>
          <w:ilvl w:val="0"/>
          <w:numId w:val="16"/>
        </w:numPr>
        <w:spacing w:after="0" w:line="360" w:lineRule="auto"/>
        <w:rPr>
          <w:rFonts w:ascii="Arial" w:hAnsi="Arial" w:cs="Arial"/>
          <w:i/>
          <w:sz w:val="18"/>
          <w:szCs w:val="18"/>
        </w:rPr>
      </w:pPr>
      <w:r w:rsidRPr="00C83D80">
        <w:rPr>
          <w:rFonts w:ascii="Arial" w:hAnsi="Arial" w:cs="Arial"/>
          <w:b/>
          <w:i/>
          <w:sz w:val="18"/>
          <w:szCs w:val="18"/>
        </w:rPr>
        <w:t>Nombre de demandes de brevets publiées de selon l'adresse des déposants</w:t>
      </w:r>
      <w:r>
        <w:rPr>
          <w:rFonts w:ascii="Arial" w:hAnsi="Arial" w:cs="Arial"/>
          <w:i/>
          <w:sz w:val="18"/>
          <w:szCs w:val="18"/>
        </w:rPr>
        <w:t xml:space="preserve"> : </w:t>
      </w:r>
      <w:r>
        <w:rPr>
          <w:rFonts w:ascii="Arial" w:hAnsi="Arial" w:cs="Arial"/>
          <w:sz w:val="18"/>
          <w:szCs w:val="18"/>
        </w:rPr>
        <w:t xml:space="preserve">nombre de </w:t>
      </w:r>
      <w:r w:rsidR="00B2242C">
        <w:rPr>
          <w:rFonts w:ascii="Arial" w:hAnsi="Arial" w:cs="Arial"/>
          <w:sz w:val="18"/>
          <w:szCs w:val="18"/>
        </w:rPr>
        <w:t xml:space="preserve">demandes de </w:t>
      </w:r>
      <w:r>
        <w:rPr>
          <w:rFonts w:ascii="Arial" w:hAnsi="Arial" w:cs="Arial"/>
          <w:sz w:val="18"/>
          <w:szCs w:val="18"/>
        </w:rPr>
        <w:t>brevets par commune</w:t>
      </w:r>
    </w:p>
    <w:p w14:paraId="3D23E0A9" w14:textId="53A354B0" w:rsidR="0093302D" w:rsidRDefault="0093302D" w:rsidP="0093302D">
      <w:pPr>
        <w:pStyle w:val="Paragraphedeliste"/>
        <w:numPr>
          <w:ilvl w:val="0"/>
          <w:numId w:val="16"/>
        </w:numPr>
        <w:spacing w:after="0" w:line="360" w:lineRule="auto"/>
        <w:rPr>
          <w:rFonts w:ascii="Arial" w:hAnsi="Arial" w:cs="Arial"/>
          <w:sz w:val="20"/>
          <w:szCs w:val="20"/>
        </w:rPr>
      </w:pPr>
      <w:r w:rsidRPr="00C83D80">
        <w:rPr>
          <w:rFonts w:ascii="Arial" w:hAnsi="Arial" w:cs="Arial"/>
          <w:b/>
          <w:i/>
          <w:sz w:val="18"/>
          <w:szCs w:val="18"/>
        </w:rPr>
        <w:t>Nombre de demandes de brevets publiées par les entreprises et établissements du secteur privé de</w:t>
      </w:r>
      <w:r>
        <w:rPr>
          <w:rFonts w:ascii="Arial" w:hAnsi="Arial" w:cs="Arial"/>
          <w:i/>
          <w:sz w:val="18"/>
          <w:szCs w:val="18"/>
        </w:rPr>
        <w:t xml:space="preserve">: </w:t>
      </w:r>
      <w:r>
        <w:rPr>
          <w:rFonts w:ascii="Arial" w:hAnsi="Arial" w:cs="Arial"/>
          <w:sz w:val="18"/>
          <w:szCs w:val="18"/>
        </w:rPr>
        <w:t xml:space="preserve">nombre de </w:t>
      </w:r>
      <w:r w:rsidR="00B2242C">
        <w:rPr>
          <w:rFonts w:ascii="Arial" w:hAnsi="Arial" w:cs="Arial"/>
          <w:sz w:val="18"/>
          <w:szCs w:val="18"/>
        </w:rPr>
        <w:t xml:space="preserve">demandes de </w:t>
      </w:r>
      <w:r>
        <w:rPr>
          <w:rFonts w:ascii="Arial" w:hAnsi="Arial" w:cs="Arial"/>
          <w:sz w:val="18"/>
          <w:szCs w:val="18"/>
        </w:rPr>
        <w:t>brevets par commune</w:t>
      </w:r>
    </w:p>
    <w:p w14:paraId="246E77CE" w14:textId="5ED67DB3" w:rsidR="002A30F4" w:rsidRDefault="002A30F4" w:rsidP="002A30F4">
      <w:pPr>
        <w:pStyle w:val="Paragraphedeliste"/>
        <w:numPr>
          <w:ilvl w:val="0"/>
          <w:numId w:val="16"/>
        </w:numPr>
        <w:spacing w:after="0" w:line="360" w:lineRule="auto"/>
        <w:rPr>
          <w:rFonts w:ascii="Arial" w:hAnsi="Arial" w:cs="Arial"/>
          <w:sz w:val="20"/>
          <w:szCs w:val="20"/>
        </w:rPr>
      </w:pPr>
      <w:r w:rsidRPr="00C83D80">
        <w:rPr>
          <w:rFonts w:ascii="Arial" w:hAnsi="Arial" w:cs="Arial"/>
          <w:b/>
          <w:i/>
          <w:sz w:val="18"/>
          <w:szCs w:val="18"/>
        </w:rPr>
        <w:t>Nombre de demandes de brevets publiées par les entreprises et établissements du secteur public de</w:t>
      </w:r>
      <w:r>
        <w:rPr>
          <w:rFonts w:ascii="Arial" w:hAnsi="Arial" w:cs="Arial"/>
          <w:i/>
          <w:sz w:val="18"/>
          <w:szCs w:val="18"/>
        </w:rPr>
        <w:t xml:space="preserve">: </w:t>
      </w:r>
      <w:r>
        <w:rPr>
          <w:rFonts w:ascii="Arial" w:hAnsi="Arial" w:cs="Arial"/>
          <w:sz w:val="18"/>
          <w:szCs w:val="18"/>
        </w:rPr>
        <w:t xml:space="preserve">nombre de </w:t>
      </w:r>
      <w:r w:rsidR="00B2242C">
        <w:rPr>
          <w:rFonts w:ascii="Arial" w:hAnsi="Arial" w:cs="Arial"/>
          <w:sz w:val="18"/>
          <w:szCs w:val="18"/>
        </w:rPr>
        <w:t xml:space="preserve">demandes de </w:t>
      </w:r>
      <w:r>
        <w:rPr>
          <w:rFonts w:ascii="Arial" w:hAnsi="Arial" w:cs="Arial"/>
          <w:sz w:val="18"/>
          <w:szCs w:val="18"/>
        </w:rPr>
        <w:t>brevets par commune</w:t>
      </w:r>
    </w:p>
    <w:p w14:paraId="3CF6ED75" w14:textId="2141F0CD" w:rsidR="002A30F4" w:rsidRDefault="002A30F4" w:rsidP="002A30F4">
      <w:pPr>
        <w:pStyle w:val="Paragraphedeliste"/>
        <w:numPr>
          <w:ilvl w:val="0"/>
          <w:numId w:val="16"/>
        </w:numPr>
        <w:spacing w:after="0" w:line="360" w:lineRule="auto"/>
        <w:rPr>
          <w:rFonts w:ascii="Arial" w:hAnsi="Arial" w:cs="Arial"/>
          <w:sz w:val="20"/>
          <w:szCs w:val="20"/>
        </w:rPr>
      </w:pPr>
      <w:r w:rsidRPr="00C83D80">
        <w:rPr>
          <w:rFonts w:ascii="Arial" w:hAnsi="Arial" w:cs="Arial"/>
          <w:b/>
          <w:i/>
          <w:sz w:val="18"/>
          <w:szCs w:val="18"/>
        </w:rPr>
        <w:t xml:space="preserve">Nombre de demandes de brevets publiées selon l’adresse des personnes physiques </w:t>
      </w:r>
      <w:r>
        <w:rPr>
          <w:rFonts w:ascii="Arial" w:hAnsi="Arial" w:cs="Arial"/>
          <w:i/>
          <w:sz w:val="18"/>
          <w:szCs w:val="18"/>
        </w:rPr>
        <w:t xml:space="preserve">: </w:t>
      </w:r>
      <w:r>
        <w:rPr>
          <w:rFonts w:ascii="Arial" w:hAnsi="Arial" w:cs="Arial"/>
          <w:sz w:val="18"/>
          <w:szCs w:val="18"/>
        </w:rPr>
        <w:t xml:space="preserve">nombre de </w:t>
      </w:r>
      <w:r w:rsidR="00B2242C">
        <w:rPr>
          <w:rFonts w:ascii="Arial" w:hAnsi="Arial" w:cs="Arial"/>
          <w:sz w:val="18"/>
          <w:szCs w:val="18"/>
        </w:rPr>
        <w:t xml:space="preserve">demandes de </w:t>
      </w:r>
      <w:r>
        <w:rPr>
          <w:rFonts w:ascii="Arial" w:hAnsi="Arial" w:cs="Arial"/>
          <w:sz w:val="18"/>
          <w:szCs w:val="18"/>
        </w:rPr>
        <w:t>brevets par commune</w:t>
      </w:r>
    </w:p>
    <w:p w14:paraId="68007040" w14:textId="5E4A8AEE" w:rsidR="0093302D" w:rsidRDefault="002A30F4" w:rsidP="002A30F4">
      <w:pPr>
        <w:pStyle w:val="Paragraphedeliste"/>
        <w:numPr>
          <w:ilvl w:val="0"/>
          <w:numId w:val="16"/>
        </w:numPr>
        <w:spacing w:after="0" w:line="360" w:lineRule="auto"/>
        <w:rPr>
          <w:rFonts w:ascii="Arial" w:hAnsi="Arial" w:cs="Arial"/>
          <w:i/>
          <w:sz w:val="18"/>
          <w:szCs w:val="18"/>
        </w:rPr>
      </w:pPr>
      <w:r w:rsidRPr="00C83D80">
        <w:rPr>
          <w:rFonts w:ascii="Arial" w:hAnsi="Arial" w:cs="Arial"/>
          <w:b/>
          <w:i/>
          <w:sz w:val="18"/>
          <w:szCs w:val="18"/>
        </w:rPr>
        <w:t xml:space="preserve">Parité des inventeurs dans les demandes de brevets publiées </w:t>
      </w:r>
      <w:r w:rsidRPr="002A30F4">
        <w:rPr>
          <w:rFonts w:ascii="Arial" w:hAnsi="Arial" w:cs="Arial"/>
          <w:sz w:val="18"/>
          <w:szCs w:val="18"/>
        </w:rPr>
        <w:t>: nombre d’inventeurs par commune</w:t>
      </w:r>
      <w:r w:rsidRPr="002A30F4">
        <w:rPr>
          <w:rFonts w:ascii="Arial" w:hAnsi="Arial" w:cs="Arial"/>
          <w:i/>
          <w:sz w:val="18"/>
          <w:szCs w:val="18"/>
        </w:rPr>
        <w:t xml:space="preserve"> </w:t>
      </w:r>
    </w:p>
    <w:p w14:paraId="131E0773" w14:textId="64BDCEF2" w:rsidR="00C83D80" w:rsidRPr="00C83D80" w:rsidRDefault="0088009A" w:rsidP="00C83D80">
      <w:pPr>
        <w:pStyle w:val="Paragraphedeliste"/>
        <w:numPr>
          <w:ilvl w:val="0"/>
          <w:numId w:val="16"/>
        </w:numPr>
        <w:spacing w:after="0" w:line="360" w:lineRule="auto"/>
        <w:rPr>
          <w:rFonts w:ascii="Arial" w:hAnsi="Arial" w:cs="Arial"/>
          <w:i/>
          <w:sz w:val="18"/>
          <w:szCs w:val="18"/>
        </w:rPr>
      </w:pPr>
      <w:r w:rsidRPr="00C83D80">
        <w:rPr>
          <w:rFonts w:ascii="Arial" w:hAnsi="Arial" w:cs="Arial"/>
          <w:b/>
          <w:i/>
          <w:sz w:val="18"/>
          <w:szCs w:val="18"/>
        </w:rPr>
        <w:t xml:space="preserve">Les inventrices par domaine et sous-domaine </w:t>
      </w:r>
      <w:r w:rsidR="00C83D80" w:rsidRPr="00C83D80">
        <w:rPr>
          <w:rFonts w:ascii="Arial" w:hAnsi="Arial" w:cs="Arial"/>
          <w:b/>
          <w:i/>
          <w:sz w:val="18"/>
          <w:szCs w:val="18"/>
        </w:rPr>
        <w:t>par domaines</w:t>
      </w:r>
      <w:r w:rsidRPr="00C83D80">
        <w:rPr>
          <w:rFonts w:ascii="Arial" w:hAnsi="Arial" w:cs="Arial"/>
          <w:sz w:val="18"/>
          <w:szCs w:val="18"/>
        </w:rPr>
        <w:t>: classes de pourcentage d’inventrices par aire urbaine</w:t>
      </w:r>
      <w:r w:rsidR="00C83D80" w:rsidRPr="00C83D80">
        <w:rPr>
          <w:rFonts w:ascii="Arial" w:hAnsi="Arial" w:cs="Arial"/>
          <w:sz w:val="18"/>
          <w:szCs w:val="18"/>
        </w:rPr>
        <w:t xml:space="preserve"> domaine (40 cartes)</w:t>
      </w:r>
    </w:p>
    <w:p w14:paraId="3C5FC6CD" w14:textId="05F2E365" w:rsidR="0088009A" w:rsidRPr="00C83D80" w:rsidRDefault="0088009A" w:rsidP="00C83D80">
      <w:pPr>
        <w:pStyle w:val="Paragraphedeliste"/>
        <w:spacing w:after="0" w:line="360" w:lineRule="auto"/>
        <w:ind w:left="2496"/>
        <w:rPr>
          <w:rFonts w:ascii="Arial" w:hAnsi="Arial" w:cs="Arial"/>
          <w:sz w:val="18"/>
          <w:szCs w:val="18"/>
        </w:rPr>
      </w:pPr>
    </w:p>
    <w:p w14:paraId="415A8136" w14:textId="05C3F126" w:rsidR="0088009A" w:rsidRDefault="0088009A" w:rsidP="00C83D80">
      <w:pPr>
        <w:spacing w:after="0" w:line="360" w:lineRule="auto"/>
        <w:ind w:left="708"/>
        <w:jc w:val="both"/>
        <w:rPr>
          <w:rFonts w:ascii="Arial" w:hAnsi="Arial" w:cs="Arial"/>
          <w:bCs/>
          <w:sz w:val="20"/>
          <w:szCs w:val="20"/>
        </w:rPr>
      </w:pPr>
      <w:r>
        <w:rPr>
          <w:rFonts w:ascii="Arial" w:hAnsi="Arial" w:cs="Arial"/>
          <w:b/>
          <w:bCs/>
          <w:sz w:val="20"/>
          <w:szCs w:val="20"/>
          <w:u w:val="single"/>
        </w:rPr>
        <w:t>Cartes rég</w:t>
      </w:r>
      <w:r w:rsidRPr="0093302D">
        <w:rPr>
          <w:rFonts w:ascii="Arial" w:hAnsi="Arial" w:cs="Arial"/>
          <w:b/>
          <w:bCs/>
          <w:sz w:val="20"/>
          <w:szCs w:val="20"/>
          <w:u w:val="single"/>
        </w:rPr>
        <w:t>ionales</w:t>
      </w:r>
      <w:r w:rsidRPr="0093302D">
        <w:rPr>
          <w:rFonts w:ascii="Arial" w:hAnsi="Arial" w:cs="Arial"/>
          <w:bCs/>
          <w:sz w:val="20"/>
          <w:szCs w:val="20"/>
        </w:rPr>
        <w:t> </w:t>
      </w:r>
      <w:r>
        <w:rPr>
          <w:rFonts w:ascii="Arial" w:hAnsi="Arial" w:cs="Arial"/>
          <w:bCs/>
          <w:sz w:val="20"/>
          <w:szCs w:val="20"/>
        </w:rPr>
        <w:t>:</w:t>
      </w:r>
      <w:r w:rsidR="00C83D80">
        <w:rPr>
          <w:rFonts w:ascii="Arial" w:hAnsi="Arial" w:cs="Arial"/>
          <w:bCs/>
          <w:sz w:val="20"/>
          <w:szCs w:val="20"/>
        </w:rPr>
        <w:t xml:space="preserve"> les</w:t>
      </w:r>
      <w:r w:rsidR="005300CA">
        <w:rPr>
          <w:rFonts w:ascii="Arial" w:hAnsi="Arial" w:cs="Arial"/>
          <w:bCs/>
          <w:sz w:val="20"/>
          <w:szCs w:val="20"/>
        </w:rPr>
        <w:t xml:space="preserve"> </w:t>
      </w:r>
      <w:r w:rsidR="00C83D80">
        <w:rPr>
          <w:rFonts w:ascii="Arial" w:hAnsi="Arial" w:cs="Arial"/>
          <w:bCs/>
          <w:sz w:val="20"/>
          <w:szCs w:val="20"/>
        </w:rPr>
        <w:t>nombres de demandes de brevets sont représentés par aires urbaines sauf pour l’</w:t>
      </w:r>
      <w:r w:rsidR="008807A9">
        <w:rPr>
          <w:rFonts w:ascii="Arial" w:hAnsi="Arial" w:cs="Arial"/>
          <w:bCs/>
          <w:sz w:val="20"/>
          <w:szCs w:val="20"/>
        </w:rPr>
        <w:t>I</w:t>
      </w:r>
      <w:r w:rsidR="00C83D80">
        <w:rPr>
          <w:rFonts w:ascii="Arial" w:hAnsi="Arial" w:cs="Arial"/>
          <w:bCs/>
          <w:sz w:val="20"/>
          <w:szCs w:val="20"/>
        </w:rPr>
        <w:t>le de France où elles sont représentées par commune</w:t>
      </w:r>
      <w:r w:rsidR="008807A9">
        <w:rPr>
          <w:rFonts w:ascii="Arial" w:hAnsi="Arial" w:cs="Arial"/>
          <w:bCs/>
          <w:sz w:val="20"/>
          <w:szCs w:val="20"/>
        </w:rPr>
        <w:t>.</w:t>
      </w:r>
    </w:p>
    <w:p w14:paraId="481BCD2F" w14:textId="7436950C" w:rsidR="005300CA" w:rsidRDefault="005300CA" w:rsidP="0088009A">
      <w:pPr>
        <w:spacing w:after="0" w:line="360" w:lineRule="auto"/>
        <w:ind w:left="360" w:firstLine="708"/>
        <w:jc w:val="both"/>
        <w:rPr>
          <w:rFonts w:ascii="Arial" w:hAnsi="Arial" w:cs="Arial"/>
          <w:bCs/>
          <w:sz w:val="20"/>
          <w:szCs w:val="20"/>
        </w:rPr>
      </w:pPr>
    </w:p>
    <w:p w14:paraId="4E375A2D" w14:textId="7FFE4342" w:rsidR="00C83D80" w:rsidRPr="00C83D80" w:rsidRDefault="00C83D80" w:rsidP="005300CA">
      <w:pPr>
        <w:pStyle w:val="Paragraphedeliste"/>
        <w:numPr>
          <w:ilvl w:val="0"/>
          <w:numId w:val="16"/>
        </w:numPr>
        <w:spacing w:after="0" w:line="360" w:lineRule="auto"/>
        <w:rPr>
          <w:rFonts w:ascii="Arial" w:hAnsi="Arial" w:cs="Arial"/>
          <w:b/>
          <w:i/>
          <w:sz w:val="18"/>
          <w:szCs w:val="18"/>
        </w:rPr>
      </w:pPr>
      <w:r w:rsidRPr="00C83D80">
        <w:rPr>
          <w:rFonts w:ascii="Arial" w:hAnsi="Arial" w:cs="Arial"/>
          <w:b/>
          <w:i/>
          <w:sz w:val="18"/>
          <w:szCs w:val="18"/>
        </w:rPr>
        <w:t xml:space="preserve">Nombre de demandes de brevets publiées: </w:t>
      </w:r>
      <w:r w:rsidR="00673148">
        <w:rPr>
          <w:rFonts w:ascii="Arial" w:hAnsi="Arial" w:cs="Arial"/>
          <w:sz w:val="18"/>
          <w:szCs w:val="18"/>
        </w:rPr>
        <w:t>r</w:t>
      </w:r>
      <w:r w:rsidR="00673148" w:rsidRPr="00673148">
        <w:rPr>
          <w:rFonts w:ascii="Arial" w:hAnsi="Arial" w:cs="Arial"/>
          <w:sz w:val="18"/>
          <w:szCs w:val="18"/>
        </w:rPr>
        <w:t>épartition selon l'adresse des inventeurs</w:t>
      </w:r>
      <w:r w:rsidR="00673148">
        <w:rPr>
          <w:rFonts w:ascii="Arial" w:hAnsi="Arial" w:cs="Arial"/>
          <w:sz w:val="18"/>
          <w:szCs w:val="18"/>
        </w:rPr>
        <w:t> </w:t>
      </w:r>
    </w:p>
    <w:p w14:paraId="6D9B525F" w14:textId="26599AF3" w:rsidR="005300CA" w:rsidRDefault="005300CA" w:rsidP="005300CA">
      <w:pPr>
        <w:pStyle w:val="Paragraphedeliste"/>
        <w:numPr>
          <w:ilvl w:val="0"/>
          <w:numId w:val="16"/>
        </w:numPr>
        <w:spacing w:after="0" w:line="360" w:lineRule="auto"/>
        <w:rPr>
          <w:rFonts w:ascii="Arial" w:hAnsi="Arial" w:cs="Arial"/>
          <w:i/>
          <w:sz w:val="18"/>
          <w:szCs w:val="18"/>
        </w:rPr>
      </w:pPr>
      <w:r w:rsidRPr="00C83D80">
        <w:rPr>
          <w:rFonts w:ascii="Arial" w:hAnsi="Arial" w:cs="Arial"/>
          <w:b/>
          <w:i/>
          <w:sz w:val="18"/>
          <w:szCs w:val="18"/>
        </w:rPr>
        <w:t>Nombre de demandes de brevets publiées par domaine technologique</w:t>
      </w:r>
      <w:r w:rsidR="00C83D80">
        <w:rPr>
          <w:rFonts w:ascii="Arial" w:hAnsi="Arial" w:cs="Arial"/>
          <w:i/>
          <w:sz w:val="18"/>
          <w:szCs w:val="18"/>
        </w:rPr>
        <w:t xml:space="preserve"> </w:t>
      </w:r>
      <w:r w:rsidRPr="002A30F4">
        <w:rPr>
          <w:rFonts w:ascii="Arial" w:hAnsi="Arial" w:cs="Arial"/>
          <w:sz w:val="18"/>
          <w:szCs w:val="18"/>
        </w:rPr>
        <w:t xml:space="preserve">: </w:t>
      </w:r>
      <w:r>
        <w:rPr>
          <w:rFonts w:ascii="Arial" w:hAnsi="Arial" w:cs="Arial"/>
          <w:sz w:val="18"/>
          <w:szCs w:val="18"/>
        </w:rPr>
        <w:t>échelle log</w:t>
      </w:r>
      <w:r w:rsidR="004309E8">
        <w:rPr>
          <w:rFonts w:ascii="Arial" w:hAnsi="Arial" w:cs="Arial"/>
          <w:sz w:val="18"/>
          <w:szCs w:val="18"/>
        </w:rPr>
        <w:t>arithmique</w:t>
      </w:r>
      <w:r>
        <w:rPr>
          <w:rFonts w:ascii="Arial" w:hAnsi="Arial" w:cs="Arial"/>
          <w:sz w:val="18"/>
          <w:szCs w:val="18"/>
        </w:rPr>
        <w:t xml:space="preserve"> pour visualiser les domaines technologiques des aires urbaines ayant p</w:t>
      </w:r>
      <w:r w:rsidRPr="00C83D80">
        <w:rPr>
          <w:rFonts w:ascii="Arial" w:hAnsi="Arial" w:cs="Arial"/>
          <w:sz w:val="18"/>
          <w:szCs w:val="18"/>
        </w:rPr>
        <w:t>eu de demandes de brevets</w:t>
      </w:r>
      <w:r w:rsidR="00C83D80" w:rsidRPr="00C83D80">
        <w:rPr>
          <w:rFonts w:ascii="Arial" w:hAnsi="Arial" w:cs="Arial"/>
          <w:sz w:val="18"/>
          <w:szCs w:val="18"/>
        </w:rPr>
        <w:t>, sauf pour l’Ile de France où la représentation est standard</w:t>
      </w:r>
    </w:p>
    <w:p w14:paraId="6CCF4733" w14:textId="77777777" w:rsidR="005D0A3D" w:rsidRPr="005D0A3D" w:rsidRDefault="005300CA" w:rsidP="005300CA">
      <w:pPr>
        <w:pStyle w:val="Paragraphedeliste"/>
        <w:numPr>
          <w:ilvl w:val="0"/>
          <w:numId w:val="16"/>
        </w:numPr>
        <w:spacing w:after="0" w:line="360" w:lineRule="auto"/>
        <w:rPr>
          <w:rFonts w:ascii="Arial" w:hAnsi="Arial" w:cs="Arial"/>
          <w:i/>
          <w:sz w:val="18"/>
          <w:szCs w:val="18"/>
        </w:rPr>
      </w:pPr>
      <w:r w:rsidRPr="00C83D80">
        <w:rPr>
          <w:rFonts w:ascii="Arial" w:hAnsi="Arial" w:cs="Arial"/>
          <w:b/>
          <w:i/>
          <w:sz w:val="18"/>
          <w:szCs w:val="18"/>
        </w:rPr>
        <w:t>Sous-domaines technologiques présents dans les demandes de brevets publiées</w:t>
      </w:r>
      <w:r w:rsidRPr="005300CA">
        <w:rPr>
          <w:rFonts w:ascii="Arial" w:hAnsi="Arial" w:cs="Arial"/>
          <w:i/>
          <w:sz w:val="18"/>
          <w:szCs w:val="18"/>
        </w:rPr>
        <w:t xml:space="preserve">. </w:t>
      </w:r>
      <w:r w:rsidR="00673148">
        <w:rPr>
          <w:rFonts w:ascii="Arial" w:hAnsi="Arial" w:cs="Arial"/>
          <w:sz w:val="18"/>
          <w:szCs w:val="18"/>
        </w:rPr>
        <w:t>R</w:t>
      </w:r>
      <w:r w:rsidRPr="00673148">
        <w:rPr>
          <w:rFonts w:ascii="Arial" w:hAnsi="Arial" w:cs="Arial"/>
          <w:sz w:val="18"/>
          <w:szCs w:val="18"/>
        </w:rPr>
        <w:t>épartition selon l'adresse des inventeurs</w:t>
      </w:r>
      <w:r>
        <w:rPr>
          <w:rFonts w:ascii="Arial" w:hAnsi="Arial" w:cs="Arial"/>
          <w:sz w:val="18"/>
          <w:szCs w:val="18"/>
        </w:rPr>
        <w:t> :</w:t>
      </w:r>
    </w:p>
    <w:p w14:paraId="749AB42F" w14:textId="77777777" w:rsidR="005D0A3D" w:rsidRPr="005D0A3D" w:rsidRDefault="005D0A3D" w:rsidP="005D0A3D">
      <w:pPr>
        <w:pStyle w:val="Paragraphedeliste"/>
        <w:numPr>
          <w:ilvl w:val="1"/>
          <w:numId w:val="16"/>
        </w:numPr>
        <w:spacing w:after="0" w:line="360" w:lineRule="auto"/>
        <w:rPr>
          <w:rFonts w:ascii="Arial" w:hAnsi="Arial" w:cs="Arial"/>
          <w:i/>
          <w:sz w:val="18"/>
          <w:szCs w:val="18"/>
        </w:rPr>
      </w:pPr>
      <w:r w:rsidRPr="005D0A3D">
        <w:rPr>
          <w:rFonts w:ascii="Arial" w:hAnsi="Arial" w:cs="Arial"/>
          <w:sz w:val="18"/>
          <w:szCs w:val="18"/>
        </w:rPr>
        <w:t>Pour la France</w:t>
      </w:r>
      <w:r w:rsidRPr="005D0A3D">
        <w:rPr>
          <w:rFonts w:ascii="Arial" w:hAnsi="Arial" w:cs="Arial"/>
          <w:b/>
          <w:sz w:val="18"/>
          <w:szCs w:val="18"/>
        </w:rPr>
        <w:t> </w:t>
      </w:r>
      <w:r w:rsidRPr="005D0A3D">
        <w:rPr>
          <w:rFonts w:ascii="Arial" w:hAnsi="Arial" w:cs="Arial"/>
          <w:sz w:val="18"/>
          <w:szCs w:val="18"/>
        </w:rPr>
        <w:t>:</w:t>
      </w:r>
      <w:r w:rsidR="005300CA" w:rsidRPr="005D0A3D">
        <w:rPr>
          <w:rFonts w:ascii="Arial" w:hAnsi="Arial" w:cs="Arial"/>
          <w:sz w:val="18"/>
          <w:szCs w:val="18"/>
        </w:rPr>
        <w:t xml:space="preserve"> </w:t>
      </w:r>
      <w:r w:rsidR="005300CA">
        <w:rPr>
          <w:rFonts w:ascii="Arial" w:hAnsi="Arial" w:cs="Arial"/>
          <w:sz w:val="18"/>
          <w:szCs w:val="18"/>
        </w:rPr>
        <w:t>inventaire des sous-domaines d’une aire urbaine, en fonction d’un indice de spécialisation calculé par rapport à la moyenne nationale et classement par ordre d’importance</w:t>
      </w:r>
      <w:bookmarkStart w:id="22" w:name="_GoBack"/>
      <w:bookmarkEnd w:id="22"/>
      <w:r w:rsidR="009B7C9F">
        <w:rPr>
          <w:rFonts w:ascii="Arial" w:hAnsi="Arial" w:cs="Arial"/>
          <w:sz w:val="18"/>
          <w:szCs w:val="18"/>
        </w:rPr>
        <w:t xml:space="preserve"> </w:t>
      </w:r>
    </w:p>
    <w:p w14:paraId="35DBBC62" w14:textId="65358988" w:rsidR="003B0AEB" w:rsidRDefault="009B7C9F" w:rsidP="002362D8">
      <w:pPr>
        <w:pStyle w:val="Paragraphedeliste"/>
        <w:numPr>
          <w:ilvl w:val="1"/>
          <w:numId w:val="16"/>
        </w:numPr>
        <w:spacing w:after="0" w:line="360" w:lineRule="auto"/>
      </w:pPr>
      <w:r w:rsidRPr="005D0A3D">
        <w:rPr>
          <w:rFonts w:ascii="Arial" w:hAnsi="Arial" w:cs="Arial"/>
          <w:sz w:val="18"/>
          <w:szCs w:val="18"/>
        </w:rPr>
        <w:lastRenderedPageBreak/>
        <w:t>pour l’Ile de France</w:t>
      </w:r>
      <w:r w:rsidR="005D0A3D" w:rsidRPr="005D0A3D">
        <w:rPr>
          <w:rFonts w:ascii="Arial" w:hAnsi="Arial" w:cs="Arial"/>
          <w:sz w:val="18"/>
          <w:szCs w:val="18"/>
        </w:rPr>
        <w:t xml:space="preserve"> : </w:t>
      </w:r>
      <w:r w:rsidR="005D0A3D">
        <w:rPr>
          <w:rFonts w:ascii="Arial" w:hAnsi="Arial" w:cs="Arial"/>
          <w:sz w:val="18"/>
          <w:szCs w:val="18"/>
        </w:rPr>
        <w:t xml:space="preserve">inventaire des </w:t>
      </w:r>
      <w:r w:rsidR="005D0A3D">
        <w:rPr>
          <w:rFonts w:ascii="Arial" w:hAnsi="Arial" w:cs="Arial"/>
          <w:sz w:val="18"/>
          <w:szCs w:val="18"/>
        </w:rPr>
        <w:t>sous-domaines des EPCI en fonction d’un indice de spécialisation calculé par rapport à la moyenne régionale (sauf la Métropole du Grand-Paris qui est déclinée par Communes)</w:t>
      </w:r>
    </w:p>
    <w:p w14:paraId="447671C8" w14:textId="77777777" w:rsidR="002362D8" w:rsidRDefault="002362D8" w:rsidP="00795A41">
      <w:pPr>
        <w:pStyle w:val="Titre2"/>
        <w:numPr>
          <w:ilvl w:val="0"/>
          <w:numId w:val="23"/>
        </w:numPr>
      </w:pPr>
      <w:bookmarkStart w:id="23" w:name="_Toc467852011"/>
      <w:r>
        <w:t>Précisions méthodologiques</w:t>
      </w:r>
      <w:bookmarkEnd w:id="23"/>
    </w:p>
    <w:p w14:paraId="0EF7E8F1" w14:textId="77777777" w:rsidR="009E6076" w:rsidRDefault="009E6076" w:rsidP="001F53DC">
      <w:pPr>
        <w:spacing w:after="0" w:line="360" w:lineRule="auto"/>
        <w:jc w:val="both"/>
        <w:rPr>
          <w:rFonts w:ascii="Arial" w:hAnsi="Arial" w:cs="Arial"/>
          <w:bCs/>
          <w:sz w:val="20"/>
          <w:szCs w:val="20"/>
        </w:rPr>
      </w:pPr>
    </w:p>
    <w:p w14:paraId="57B00C83" w14:textId="77777777" w:rsidR="001A4BDE" w:rsidRPr="001F53DC" w:rsidRDefault="001A4BDE" w:rsidP="001F53DC">
      <w:pPr>
        <w:spacing w:after="0" w:line="360" w:lineRule="auto"/>
        <w:jc w:val="both"/>
        <w:rPr>
          <w:rFonts w:ascii="Arial" w:hAnsi="Arial" w:cs="Arial"/>
          <w:bCs/>
          <w:sz w:val="20"/>
          <w:szCs w:val="20"/>
        </w:rPr>
      </w:pPr>
    </w:p>
    <w:p w14:paraId="17DCE8D1" w14:textId="77777777" w:rsidR="009E6076" w:rsidRPr="00C60954" w:rsidRDefault="00D332F6" w:rsidP="00795A41">
      <w:pPr>
        <w:pStyle w:val="Titre3"/>
      </w:pPr>
      <w:bookmarkStart w:id="24" w:name="_Toc467852012"/>
      <w:r>
        <w:rPr>
          <w:rStyle w:val="Titre3Car"/>
          <w:b/>
          <w:bCs/>
        </w:rPr>
        <w:t>Rappel des p</w:t>
      </w:r>
      <w:r w:rsidR="009E6076" w:rsidRPr="00C60954">
        <w:rPr>
          <w:rStyle w:val="Titre3Car"/>
          <w:b/>
          <w:bCs/>
        </w:rPr>
        <w:t>rincipales étapes de procédure de délivrance d’un brevet</w:t>
      </w:r>
      <w:bookmarkEnd w:id="24"/>
    </w:p>
    <w:p w14:paraId="10DC4AA2" w14:textId="354278FA" w:rsidR="009E6076" w:rsidRDefault="00331A51" w:rsidP="00F20822">
      <w:pPr>
        <w:spacing w:after="0" w:line="360" w:lineRule="auto"/>
        <w:jc w:val="center"/>
        <w:rPr>
          <w:rFonts w:ascii="Arial" w:hAnsi="Arial" w:cs="Arial"/>
          <w:bCs/>
          <w:sz w:val="20"/>
          <w:szCs w:val="20"/>
        </w:rPr>
      </w:pPr>
      <w:r>
        <w:rPr>
          <w:rFonts w:ascii="Arial" w:hAnsi="Arial" w:cs="Arial"/>
          <w:bCs/>
          <w:noProof/>
          <w:sz w:val="20"/>
          <w:szCs w:val="20"/>
          <w:lang w:eastAsia="fr-FR"/>
        </w:rPr>
        <mc:AlternateContent>
          <mc:Choice Requires="wpg">
            <w:drawing>
              <wp:anchor distT="0" distB="0" distL="114300" distR="114300" simplePos="0" relativeHeight="251797504" behindDoc="0" locked="0" layoutInCell="1" allowOverlap="1" wp14:anchorId="54B4CD58" wp14:editId="0A318C2B">
                <wp:simplePos x="0" y="0"/>
                <wp:positionH relativeFrom="column">
                  <wp:posOffset>760096</wp:posOffset>
                </wp:positionH>
                <wp:positionV relativeFrom="paragraph">
                  <wp:posOffset>2800985</wp:posOffset>
                </wp:positionV>
                <wp:extent cx="4648200" cy="266700"/>
                <wp:effectExtent l="0" t="0" r="19050" b="19050"/>
                <wp:wrapNone/>
                <wp:docPr id="310" name="Groupe 310"/>
                <wp:cNvGraphicFramePr/>
                <a:graphic xmlns:a="http://schemas.openxmlformats.org/drawingml/2006/main">
                  <a:graphicData uri="http://schemas.microsoft.com/office/word/2010/wordprocessingGroup">
                    <wpg:wgp>
                      <wpg:cNvGrpSpPr/>
                      <wpg:grpSpPr>
                        <a:xfrm>
                          <a:off x="0" y="0"/>
                          <a:ext cx="4648200" cy="266700"/>
                          <a:chOff x="0" y="0"/>
                          <a:chExt cx="4294310" cy="266700"/>
                        </a:xfrm>
                      </wpg:grpSpPr>
                      <wps:wsp>
                        <wps:cNvPr id="307" name="Zone de texte 2"/>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4A57E95D" w14:textId="77777777" w:rsidR="00294FEB" w:rsidRPr="00FE6003" w:rsidRDefault="00294FEB" w:rsidP="009E6076">
                              <w:pPr>
                                <w:rPr>
                                  <w:color w:val="FF0000"/>
                                </w:rPr>
                              </w:pPr>
                              <w:r w:rsidRPr="00FE6003">
                                <w:rPr>
                                  <w:color w:val="FF0000"/>
                                </w:rPr>
                                <w:t>A</w:t>
                              </w:r>
                            </w:p>
                          </w:txbxContent>
                        </wps:txbx>
                        <wps:bodyPr rot="0" vert="horz" wrap="square" lIns="91440" tIns="45720" rIns="91440" bIns="45720" anchor="t" anchorCtr="0">
                          <a:noAutofit/>
                        </wps:bodyPr>
                      </wps:wsp>
                      <wps:wsp>
                        <wps:cNvPr id="400" name="Zone de texte 2"/>
                        <wps:cNvSpPr txBox="1">
                          <a:spLocks noChangeArrowheads="1"/>
                        </wps:cNvSpPr>
                        <wps:spPr bwMode="auto">
                          <a:xfrm>
                            <a:off x="430823" y="0"/>
                            <a:ext cx="276225" cy="266700"/>
                          </a:xfrm>
                          <a:prstGeom prst="rect">
                            <a:avLst/>
                          </a:prstGeom>
                          <a:solidFill>
                            <a:srgbClr val="FFFFFF"/>
                          </a:solidFill>
                          <a:ln w="9525">
                            <a:solidFill>
                              <a:srgbClr val="000000"/>
                            </a:solidFill>
                            <a:miter lim="800000"/>
                            <a:headEnd/>
                            <a:tailEnd/>
                          </a:ln>
                        </wps:spPr>
                        <wps:txbx>
                          <w:txbxContent>
                            <w:p w14:paraId="09B28DF5" w14:textId="77777777" w:rsidR="00294FEB" w:rsidRPr="00FE6003" w:rsidRDefault="00294FEB" w:rsidP="009E6076">
                              <w:pPr>
                                <w:rPr>
                                  <w:color w:val="FF0000"/>
                                </w:rPr>
                              </w:pPr>
                              <w:r>
                                <w:rPr>
                                  <w:color w:val="FF0000"/>
                                </w:rPr>
                                <w:t>B</w:t>
                              </w:r>
                            </w:p>
                          </w:txbxContent>
                        </wps:txbx>
                        <wps:bodyPr rot="0" vert="horz" wrap="square" lIns="91440" tIns="45720" rIns="91440" bIns="45720" anchor="t" anchorCtr="0">
                          <a:noAutofit/>
                        </wps:bodyPr>
                      </wps:wsp>
                      <wps:wsp>
                        <wps:cNvPr id="401" name="Zone de texte 2"/>
                        <wps:cNvSpPr txBox="1">
                          <a:spLocks noChangeArrowheads="1"/>
                        </wps:cNvSpPr>
                        <wps:spPr bwMode="auto">
                          <a:xfrm>
                            <a:off x="923192" y="0"/>
                            <a:ext cx="276225" cy="266700"/>
                          </a:xfrm>
                          <a:prstGeom prst="rect">
                            <a:avLst/>
                          </a:prstGeom>
                          <a:solidFill>
                            <a:srgbClr val="FFFFFF"/>
                          </a:solidFill>
                          <a:ln w="9525">
                            <a:solidFill>
                              <a:srgbClr val="000000"/>
                            </a:solidFill>
                            <a:miter lim="800000"/>
                            <a:headEnd/>
                            <a:tailEnd/>
                          </a:ln>
                        </wps:spPr>
                        <wps:txbx>
                          <w:txbxContent>
                            <w:p w14:paraId="7496F1AA" w14:textId="77777777" w:rsidR="00294FEB" w:rsidRPr="00FE6003" w:rsidRDefault="00294FEB" w:rsidP="009E6076">
                              <w:pPr>
                                <w:rPr>
                                  <w:color w:val="FF0000"/>
                                </w:rPr>
                              </w:pPr>
                              <w:r>
                                <w:rPr>
                                  <w:color w:val="FF0000"/>
                                </w:rPr>
                                <w:t>C</w:t>
                              </w:r>
                            </w:p>
                          </w:txbxContent>
                        </wps:txbx>
                        <wps:bodyPr rot="0" vert="horz" wrap="square" lIns="91440" tIns="45720" rIns="91440" bIns="45720" anchor="t" anchorCtr="0">
                          <a:noAutofit/>
                        </wps:bodyPr>
                      </wps:wsp>
                      <wps:wsp>
                        <wps:cNvPr id="402" name="Zone de texte 2"/>
                        <wps:cNvSpPr txBox="1">
                          <a:spLocks noChangeArrowheads="1"/>
                        </wps:cNvSpPr>
                        <wps:spPr bwMode="auto">
                          <a:xfrm>
                            <a:off x="1459523" y="0"/>
                            <a:ext cx="276225" cy="266700"/>
                          </a:xfrm>
                          <a:prstGeom prst="rect">
                            <a:avLst/>
                          </a:prstGeom>
                          <a:solidFill>
                            <a:srgbClr val="FFFFFF"/>
                          </a:solidFill>
                          <a:ln w="9525">
                            <a:solidFill>
                              <a:srgbClr val="000000"/>
                            </a:solidFill>
                            <a:miter lim="800000"/>
                            <a:headEnd/>
                            <a:tailEnd/>
                          </a:ln>
                        </wps:spPr>
                        <wps:txbx>
                          <w:txbxContent>
                            <w:p w14:paraId="73534DFF" w14:textId="77777777" w:rsidR="00294FEB" w:rsidRPr="00FE6003" w:rsidRDefault="00294FEB" w:rsidP="009E6076">
                              <w:pPr>
                                <w:rPr>
                                  <w:color w:val="FF0000"/>
                                </w:rPr>
                              </w:pPr>
                              <w:r>
                                <w:rPr>
                                  <w:color w:val="FF0000"/>
                                </w:rPr>
                                <w:t>D</w:t>
                              </w:r>
                              <w:r>
                                <w:rPr>
                                  <w:noProof/>
                                  <w:color w:val="FF0000"/>
                                  <w:lang w:eastAsia="fr-FR"/>
                                </w:rPr>
                                <w:drawing>
                                  <wp:inline distT="0" distB="0" distL="0" distR="0" wp14:anchorId="00744016" wp14:editId="06CB2ACB">
                                    <wp:extent cx="84455" cy="81640"/>
                                    <wp:effectExtent l="0" t="0" r="0" b="0"/>
                                    <wp:docPr id="305" name="Imag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455" cy="8164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04" name="Zone de texte 2"/>
                        <wps:cNvSpPr txBox="1">
                          <a:spLocks noChangeArrowheads="1"/>
                        </wps:cNvSpPr>
                        <wps:spPr bwMode="auto">
                          <a:xfrm>
                            <a:off x="2514600" y="0"/>
                            <a:ext cx="276225" cy="266700"/>
                          </a:xfrm>
                          <a:prstGeom prst="rect">
                            <a:avLst/>
                          </a:prstGeom>
                          <a:solidFill>
                            <a:srgbClr val="FFFFFF"/>
                          </a:solidFill>
                          <a:ln w="9525">
                            <a:solidFill>
                              <a:srgbClr val="000000"/>
                            </a:solidFill>
                            <a:miter lim="800000"/>
                            <a:headEnd/>
                            <a:tailEnd/>
                          </a:ln>
                        </wps:spPr>
                        <wps:txbx>
                          <w:txbxContent>
                            <w:p w14:paraId="14C18BA7" w14:textId="77777777" w:rsidR="00294FEB" w:rsidRPr="00FE6003" w:rsidRDefault="00294FEB" w:rsidP="009E6076">
                              <w:pPr>
                                <w:rPr>
                                  <w:color w:val="FF0000"/>
                                </w:rPr>
                              </w:pPr>
                              <w:r>
                                <w:rPr>
                                  <w:color w:val="FF0000"/>
                                </w:rPr>
                                <w:t>E</w:t>
                              </w:r>
                            </w:p>
                          </w:txbxContent>
                        </wps:txbx>
                        <wps:bodyPr rot="0" vert="horz" wrap="square" lIns="91440" tIns="45720" rIns="91440" bIns="45720" anchor="t" anchorCtr="0">
                          <a:noAutofit/>
                        </wps:bodyPr>
                      </wps:wsp>
                      <wps:wsp>
                        <wps:cNvPr id="405" name="Zone de texte 2"/>
                        <wps:cNvSpPr txBox="1">
                          <a:spLocks noChangeArrowheads="1"/>
                        </wps:cNvSpPr>
                        <wps:spPr bwMode="auto">
                          <a:xfrm>
                            <a:off x="3200400" y="0"/>
                            <a:ext cx="276225" cy="266700"/>
                          </a:xfrm>
                          <a:prstGeom prst="rect">
                            <a:avLst/>
                          </a:prstGeom>
                          <a:solidFill>
                            <a:srgbClr val="FFFFFF"/>
                          </a:solidFill>
                          <a:ln w="9525">
                            <a:solidFill>
                              <a:srgbClr val="000000"/>
                            </a:solidFill>
                            <a:miter lim="800000"/>
                            <a:headEnd/>
                            <a:tailEnd/>
                          </a:ln>
                        </wps:spPr>
                        <wps:txbx>
                          <w:txbxContent>
                            <w:p w14:paraId="77EF1B7A" w14:textId="77777777" w:rsidR="00294FEB" w:rsidRPr="00FE6003" w:rsidRDefault="00294FEB" w:rsidP="009E6076">
                              <w:pPr>
                                <w:rPr>
                                  <w:color w:val="FF0000"/>
                                </w:rPr>
                              </w:pPr>
                              <w:r>
                                <w:rPr>
                                  <w:color w:val="FF0000"/>
                                </w:rPr>
                                <w:t>F</w:t>
                              </w:r>
                            </w:p>
                          </w:txbxContent>
                        </wps:txbx>
                        <wps:bodyPr rot="0" vert="horz" wrap="square" lIns="91440" tIns="45720" rIns="91440" bIns="45720" anchor="t" anchorCtr="0">
                          <a:noAutofit/>
                        </wps:bodyPr>
                      </wps:wsp>
                      <wps:wsp>
                        <wps:cNvPr id="406" name="Zone de texte 2"/>
                        <wps:cNvSpPr txBox="1">
                          <a:spLocks noChangeArrowheads="1"/>
                        </wps:cNvSpPr>
                        <wps:spPr bwMode="auto">
                          <a:xfrm>
                            <a:off x="4018085" y="0"/>
                            <a:ext cx="276225" cy="266700"/>
                          </a:xfrm>
                          <a:prstGeom prst="rect">
                            <a:avLst/>
                          </a:prstGeom>
                          <a:solidFill>
                            <a:srgbClr val="FFFFFF"/>
                          </a:solidFill>
                          <a:ln w="9525">
                            <a:solidFill>
                              <a:srgbClr val="000000"/>
                            </a:solidFill>
                            <a:miter lim="800000"/>
                            <a:headEnd/>
                            <a:tailEnd/>
                          </a:ln>
                        </wps:spPr>
                        <wps:txbx>
                          <w:txbxContent>
                            <w:p w14:paraId="71F014CE" w14:textId="77777777" w:rsidR="00294FEB" w:rsidRPr="00FE6003" w:rsidRDefault="00294FEB" w:rsidP="009E6076">
                              <w:pPr>
                                <w:rPr>
                                  <w:color w:val="FF0000"/>
                                </w:rPr>
                              </w:pPr>
                              <w:r>
                                <w:rPr>
                                  <w:color w:val="FF0000"/>
                                </w:rPr>
                                <w:t>G</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e 310" o:spid="_x0000_s1035" style="position:absolute;left:0;text-align:left;margin-left:59.85pt;margin-top:220.55pt;width:366pt;height:21pt;z-index:251797504;mso-width-relative:margin" coordsize="42943,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">
                <v:shape id="_x0000_s1036" type="#_x0000_t202" style="position:absolute;width:27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14:paraId="4A57E95D" w14:textId="77777777" w:rsidR="00294FEB" w:rsidRPr="00FE6003" w:rsidRDefault="00294FEB" w:rsidP="009E6076">
                        <w:pPr>
                          <w:rPr>
                            <w:color w:val="FF0000"/>
                          </w:rPr>
                        </w:pPr>
                        <w:r w:rsidRPr="00FE6003">
                          <w:rPr>
                            <w:color w:val="FF0000"/>
                          </w:rPr>
                          <w:t>A</w:t>
                        </w:r>
                      </w:p>
                    </w:txbxContent>
                  </v:textbox>
                </v:shape>
                <v:shape id="_x0000_s1037" type="#_x0000_t202" style="position:absolute;left:4308;width:27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fosIA&#10;AADcAAAADwAAAGRycy9kb3ducmV2LnhtbERPy4rCMBTdD/gP4QpuBk11xEc1yiAouptR0e2lubbF&#10;5qaTxNr5e7MYmOXhvJfr1lSiIedLywqGgwQEcWZ1ybmC82nbn4HwAVljZZkU/JKH9arztsRU2yd/&#10;U3MMuYgh7FNUUIRQp1L6rCCDfmBr4sjdrDMYInS51A6fMdxUcpQkE2mw5NhQYE2bgrL78WEUzMb7&#10;5uoPH1+XbHKr5uF92ux+nFK9bvu5ABGoDf/iP/deKxgncX4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p+iwgAAANwAAAAPAAAAAAAAAAAAAAAAAJgCAABkcnMvZG93&#10;bnJldi54bWxQSwUGAAAAAAQABAD1AAAAhwMAAAAA&#10;">
                  <v:textbox>
                    <w:txbxContent>
                      <w:p w14:paraId="09B28DF5" w14:textId="77777777" w:rsidR="00294FEB" w:rsidRPr="00FE6003" w:rsidRDefault="00294FEB" w:rsidP="009E6076">
                        <w:pPr>
                          <w:rPr>
                            <w:color w:val="FF0000"/>
                          </w:rPr>
                        </w:pPr>
                        <w:r>
                          <w:rPr>
                            <w:color w:val="FF0000"/>
                          </w:rPr>
                          <w:t>B</w:t>
                        </w:r>
                      </w:p>
                    </w:txbxContent>
                  </v:textbox>
                </v:shape>
                <v:shape id="_x0000_s1038" type="#_x0000_t202" style="position:absolute;left:9231;width:276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OcUA&#10;AADcAAAADwAAAGRycy9kb3ducmV2LnhtbESPT2sCMRTE7wW/Q3hCL6VmrWLtahQpKHqrf7DXx+a5&#10;u7h5WZN0Xb+9EYQeh5n5DTOdt6YSDTlfWlbQ7yUgiDOrS84VHPbL9zEIH5A1VpZJwY08zGedlymm&#10;2l55S80u5CJC2KeooAihTqX0WUEGfc/WxNE7WWcwROlyqR1eI9xU8iNJRtJgyXGhwJq+C8rOuz+j&#10;YDxcN79+M/g5ZqNT9RXePpvVxSn12m0XExCB2vAffrbXWsEw6cP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8jo5xQAAANwAAAAPAAAAAAAAAAAAAAAAAJgCAABkcnMv&#10;ZG93bnJldi54bWxQSwUGAAAAAAQABAD1AAAAigMAAAAA&#10;">
                  <v:textbox>
                    <w:txbxContent>
                      <w:p w14:paraId="7496F1AA" w14:textId="77777777" w:rsidR="00294FEB" w:rsidRPr="00FE6003" w:rsidRDefault="00294FEB" w:rsidP="009E6076">
                        <w:pPr>
                          <w:rPr>
                            <w:color w:val="FF0000"/>
                          </w:rPr>
                        </w:pPr>
                        <w:r>
                          <w:rPr>
                            <w:color w:val="FF0000"/>
                          </w:rPr>
                          <w:t>C</w:t>
                        </w:r>
                      </w:p>
                    </w:txbxContent>
                  </v:textbox>
                </v:shape>
                <v:shape id="_x0000_s1039" type="#_x0000_t202" style="position:absolute;left:14595;width:27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kTsYA&#10;AADcAAAADwAAAGRycy9kb3ducmV2LnhtbESPT2vCQBTE74LfYXlCL1I3WrE2ZiOl0GJv/sNeH9ln&#10;Esy+jbvbmH77bqHgcZiZ3zDZujeN6Mj52rKC6SQBQVxYXXOp4Hh4f1yC8AFZY2OZFPyQh3U+HGSY&#10;anvjHXX7UIoIYZ+igiqENpXSFxUZ9BPbEkfvbJ3BEKUrpXZ4i3DTyFmSLKTBmuNChS29VVRc9t9G&#10;wXK+6b7859P2VCzOzUsYP3cfV6fUw6h/XYEI1Id7+L+90QrmyQz+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CkTsYAAADcAAAADwAAAAAAAAAAAAAAAACYAgAAZHJz&#10;L2Rvd25yZXYueG1sUEsFBgAAAAAEAAQA9QAAAIsDAAAAAA==&#10;">
                  <v:textbox>
                    <w:txbxContent>
                      <w:p w14:paraId="73534DFF" w14:textId="77777777" w:rsidR="00294FEB" w:rsidRPr="00FE6003" w:rsidRDefault="00294FEB" w:rsidP="009E6076">
                        <w:pPr>
                          <w:rPr>
                            <w:color w:val="FF0000"/>
                          </w:rPr>
                        </w:pPr>
                        <w:r>
                          <w:rPr>
                            <w:color w:val="FF0000"/>
                          </w:rPr>
                          <w:t>D</w:t>
                        </w:r>
                        <w:r>
                          <w:rPr>
                            <w:noProof/>
                            <w:color w:val="FF0000"/>
                            <w:lang w:eastAsia="fr-FR"/>
                          </w:rPr>
                          <w:drawing>
                            <wp:inline distT="0" distB="0" distL="0" distR="0" wp14:anchorId="00744016" wp14:editId="06CB2ACB">
                              <wp:extent cx="84455" cy="81640"/>
                              <wp:effectExtent l="0" t="0" r="0" b="0"/>
                              <wp:docPr id="305" name="Imag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455" cy="81640"/>
                                      </a:xfrm>
                                      <a:prstGeom prst="rect">
                                        <a:avLst/>
                                      </a:prstGeom>
                                      <a:noFill/>
                                      <a:ln>
                                        <a:noFill/>
                                      </a:ln>
                                    </pic:spPr>
                                  </pic:pic>
                                </a:graphicData>
                              </a:graphic>
                            </wp:inline>
                          </w:drawing>
                        </w:r>
                      </w:p>
                    </w:txbxContent>
                  </v:textbox>
                </v:shape>
                <v:shape id="_x0000_s1040" type="#_x0000_t202" style="position:absolute;left:25146;width:27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ZocUA&#10;AADcAAAADwAAAGRycy9kb3ducmV2LnhtbESPQWvCQBSE7wX/w/IKXkrdaIPV6CoitOhN09JeH9ln&#10;Epp9G3fXmP77bkHwOMzMN8xy3ZtGdOR8bVnBeJSAIC6srrlU8Pnx9jwD4QOyxsYyKfglD+vV4GGJ&#10;mbZXPlKXh1JECPsMFVQhtJmUvqjIoB/Zljh6J+sMhihdKbXDa4SbRk6SZCoN1hwXKmxpW1Hxk1+M&#10;glm66779/uXwVUxPzTw8vXbvZ6fU8LHfLEAE6sM9fGvvtII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ZmhxQAAANwAAAAPAAAAAAAAAAAAAAAAAJgCAABkcnMv&#10;ZG93bnJldi54bWxQSwUGAAAAAAQABAD1AAAAigMAAAAA&#10;">
                  <v:textbox>
                    <w:txbxContent>
                      <w:p w14:paraId="14C18BA7" w14:textId="77777777" w:rsidR="00294FEB" w:rsidRPr="00FE6003" w:rsidRDefault="00294FEB" w:rsidP="009E6076">
                        <w:pPr>
                          <w:rPr>
                            <w:color w:val="FF0000"/>
                          </w:rPr>
                        </w:pPr>
                        <w:r>
                          <w:rPr>
                            <w:color w:val="FF0000"/>
                          </w:rPr>
                          <w:t>E</w:t>
                        </w:r>
                      </w:p>
                    </w:txbxContent>
                  </v:textbox>
                </v:shape>
                <v:shape id="_x0000_s1041" type="#_x0000_t202" style="position:absolute;left:32004;width:27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k8OsUA&#10;AADcAAAADwAAAGRycy9kb3ducmV2LnhtbESPQWsCMRSE70L/Q3gFL6JZrVW7NYoIFXtrVdrrY/Pc&#10;Xdy8rElc13/fFASPw8x8w8yXralEQ86XlhUMBwkI4szqknMFh/1HfwbCB2SNlWVScCMPy8VTZ46p&#10;tlf+pmYXchEh7FNUUIRQp1L6rCCDfmBr4ugdrTMYonS51A6vEW4qOUqSiTRYclwosKZ1QdlpdzEK&#10;ZuNt8+s/X75+ssmxegu9abM5O6W6z+3qHUSgNjzC9/ZWKxgnr/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Tw6xQAAANwAAAAPAAAAAAAAAAAAAAAAAJgCAABkcnMv&#10;ZG93bnJldi54bWxQSwUGAAAAAAQABAD1AAAAigMAAAAA&#10;">
                  <v:textbox>
                    <w:txbxContent>
                      <w:p w14:paraId="77EF1B7A" w14:textId="77777777" w:rsidR="00294FEB" w:rsidRPr="00FE6003" w:rsidRDefault="00294FEB" w:rsidP="009E6076">
                        <w:pPr>
                          <w:rPr>
                            <w:color w:val="FF0000"/>
                          </w:rPr>
                        </w:pPr>
                        <w:r>
                          <w:rPr>
                            <w:color w:val="FF0000"/>
                          </w:rPr>
                          <w:t>F</w:t>
                        </w:r>
                      </w:p>
                    </w:txbxContent>
                  </v:textbox>
                </v:shape>
                <v:shape id="_x0000_s1042" type="#_x0000_t202" style="position:absolute;left:40180;width:276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iTcUA&#10;AADcAAAADwAAAGRycy9kb3ducmV2LnhtbESPQWvCQBSE7wX/w/IKXkrdaCXV6CoitOhN09JeH9ln&#10;Epp9G3fXmP77bkHwOMzMN8xy3ZtGdOR8bVnBeJSAIC6srrlU8Pnx9jwD4QOyxsYyKfglD+vV4GGJ&#10;mbZXPlKXh1JECPsMFVQhtJmUvqjIoB/Zljh6J+sMhihdKbXDa4SbRk6SJJUGa44LFba0raj4yS9G&#10;wWy66779/uXwVaSnZh6eXrv3s1Nq+NhvFiAC9eEevrV3WsE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6JNxQAAANwAAAAPAAAAAAAAAAAAAAAAAJgCAABkcnMv&#10;ZG93bnJldi54bWxQSwUGAAAAAAQABAD1AAAAigMAAAAA&#10;">
                  <v:textbox>
                    <w:txbxContent>
                      <w:p w14:paraId="71F014CE" w14:textId="77777777" w:rsidR="00294FEB" w:rsidRPr="00FE6003" w:rsidRDefault="00294FEB" w:rsidP="009E6076">
                        <w:pPr>
                          <w:rPr>
                            <w:color w:val="FF0000"/>
                          </w:rPr>
                        </w:pPr>
                        <w:r>
                          <w:rPr>
                            <w:color w:val="FF0000"/>
                          </w:rPr>
                          <w:t>G</w:t>
                        </w:r>
                      </w:p>
                    </w:txbxContent>
                  </v:textbox>
                </v:shape>
              </v:group>
            </w:pict>
          </mc:Fallback>
        </mc:AlternateContent>
      </w:r>
      <w:r w:rsidR="009E6076">
        <w:rPr>
          <w:rFonts w:ascii="Arial" w:hAnsi="Arial" w:cs="Arial"/>
          <w:bCs/>
          <w:noProof/>
          <w:sz w:val="20"/>
          <w:szCs w:val="20"/>
          <w:lang w:eastAsia="fr-FR"/>
        </w:rPr>
        <w:drawing>
          <wp:inline distT="0" distB="0" distL="0" distR="0" wp14:anchorId="3F4775D4" wp14:editId="5227F060">
            <wp:extent cx="5038725" cy="2962137"/>
            <wp:effectExtent l="0" t="0" r="0" b="0"/>
            <wp:docPr id="309" name="Imag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8796" cy="2968057"/>
                    </a:xfrm>
                    <a:prstGeom prst="rect">
                      <a:avLst/>
                    </a:prstGeom>
                    <a:noFill/>
                  </pic:spPr>
                </pic:pic>
              </a:graphicData>
            </a:graphic>
          </wp:inline>
        </w:drawing>
      </w:r>
    </w:p>
    <w:p w14:paraId="6E27DEDF" w14:textId="77777777" w:rsidR="009E6076" w:rsidRDefault="009E6076" w:rsidP="009E6076">
      <w:pPr>
        <w:spacing w:after="0" w:line="360" w:lineRule="auto"/>
        <w:ind w:left="567" w:firstLine="284"/>
        <w:jc w:val="center"/>
        <w:rPr>
          <w:rFonts w:ascii="Arial" w:hAnsi="Arial" w:cs="Arial"/>
          <w:bCs/>
          <w:sz w:val="20"/>
          <w:szCs w:val="20"/>
        </w:rPr>
      </w:pPr>
    </w:p>
    <w:p w14:paraId="0A9E0FCB" w14:textId="77777777" w:rsidR="009E6076" w:rsidRPr="00623B9D" w:rsidRDefault="009E6076" w:rsidP="009E6076">
      <w:pPr>
        <w:pStyle w:val="Paragraphedeliste"/>
        <w:spacing w:after="0" w:line="360" w:lineRule="auto"/>
        <w:ind w:left="567" w:firstLine="567"/>
        <w:jc w:val="both"/>
        <w:rPr>
          <w:rFonts w:ascii="Arial" w:hAnsi="Arial" w:cs="Arial"/>
          <w:bCs/>
          <w:sz w:val="20"/>
          <w:szCs w:val="20"/>
        </w:rPr>
      </w:pPr>
    </w:p>
    <w:p w14:paraId="6CD09F1B" w14:textId="77777777" w:rsidR="009E6076" w:rsidRDefault="009E6076" w:rsidP="009E6076">
      <w:pPr>
        <w:pStyle w:val="Paragraphedeliste"/>
        <w:spacing w:after="0" w:line="360" w:lineRule="auto"/>
        <w:ind w:left="851"/>
        <w:jc w:val="both"/>
        <w:rPr>
          <w:rFonts w:ascii="Arial" w:hAnsi="Arial" w:cs="Arial"/>
          <w:bCs/>
          <w:sz w:val="20"/>
          <w:szCs w:val="20"/>
        </w:rPr>
      </w:pPr>
      <w:r w:rsidRPr="00FE6003">
        <w:rPr>
          <w:rFonts w:ascii="Arial" w:hAnsi="Arial" w:cs="Arial"/>
          <w:bCs/>
          <w:color w:val="FF0000"/>
          <w:sz w:val="20"/>
          <w:szCs w:val="20"/>
        </w:rPr>
        <w:t>A</w:t>
      </w:r>
      <w:r>
        <w:rPr>
          <w:rFonts w:ascii="Arial" w:hAnsi="Arial" w:cs="Arial"/>
          <w:bCs/>
          <w:sz w:val="20"/>
          <w:szCs w:val="20"/>
        </w:rPr>
        <w:t xml:space="preserve"> – Attribution d’une </w:t>
      </w:r>
      <w:r w:rsidRPr="002E00DD">
        <w:rPr>
          <w:rFonts w:ascii="Arial" w:hAnsi="Arial" w:cs="Arial"/>
          <w:b/>
          <w:bCs/>
          <w:sz w:val="20"/>
          <w:szCs w:val="20"/>
        </w:rPr>
        <w:t>date de dépôt</w:t>
      </w:r>
      <w:r>
        <w:rPr>
          <w:rFonts w:ascii="Arial" w:hAnsi="Arial" w:cs="Arial"/>
          <w:bCs/>
          <w:sz w:val="20"/>
          <w:szCs w:val="20"/>
        </w:rPr>
        <w:t xml:space="preserve"> après examen de la recevabilité du dossier lors du dépôt de la demande par un ou plusieurs déposants</w:t>
      </w:r>
      <w:r w:rsidR="009D223B">
        <w:rPr>
          <w:rFonts w:ascii="Arial" w:hAnsi="Arial" w:cs="Arial"/>
          <w:bCs/>
          <w:sz w:val="20"/>
          <w:szCs w:val="20"/>
        </w:rPr>
        <w:t>.</w:t>
      </w:r>
    </w:p>
    <w:p w14:paraId="1A74D023" w14:textId="044B2ACD" w:rsidR="009E6076" w:rsidRPr="001075BE" w:rsidRDefault="009E6076" w:rsidP="009E6076">
      <w:pPr>
        <w:pStyle w:val="Paragraphedeliste"/>
        <w:spacing w:after="0" w:line="360" w:lineRule="auto"/>
        <w:ind w:left="851"/>
        <w:jc w:val="both"/>
        <w:rPr>
          <w:rFonts w:ascii="Arial" w:hAnsi="Arial" w:cs="Arial"/>
          <w:bCs/>
          <w:sz w:val="20"/>
          <w:szCs w:val="20"/>
        </w:rPr>
      </w:pPr>
      <w:r w:rsidRPr="00FE6003">
        <w:rPr>
          <w:rFonts w:ascii="Arial" w:hAnsi="Arial" w:cs="Arial"/>
          <w:bCs/>
          <w:color w:val="FF0000"/>
          <w:sz w:val="20"/>
          <w:szCs w:val="20"/>
        </w:rPr>
        <w:t>B</w:t>
      </w:r>
      <w:r>
        <w:rPr>
          <w:rFonts w:ascii="Arial" w:hAnsi="Arial" w:cs="Arial"/>
          <w:bCs/>
          <w:sz w:val="20"/>
          <w:szCs w:val="20"/>
        </w:rPr>
        <w:t xml:space="preserve"> – Examen par la Défense </w:t>
      </w:r>
      <w:r w:rsidR="001B78DB">
        <w:rPr>
          <w:rFonts w:ascii="Arial" w:hAnsi="Arial" w:cs="Arial"/>
          <w:bCs/>
          <w:sz w:val="20"/>
          <w:szCs w:val="20"/>
        </w:rPr>
        <w:t>n</w:t>
      </w:r>
      <w:r>
        <w:rPr>
          <w:rFonts w:ascii="Arial" w:hAnsi="Arial" w:cs="Arial"/>
          <w:bCs/>
          <w:sz w:val="20"/>
          <w:szCs w:val="20"/>
        </w:rPr>
        <w:t>ationale qui donne l’autorisation de divulguer l’invention</w:t>
      </w:r>
      <w:r w:rsidR="009D223B">
        <w:rPr>
          <w:rFonts w:ascii="Arial" w:hAnsi="Arial" w:cs="Arial"/>
          <w:bCs/>
          <w:sz w:val="20"/>
          <w:szCs w:val="20"/>
        </w:rPr>
        <w:t>,</w:t>
      </w:r>
      <w:r>
        <w:rPr>
          <w:rFonts w:ascii="Arial" w:hAnsi="Arial" w:cs="Arial"/>
          <w:bCs/>
          <w:sz w:val="20"/>
          <w:szCs w:val="20"/>
        </w:rPr>
        <w:t xml:space="preserve"> puis e</w:t>
      </w:r>
      <w:r w:rsidRPr="001075BE">
        <w:rPr>
          <w:rFonts w:ascii="Arial" w:hAnsi="Arial" w:cs="Arial"/>
          <w:bCs/>
          <w:sz w:val="20"/>
          <w:szCs w:val="20"/>
        </w:rPr>
        <w:t xml:space="preserve">xamen </w:t>
      </w:r>
      <w:r>
        <w:rPr>
          <w:rFonts w:ascii="Arial" w:hAnsi="Arial" w:cs="Arial"/>
          <w:bCs/>
          <w:sz w:val="20"/>
          <w:szCs w:val="20"/>
        </w:rPr>
        <w:t>technique et administratif</w:t>
      </w:r>
      <w:r w:rsidR="009D223B">
        <w:rPr>
          <w:rFonts w:ascii="Arial" w:hAnsi="Arial" w:cs="Arial"/>
          <w:bCs/>
          <w:sz w:val="20"/>
          <w:szCs w:val="20"/>
        </w:rPr>
        <w:t xml:space="preserve"> par l’office de dépôt.</w:t>
      </w:r>
    </w:p>
    <w:p w14:paraId="0E6195FA" w14:textId="77777777" w:rsidR="009E6076" w:rsidRDefault="009E6076" w:rsidP="009E6076">
      <w:pPr>
        <w:pStyle w:val="Paragraphedeliste"/>
        <w:spacing w:after="0" w:line="360" w:lineRule="auto"/>
        <w:ind w:left="851"/>
        <w:jc w:val="both"/>
        <w:rPr>
          <w:rFonts w:ascii="Arial" w:hAnsi="Arial" w:cs="Arial"/>
          <w:bCs/>
          <w:sz w:val="20"/>
          <w:szCs w:val="20"/>
        </w:rPr>
      </w:pPr>
      <w:r w:rsidRPr="00FE6003">
        <w:rPr>
          <w:rFonts w:ascii="Arial" w:hAnsi="Arial" w:cs="Arial"/>
          <w:bCs/>
          <w:color w:val="FF0000"/>
          <w:sz w:val="20"/>
          <w:szCs w:val="20"/>
        </w:rPr>
        <w:t>C</w:t>
      </w:r>
      <w:r>
        <w:rPr>
          <w:rFonts w:ascii="Arial" w:hAnsi="Arial" w:cs="Arial"/>
          <w:bCs/>
          <w:sz w:val="20"/>
          <w:szCs w:val="20"/>
        </w:rPr>
        <w:t xml:space="preserve"> – Rapport de recherche préliminaire qui fournit la liste des brevets et tous les autres documents publiés sur l’état de la technique à la date du dépôt</w:t>
      </w:r>
      <w:r w:rsidR="009D223B">
        <w:rPr>
          <w:rFonts w:ascii="Arial" w:hAnsi="Arial" w:cs="Arial"/>
          <w:bCs/>
          <w:sz w:val="20"/>
          <w:szCs w:val="20"/>
        </w:rPr>
        <w:t>.</w:t>
      </w:r>
    </w:p>
    <w:p w14:paraId="50C34154" w14:textId="77777777" w:rsidR="009E6076" w:rsidRPr="00D54967" w:rsidRDefault="009E6076" w:rsidP="009E6076">
      <w:pPr>
        <w:pStyle w:val="Paragraphedeliste"/>
        <w:spacing w:after="0" w:line="360" w:lineRule="auto"/>
        <w:ind w:left="851"/>
        <w:jc w:val="both"/>
        <w:rPr>
          <w:rFonts w:ascii="Arial" w:hAnsi="Arial" w:cs="Arial"/>
          <w:bCs/>
          <w:sz w:val="20"/>
          <w:szCs w:val="20"/>
        </w:rPr>
      </w:pPr>
      <w:r w:rsidRPr="00FE6003">
        <w:rPr>
          <w:rFonts w:ascii="Arial" w:hAnsi="Arial" w:cs="Arial"/>
          <w:bCs/>
          <w:color w:val="FF0000"/>
          <w:sz w:val="20"/>
          <w:szCs w:val="20"/>
        </w:rPr>
        <w:t>D</w:t>
      </w:r>
      <w:r>
        <w:rPr>
          <w:rFonts w:ascii="Arial" w:hAnsi="Arial" w:cs="Arial"/>
          <w:bCs/>
          <w:sz w:val="20"/>
          <w:szCs w:val="20"/>
        </w:rPr>
        <w:t xml:space="preserve"> – Le déposant dispose d’une priorité de 12 mois pour étendre sa protection en Europe ou à l’international, tout en gardant le bénéfice du premier déposant</w:t>
      </w:r>
      <w:r w:rsidR="009D223B">
        <w:rPr>
          <w:rFonts w:ascii="Arial" w:hAnsi="Arial" w:cs="Arial"/>
          <w:bCs/>
          <w:sz w:val="20"/>
          <w:szCs w:val="20"/>
        </w:rPr>
        <w:t xml:space="preserve"> (priorité).</w:t>
      </w:r>
    </w:p>
    <w:p w14:paraId="6DAE257B" w14:textId="6220A99E" w:rsidR="009E6076" w:rsidRDefault="009E6076" w:rsidP="009E6076">
      <w:pPr>
        <w:pStyle w:val="Paragraphedeliste"/>
        <w:spacing w:after="0" w:line="360" w:lineRule="auto"/>
        <w:ind w:left="851"/>
        <w:jc w:val="both"/>
        <w:rPr>
          <w:rFonts w:ascii="Arial" w:hAnsi="Arial" w:cs="Arial"/>
          <w:bCs/>
          <w:sz w:val="20"/>
          <w:szCs w:val="20"/>
        </w:rPr>
      </w:pPr>
      <w:r w:rsidRPr="00FE6003">
        <w:rPr>
          <w:rFonts w:ascii="Arial" w:hAnsi="Arial" w:cs="Arial"/>
          <w:bCs/>
          <w:color w:val="FF0000"/>
          <w:sz w:val="20"/>
          <w:szCs w:val="20"/>
        </w:rPr>
        <w:t>E</w:t>
      </w:r>
      <w:r>
        <w:rPr>
          <w:rFonts w:ascii="Arial" w:hAnsi="Arial" w:cs="Arial"/>
          <w:bCs/>
          <w:sz w:val="20"/>
          <w:szCs w:val="20"/>
        </w:rPr>
        <w:t xml:space="preserve"> – </w:t>
      </w:r>
      <w:r w:rsidRPr="002E00DD">
        <w:rPr>
          <w:rFonts w:ascii="Arial" w:hAnsi="Arial" w:cs="Arial"/>
          <w:b/>
          <w:bCs/>
          <w:sz w:val="20"/>
          <w:szCs w:val="20"/>
        </w:rPr>
        <w:t>Publication</w:t>
      </w:r>
      <w:r>
        <w:rPr>
          <w:rFonts w:ascii="Arial" w:hAnsi="Arial" w:cs="Arial"/>
          <w:bCs/>
          <w:sz w:val="20"/>
          <w:szCs w:val="20"/>
        </w:rPr>
        <w:t xml:space="preserve"> de la demande au Bulletin </w:t>
      </w:r>
      <w:r w:rsidR="008C558E">
        <w:rPr>
          <w:rFonts w:ascii="Arial" w:hAnsi="Arial" w:cs="Arial"/>
          <w:bCs/>
          <w:sz w:val="20"/>
          <w:szCs w:val="20"/>
        </w:rPr>
        <w:t>o</w:t>
      </w:r>
      <w:r>
        <w:rPr>
          <w:rFonts w:ascii="Arial" w:hAnsi="Arial" w:cs="Arial"/>
          <w:bCs/>
          <w:sz w:val="20"/>
          <w:szCs w:val="20"/>
        </w:rPr>
        <w:t xml:space="preserve">fficiel de la </w:t>
      </w:r>
      <w:r w:rsidR="008C558E">
        <w:rPr>
          <w:rFonts w:ascii="Arial" w:hAnsi="Arial" w:cs="Arial"/>
          <w:bCs/>
          <w:sz w:val="20"/>
          <w:szCs w:val="20"/>
        </w:rPr>
        <w:t>p</w:t>
      </w:r>
      <w:r>
        <w:rPr>
          <w:rFonts w:ascii="Arial" w:hAnsi="Arial" w:cs="Arial"/>
          <w:bCs/>
          <w:sz w:val="20"/>
          <w:szCs w:val="20"/>
        </w:rPr>
        <w:t xml:space="preserve">ropriété </w:t>
      </w:r>
      <w:r w:rsidR="008C558E">
        <w:rPr>
          <w:rFonts w:ascii="Arial" w:hAnsi="Arial" w:cs="Arial"/>
          <w:bCs/>
          <w:sz w:val="20"/>
          <w:szCs w:val="20"/>
        </w:rPr>
        <w:t>i</w:t>
      </w:r>
      <w:r>
        <w:rPr>
          <w:rFonts w:ascii="Arial" w:hAnsi="Arial" w:cs="Arial"/>
          <w:bCs/>
          <w:sz w:val="20"/>
          <w:szCs w:val="20"/>
        </w:rPr>
        <w:t>ndustrielle (BOPI) accompagnée du rapport de recherche préliminaire, qui intervient 18 mois après le dépôt</w:t>
      </w:r>
      <w:r w:rsidR="00F71268">
        <w:rPr>
          <w:rFonts w:ascii="Arial" w:hAnsi="Arial" w:cs="Arial"/>
          <w:bCs/>
          <w:sz w:val="20"/>
          <w:szCs w:val="20"/>
        </w:rPr>
        <w:t>. L</w:t>
      </w:r>
      <w:r>
        <w:rPr>
          <w:rFonts w:ascii="Arial" w:hAnsi="Arial" w:cs="Arial"/>
          <w:bCs/>
          <w:sz w:val="20"/>
          <w:szCs w:val="20"/>
        </w:rPr>
        <w:t>a demande de brevet devient publique</w:t>
      </w:r>
      <w:r w:rsidR="009D223B">
        <w:rPr>
          <w:rFonts w:ascii="Arial" w:hAnsi="Arial" w:cs="Arial"/>
          <w:bCs/>
          <w:sz w:val="20"/>
          <w:szCs w:val="20"/>
        </w:rPr>
        <w:t>.</w:t>
      </w:r>
    </w:p>
    <w:p w14:paraId="4CE0C416" w14:textId="77777777" w:rsidR="009E6076" w:rsidRDefault="009E6076" w:rsidP="009E6076">
      <w:pPr>
        <w:pStyle w:val="Paragraphedeliste"/>
        <w:spacing w:after="0" w:line="360" w:lineRule="auto"/>
        <w:ind w:left="851"/>
        <w:jc w:val="both"/>
        <w:rPr>
          <w:rFonts w:ascii="Arial" w:hAnsi="Arial" w:cs="Arial"/>
          <w:bCs/>
          <w:sz w:val="20"/>
          <w:szCs w:val="20"/>
        </w:rPr>
      </w:pPr>
      <w:r w:rsidRPr="00FE6003">
        <w:rPr>
          <w:rFonts w:ascii="Arial" w:hAnsi="Arial" w:cs="Arial"/>
          <w:bCs/>
          <w:color w:val="FF0000"/>
          <w:sz w:val="20"/>
          <w:szCs w:val="20"/>
        </w:rPr>
        <w:t xml:space="preserve"> F </w:t>
      </w:r>
      <w:r>
        <w:rPr>
          <w:rFonts w:ascii="Arial" w:hAnsi="Arial" w:cs="Arial"/>
          <w:bCs/>
          <w:sz w:val="20"/>
          <w:szCs w:val="20"/>
        </w:rPr>
        <w:t>– Dans les 3 mois qui suivent la publication, toute personne peut présenter des observations sur la brevetabilité de l’invention. Le déposant peut y répondre</w:t>
      </w:r>
      <w:r w:rsidR="009D223B">
        <w:rPr>
          <w:rFonts w:ascii="Arial" w:hAnsi="Arial" w:cs="Arial"/>
          <w:bCs/>
          <w:sz w:val="20"/>
          <w:szCs w:val="20"/>
        </w:rPr>
        <w:t>.</w:t>
      </w:r>
    </w:p>
    <w:p w14:paraId="65CF691D" w14:textId="2714FCA9" w:rsidR="009E6076" w:rsidRDefault="009E6076" w:rsidP="009E6076">
      <w:pPr>
        <w:pStyle w:val="Paragraphedeliste"/>
        <w:spacing w:after="0" w:line="360" w:lineRule="auto"/>
        <w:ind w:left="851"/>
        <w:jc w:val="both"/>
        <w:rPr>
          <w:rFonts w:ascii="Arial" w:hAnsi="Arial" w:cs="Arial"/>
          <w:bCs/>
          <w:sz w:val="20"/>
          <w:szCs w:val="20"/>
        </w:rPr>
      </w:pPr>
      <w:r w:rsidRPr="00FE6003">
        <w:rPr>
          <w:rFonts w:ascii="Arial" w:hAnsi="Arial" w:cs="Arial"/>
          <w:bCs/>
          <w:color w:val="FF0000"/>
          <w:sz w:val="20"/>
          <w:szCs w:val="20"/>
        </w:rPr>
        <w:t>G</w:t>
      </w:r>
      <w:r>
        <w:rPr>
          <w:rFonts w:ascii="Arial" w:hAnsi="Arial" w:cs="Arial"/>
          <w:bCs/>
          <w:sz w:val="20"/>
          <w:szCs w:val="20"/>
        </w:rPr>
        <w:t xml:space="preserve"> – L’office de dépôt établit un rapport de recherche définitif qui sera joint au </w:t>
      </w:r>
      <w:r w:rsidRPr="002E00DD">
        <w:rPr>
          <w:rFonts w:ascii="Arial" w:hAnsi="Arial" w:cs="Arial"/>
          <w:b/>
          <w:bCs/>
          <w:sz w:val="20"/>
          <w:szCs w:val="20"/>
        </w:rPr>
        <w:t>brevet délivré</w:t>
      </w:r>
      <w:r>
        <w:rPr>
          <w:rFonts w:ascii="Arial" w:hAnsi="Arial" w:cs="Arial"/>
          <w:bCs/>
          <w:sz w:val="20"/>
          <w:szCs w:val="20"/>
        </w:rPr>
        <w:t>, la protection dure 20 ans sur le territoire national</w:t>
      </w:r>
      <w:r w:rsidR="00F71268">
        <w:rPr>
          <w:rStyle w:val="Appelnotedebasdep"/>
          <w:rFonts w:ascii="Arial" w:hAnsi="Arial" w:cs="Arial"/>
          <w:bCs/>
          <w:sz w:val="20"/>
          <w:szCs w:val="20"/>
        </w:rPr>
        <w:footnoteReference w:id="6"/>
      </w:r>
      <w:r w:rsidR="009D223B">
        <w:rPr>
          <w:rFonts w:ascii="Arial" w:hAnsi="Arial" w:cs="Arial"/>
          <w:bCs/>
          <w:sz w:val="20"/>
          <w:szCs w:val="20"/>
        </w:rPr>
        <w:t>.</w:t>
      </w:r>
    </w:p>
    <w:p w14:paraId="610077AB" w14:textId="77777777" w:rsidR="009E6076" w:rsidRDefault="009E6076" w:rsidP="009E6076">
      <w:pPr>
        <w:spacing w:after="0" w:line="360" w:lineRule="auto"/>
        <w:ind w:left="567" w:firstLine="567"/>
        <w:jc w:val="both"/>
        <w:rPr>
          <w:rFonts w:ascii="Arial" w:hAnsi="Arial" w:cs="Arial"/>
          <w:bCs/>
          <w:sz w:val="20"/>
          <w:szCs w:val="20"/>
        </w:rPr>
      </w:pPr>
    </w:p>
    <w:p w14:paraId="69FBB7CE" w14:textId="77777777" w:rsidR="001A4BDE" w:rsidRDefault="001A4BDE" w:rsidP="009E6076">
      <w:pPr>
        <w:spacing w:after="0" w:line="360" w:lineRule="auto"/>
        <w:ind w:left="567" w:firstLine="567"/>
        <w:jc w:val="both"/>
        <w:rPr>
          <w:rFonts w:ascii="Arial" w:hAnsi="Arial" w:cs="Arial"/>
          <w:bCs/>
          <w:sz w:val="20"/>
          <w:szCs w:val="20"/>
        </w:rPr>
      </w:pPr>
    </w:p>
    <w:p w14:paraId="78C74E1F" w14:textId="77777777" w:rsidR="009E6076" w:rsidRDefault="00E61A39" w:rsidP="001A4BDE">
      <w:pPr>
        <w:pStyle w:val="Paragraphedeliste"/>
        <w:spacing w:after="0" w:line="360" w:lineRule="auto"/>
        <w:ind w:left="708" w:firstLine="567"/>
        <w:jc w:val="both"/>
        <w:rPr>
          <w:rFonts w:ascii="Arial" w:hAnsi="Arial" w:cs="Arial"/>
          <w:bCs/>
          <w:sz w:val="18"/>
          <w:szCs w:val="18"/>
        </w:rPr>
      </w:pPr>
      <w:r>
        <w:rPr>
          <w:rFonts w:ascii="Arial" w:hAnsi="Arial" w:cs="Arial"/>
          <w:bCs/>
          <w:noProof/>
          <w:sz w:val="20"/>
          <w:szCs w:val="20"/>
          <w:lang w:eastAsia="fr-FR"/>
        </w:rPr>
        <mc:AlternateContent>
          <mc:Choice Requires="wps">
            <w:drawing>
              <wp:anchor distT="0" distB="0" distL="114300" distR="114300" simplePos="0" relativeHeight="251823104" behindDoc="0" locked="0" layoutInCell="1" allowOverlap="1" wp14:anchorId="40ACB7BA" wp14:editId="3D112832">
                <wp:simplePos x="0" y="0"/>
                <wp:positionH relativeFrom="column">
                  <wp:posOffset>312420</wp:posOffset>
                </wp:positionH>
                <wp:positionV relativeFrom="paragraph">
                  <wp:posOffset>23495</wp:posOffset>
                </wp:positionV>
                <wp:extent cx="285750" cy="85725"/>
                <wp:effectExtent l="0" t="19050" r="38100" b="47625"/>
                <wp:wrapNone/>
                <wp:docPr id="1" name="Flèche droite 1"/>
                <wp:cNvGraphicFramePr/>
                <a:graphic xmlns:a="http://schemas.openxmlformats.org/drawingml/2006/main">
                  <a:graphicData uri="http://schemas.microsoft.com/office/word/2010/wordprocessingShape">
                    <wps:wsp>
                      <wps:cNvSpPr/>
                      <wps:spPr>
                        <a:xfrm>
                          <a:off x="0" y="0"/>
                          <a:ext cx="285750"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18537B2" id="Flèche droite 1" o:spid="_x0000_s1026" type="#_x0000_t13" style="position:absolute;margin-left:24.6pt;margin-top:1.85pt;width:22.5pt;height:6.7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" adj="18360" fillcolor="#4f81bd [3204]" strokecolor="#243f60 [1604]" strokeweight="2pt"/>
            </w:pict>
          </mc:Fallback>
        </mc:AlternateContent>
      </w:r>
      <w:r w:rsidR="009E6076">
        <w:rPr>
          <w:rFonts w:ascii="Arial" w:hAnsi="Arial" w:cs="Arial"/>
          <w:bCs/>
          <w:sz w:val="20"/>
          <w:szCs w:val="20"/>
        </w:rPr>
        <w:t>En fin de document, un lexique permet de définir les termes spécifiques liés à la propriété intellectuelle</w:t>
      </w:r>
      <w:r w:rsidR="009E6076" w:rsidRPr="00FE6003">
        <w:rPr>
          <w:rFonts w:ascii="Arial" w:hAnsi="Arial" w:cs="Arial"/>
          <w:bCs/>
          <w:sz w:val="18"/>
          <w:szCs w:val="18"/>
        </w:rPr>
        <w:t>.</w:t>
      </w:r>
    </w:p>
    <w:p w14:paraId="110CF7DF" w14:textId="77777777" w:rsidR="001F53DC" w:rsidRDefault="001F53DC" w:rsidP="009E6076">
      <w:pPr>
        <w:pStyle w:val="Paragraphedeliste"/>
        <w:spacing w:after="0" w:line="360" w:lineRule="auto"/>
        <w:ind w:left="567" w:firstLine="567"/>
        <w:jc w:val="both"/>
        <w:rPr>
          <w:rFonts w:ascii="Arial" w:hAnsi="Arial" w:cs="Arial"/>
          <w:bCs/>
          <w:sz w:val="20"/>
          <w:szCs w:val="20"/>
        </w:rPr>
      </w:pPr>
    </w:p>
    <w:p w14:paraId="5C9E6A57" w14:textId="77777777" w:rsidR="001A4BDE" w:rsidRPr="00D85BAD" w:rsidRDefault="001A4BDE" w:rsidP="00D85BAD">
      <w:pPr>
        <w:spacing w:after="0" w:line="360" w:lineRule="auto"/>
        <w:jc w:val="both"/>
        <w:rPr>
          <w:rFonts w:ascii="Arial" w:hAnsi="Arial" w:cs="Arial"/>
          <w:bCs/>
          <w:sz w:val="20"/>
          <w:szCs w:val="20"/>
        </w:rPr>
      </w:pPr>
    </w:p>
    <w:p w14:paraId="44627208" w14:textId="77777777" w:rsidR="001F53DC" w:rsidRPr="00CD1810" w:rsidRDefault="001F53DC" w:rsidP="001F53DC">
      <w:pPr>
        <w:pStyle w:val="Titre3"/>
      </w:pPr>
      <w:bookmarkStart w:id="25" w:name="_Toc467852013"/>
      <w:r w:rsidRPr="00B8302D">
        <w:t>Dates des procédures</w:t>
      </w:r>
      <w:bookmarkEnd w:id="25"/>
    </w:p>
    <w:p w14:paraId="0FBD825D" w14:textId="77777777" w:rsidR="001F53DC" w:rsidRPr="006D5FF3" w:rsidRDefault="001F53DC" w:rsidP="001F53DC">
      <w:pPr>
        <w:pStyle w:val="Paragraphedeliste"/>
        <w:spacing w:after="0" w:line="360" w:lineRule="auto"/>
        <w:ind w:left="1854"/>
        <w:jc w:val="center"/>
        <w:rPr>
          <w:rFonts w:ascii="Arial" w:hAnsi="Arial" w:cs="Arial"/>
          <w:bCs/>
          <w:sz w:val="16"/>
          <w:szCs w:val="16"/>
        </w:rPr>
      </w:pPr>
    </w:p>
    <w:p w14:paraId="743EDB03" w14:textId="166E809B" w:rsidR="001F53DC" w:rsidRDefault="001F53DC" w:rsidP="003473F4">
      <w:pPr>
        <w:pStyle w:val="Paragraphedeliste"/>
        <w:spacing w:after="0" w:line="360" w:lineRule="auto"/>
        <w:ind w:left="567" w:firstLine="567"/>
        <w:jc w:val="both"/>
        <w:rPr>
          <w:rFonts w:ascii="Arial" w:hAnsi="Arial" w:cs="Arial"/>
          <w:bCs/>
          <w:sz w:val="20"/>
          <w:szCs w:val="20"/>
        </w:rPr>
      </w:pPr>
      <w:r>
        <w:rPr>
          <w:rFonts w:ascii="Arial" w:hAnsi="Arial" w:cs="Arial"/>
          <w:bCs/>
          <w:sz w:val="20"/>
          <w:szCs w:val="20"/>
        </w:rPr>
        <w:t xml:space="preserve">L’information sur les brevets </w:t>
      </w:r>
      <w:r w:rsidR="00CD7003">
        <w:rPr>
          <w:rFonts w:ascii="Arial" w:hAnsi="Arial" w:cs="Arial"/>
          <w:bCs/>
          <w:sz w:val="20"/>
          <w:szCs w:val="20"/>
        </w:rPr>
        <w:t xml:space="preserve">devient </w:t>
      </w:r>
      <w:r>
        <w:rPr>
          <w:rFonts w:ascii="Arial" w:hAnsi="Arial" w:cs="Arial"/>
          <w:bCs/>
          <w:sz w:val="20"/>
          <w:szCs w:val="20"/>
        </w:rPr>
        <w:t xml:space="preserve">publique et </w:t>
      </w:r>
      <w:r w:rsidR="00CD7003">
        <w:rPr>
          <w:rFonts w:ascii="Arial" w:hAnsi="Arial" w:cs="Arial"/>
          <w:bCs/>
          <w:sz w:val="20"/>
          <w:szCs w:val="20"/>
        </w:rPr>
        <w:t xml:space="preserve">est </w:t>
      </w:r>
      <w:r>
        <w:rPr>
          <w:rFonts w:ascii="Arial" w:hAnsi="Arial" w:cs="Arial"/>
          <w:bCs/>
          <w:sz w:val="20"/>
          <w:szCs w:val="20"/>
        </w:rPr>
        <w:t xml:space="preserve">publiée 18 mois après la date de dépôt </w:t>
      </w:r>
      <w:r w:rsidR="00E2199B">
        <w:rPr>
          <w:rFonts w:ascii="Arial" w:hAnsi="Arial" w:cs="Arial"/>
          <w:bCs/>
          <w:sz w:val="20"/>
          <w:szCs w:val="20"/>
        </w:rPr>
        <w:t xml:space="preserve">de la demande de </w:t>
      </w:r>
      <w:r>
        <w:rPr>
          <w:rFonts w:ascii="Arial" w:hAnsi="Arial" w:cs="Arial"/>
          <w:bCs/>
          <w:sz w:val="20"/>
          <w:szCs w:val="20"/>
        </w:rPr>
        <w:t>brevet, c’est cette date de publication qui sert de référence à l’ensemble des données de l’atlas. On compte le</w:t>
      </w:r>
      <w:r w:rsidRPr="00B8302D">
        <w:rPr>
          <w:rFonts w:ascii="Arial" w:hAnsi="Arial" w:cs="Arial"/>
          <w:bCs/>
          <w:sz w:val="20"/>
          <w:szCs w:val="20"/>
        </w:rPr>
        <w:t xml:space="preserve"> nombre de </w:t>
      </w:r>
      <w:r w:rsidRPr="00D332F6">
        <w:rPr>
          <w:rFonts w:ascii="Arial" w:hAnsi="Arial" w:cs="Arial"/>
          <w:b/>
          <w:bCs/>
          <w:sz w:val="20"/>
          <w:szCs w:val="20"/>
        </w:rPr>
        <w:t>demandes de brevets ayant fait l’objet d’une publication</w:t>
      </w:r>
      <w:r>
        <w:rPr>
          <w:rFonts w:ascii="Arial" w:hAnsi="Arial" w:cs="Arial"/>
          <w:bCs/>
          <w:sz w:val="20"/>
          <w:szCs w:val="20"/>
        </w:rPr>
        <w:t>. Cela</w:t>
      </w:r>
      <w:r w:rsidRPr="00B8302D">
        <w:rPr>
          <w:rFonts w:ascii="Arial" w:hAnsi="Arial" w:cs="Arial"/>
          <w:bCs/>
          <w:sz w:val="20"/>
          <w:szCs w:val="20"/>
        </w:rPr>
        <w:t> permet d’être au plus près de l’innovation et de l</w:t>
      </w:r>
      <w:r>
        <w:rPr>
          <w:rFonts w:ascii="Arial" w:hAnsi="Arial" w:cs="Arial"/>
          <w:bCs/>
          <w:sz w:val="20"/>
          <w:szCs w:val="20"/>
        </w:rPr>
        <w:t>a diffusion des connaissances et d’éliminer les</w:t>
      </w:r>
      <w:r w:rsidRPr="00B8302D">
        <w:rPr>
          <w:rFonts w:ascii="Arial" w:hAnsi="Arial" w:cs="Arial"/>
          <w:bCs/>
          <w:sz w:val="20"/>
          <w:szCs w:val="20"/>
        </w:rPr>
        <w:t xml:space="preserve"> demandes </w:t>
      </w:r>
      <w:r>
        <w:rPr>
          <w:rFonts w:ascii="Arial" w:hAnsi="Arial" w:cs="Arial"/>
          <w:bCs/>
          <w:sz w:val="20"/>
          <w:szCs w:val="20"/>
        </w:rPr>
        <w:t>qui ont</w:t>
      </w:r>
      <w:r w:rsidRPr="00B8302D">
        <w:rPr>
          <w:rFonts w:ascii="Arial" w:hAnsi="Arial" w:cs="Arial"/>
          <w:bCs/>
          <w:sz w:val="20"/>
          <w:szCs w:val="20"/>
        </w:rPr>
        <w:t xml:space="preserve"> é</w:t>
      </w:r>
      <w:r>
        <w:rPr>
          <w:rFonts w:ascii="Arial" w:hAnsi="Arial" w:cs="Arial"/>
          <w:bCs/>
          <w:sz w:val="20"/>
          <w:szCs w:val="20"/>
        </w:rPr>
        <w:t xml:space="preserve">té rejetées </w:t>
      </w:r>
      <w:proofErr w:type="gramStart"/>
      <w:r>
        <w:rPr>
          <w:rFonts w:ascii="Arial" w:hAnsi="Arial" w:cs="Arial"/>
          <w:bCs/>
          <w:sz w:val="20"/>
          <w:szCs w:val="20"/>
        </w:rPr>
        <w:t>ou</w:t>
      </w:r>
      <w:proofErr w:type="gramEnd"/>
      <w:r>
        <w:rPr>
          <w:rFonts w:ascii="Arial" w:hAnsi="Arial" w:cs="Arial"/>
          <w:bCs/>
          <w:sz w:val="20"/>
          <w:szCs w:val="20"/>
        </w:rPr>
        <w:t xml:space="preserve"> retirées</w:t>
      </w:r>
      <w:r w:rsidR="00CD7003">
        <w:rPr>
          <w:rStyle w:val="Appelnotedebasdep"/>
          <w:rFonts w:ascii="Arial" w:hAnsi="Arial" w:cs="Arial"/>
          <w:bCs/>
          <w:sz w:val="20"/>
          <w:szCs w:val="20"/>
        </w:rPr>
        <w:footnoteReference w:id="7"/>
      </w:r>
      <w:r>
        <w:rPr>
          <w:rFonts w:ascii="Arial" w:hAnsi="Arial" w:cs="Arial"/>
          <w:bCs/>
          <w:sz w:val="20"/>
          <w:szCs w:val="20"/>
        </w:rPr>
        <w:t xml:space="preserve">. </w:t>
      </w:r>
      <w:r w:rsidRPr="00B8302D">
        <w:rPr>
          <w:rFonts w:ascii="Arial" w:hAnsi="Arial" w:cs="Arial"/>
          <w:bCs/>
          <w:sz w:val="20"/>
          <w:szCs w:val="20"/>
        </w:rPr>
        <w:t xml:space="preserve">Tous les indicateurs </w:t>
      </w:r>
      <w:r>
        <w:rPr>
          <w:rFonts w:ascii="Arial" w:hAnsi="Arial" w:cs="Arial"/>
          <w:bCs/>
          <w:sz w:val="20"/>
          <w:szCs w:val="20"/>
        </w:rPr>
        <w:t xml:space="preserve">proposés </w:t>
      </w:r>
      <w:r w:rsidRPr="00B8302D">
        <w:rPr>
          <w:rFonts w:ascii="Arial" w:hAnsi="Arial" w:cs="Arial"/>
          <w:bCs/>
          <w:sz w:val="20"/>
          <w:szCs w:val="20"/>
        </w:rPr>
        <w:t xml:space="preserve">sont établis à partir de l’année de publication, sauf </w:t>
      </w:r>
      <w:r>
        <w:rPr>
          <w:rFonts w:ascii="Arial" w:hAnsi="Arial" w:cs="Arial"/>
          <w:bCs/>
          <w:sz w:val="20"/>
          <w:szCs w:val="20"/>
        </w:rPr>
        <w:t>ceux concernant</w:t>
      </w:r>
      <w:r w:rsidRPr="00B8302D">
        <w:rPr>
          <w:rFonts w:ascii="Arial" w:hAnsi="Arial" w:cs="Arial"/>
          <w:bCs/>
          <w:sz w:val="20"/>
          <w:szCs w:val="20"/>
        </w:rPr>
        <w:t xml:space="preserve"> les comptes </w:t>
      </w:r>
      <w:r>
        <w:rPr>
          <w:rFonts w:ascii="Arial" w:hAnsi="Arial" w:cs="Arial"/>
          <w:bCs/>
          <w:sz w:val="20"/>
          <w:szCs w:val="20"/>
        </w:rPr>
        <w:t>de brevets délivrés qui sont basés sur l’année de délivrance (</w:t>
      </w:r>
      <w:r w:rsidRPr="002438C1">
        <w:rPr>
          <w:rFonts w:ascii="Arial" w:hAnsi="Arial" w:cs="Arial"/>
          <w:bCs/>
          <w:color w:val="FF0000"/>
          <w:sz w:val="20"/>
          <w:szCs w:val="20"/>
        </w:rPr>
        <w:t>G</w:t>
      </w:r>
      <w:r>
        <w:rPr>
          <w:rFonts w:ascii="Arial" w:hAnsi="Arial" w:cs="Arial"/>
          <w:bCs/>
          <w:sz w:val="20"/>
          <w:szCs w:val="20"/>
        </w:rPr>
        <w:t>)</w:t>
      </w:r>
      <w:r w:rsidRPr="00B8302D">
        <w:rPr>
          <w:rFonts w:ascii="Arial" w:hAnsi="Arial" w:cs="Arial"/>
          <w:bCs/>
          <w:sz w:val="20"/>
          <w:szCs w:val="20"/>
        </w:rPr>
        <w:t>.</w:t>
      </w:r>
      <w:r w:rsidR="001413A3">
        <w:rPr>
          <w:rFonts w:ascii="Arial" w:hAnsi="Arial" w:cs="Arial"/>
          <w:bCs/>
          <w:sz w:val="20"/>
          <w:szCs w:val="20"/>
        </w:rPr>
        <w:t xml:space="preserve"> </w:t>
      </w:r>
    </w:p>
    <w:p w14:paraId="2A64E8E5" w14:textId="77777777" w:rsidR="002818B8" w:rsidRDefault="002818B8" w:rsidP="009E6076">
      <w:pPr>
        <w:spacing w:after="0" w:line="360" w:lineRule="auto"/>
        <w:jc w:val="both"/>
        <w:rPr>
          <w:rFonts w:ascii="Arial" w:hAnsi="Arial" w:cs="Arial"/>
          <w:bCs/>
          <w:sz w:val="20"/>
          <w:szCs w:val="20"/>
          <w:u w:val="single"/>
        </w:rPr>
      </w:pPr>
    </w:p>
    <w:p w14:paraId="7C4754C2" w14:textId="77777777" w:rsidR="009E6076" w:rsidRPr="00983D3D" w:rsidRDefault="009E6076" w:rsidP="00795A41">
      <w:pPr>
        <w:pStyle w:val="Titre3"/>
      </w:pPr>
      <w:bookmarkStart w:id="26" w:name="_Toc467852014"/>
      <w:r w:rsidRPr="00983D3D">
        <w:t>Particularité pour l’interprétation des indicateurs</w:t>
      </w:r>
      <w:bookmarkEnd w:id="26"/>
      <w:r w:rsidRPr="00983D3D">
        <w:t> </w:t>
      </w:r>
    </w:p>
    <w:p w14:paraId="578B7FD3" w14:textId="77777777" w:rsidR="009E6076" w:rsidRPr="00AC70E0" w:rsidRDefault="009E6076" w:rsidP="009E6076">
      <w:pPr>
        <w:pStyle w:val="Paragraphedeliste"/>
        <w:spacing w:after="0" w:line="360" w:lineRule="auto"/>
        <w:ind w:left="567" w:firstLine="567"/>
        <w:jc w:val="both"/>
        <w:rPr>
          <w:rFonts w:ascii="Arial" w:hAnsi="Arial" w:cs="Arial"/>
          <w:bCs/>
          <w:sz w:val="16"/>
          <w:szCs w:val="16"/>
        </w:rPr>
      </w:pPr>
    </w:p>
    <w:p w14:paraId="1DB3AA7B" w14:textId="2BB01682" w:rsidR="009E6076" w:rsidRDefault="009E6076" w:rsidP="009E6076">
      <w:pPr>
        <w:pStyle w:val="Paragraphedeliste"/>
        <w:spacing w:after="0" w:line="360" w:lineRule="auto"/>
        <w:ind w:left="567" w:firstLine="567"/>
        <w:jc w:val="both"/>
        <w:rPr>
          <w:rFonts w:ascii="Arial" w:hAnsi="Arial" w:cs="Arial"/>
          <w:bCs/>
          <w:sz w:val="20"/>
          <w:szCs w:val="20"/>
        </w:rPr>
      </w:pPr>
      <w:r>
        <w:rPr>
          <w:rFonts w:ascii="Arial" w:hAnsi="Arial" w:cs="Arial"/>
          <w:bCs/>
          <w:sz w:val="20"/>
          <w:szCs w:val="20"/>
        </w:rPr>
        <w:t>Avant qu’un</w:t>
      </w:r>
      <w:r w:rsidR="006E26AE">
        <w:rPr>
          <w:rFonts w:ascii="Arial" w:hAnsi="Arial" w:cs="Arial"/>
          <w:bCs/>
          <w:sz w:val="20"/>
          <w:szCs w:val="20"/>
        </w:rPr>
        <w:t>e demande de</w:t>
      </w:r>
      <w:r>
        <w:rPr>
          <w:rFonts w:ascii="Arial" w:hAnsi="Arial" w:cs="Arial"/>
          <w:bCs/>
          <w:sz w:val="20"/>
          <w:szCs w:val="20"/>
        </w:rPr>
        <w:t xml:space="preserve"> brevet ne soit publié</w:t>
      </w:r>
      <w:r w:rsidR="006E26AE">
        <w:rPr>
          <w:rFonts w:ascii="Arial" w:hAnsi="Arial" w:cs="Arial"/>
          <w:bCs/>
          <w:sz w:val="20"/>
          <w:szCs w:val="20"/>
        </w:rPr>
        <w:t>e</w:t>
      </w:r>
      <w:r>
        <w:rPr>
          <w:rFonts w:ascii="Arial" w:hAnsi="Arial" w:cs="Arial"/>
          <w:bCs/>
          <w:sz w:val="20"/>
          <w:szCs w:val="20"/>
        </w:rPr>
        <w:t xml:space="preserve"> et </w:t>
      </w:r>
      <w:r w:rsidR="006E26AE">
        <w:rPr>
          <w:rFonts w:ascii="Arial" w:hAnsi="Arial" w:cs="Arial"/>
          <w:bCs/>
          <w:sz w:val="20"/>
          <w:szCs w:val="20"/>
        </w:rPr>
        <w:t xml:space="preserve">que le brevet ne soit </w:t>
      </w:r>
      <w:r>
        <w:rPr>
          <w:rFonts w:ascii="Arial" w:hAnsi="Arial" w:cs="Arial"/>
          <w:bCs/>
          <w:sz w:val="20"/>
          <w:szCs w:val="20"/>
        </w:rPr>
        <w:t xml:space="preserve">délivré, </w:t>
      </w:r>
      <w:r w:rsidR="004857E7">
        <w:rPr>
          <w:rFonts w:ascii="Arial" w:hAnsi="Arial" w:cs="Arial"/>
          <w:bCs/>
          <w:sz w:val="20"/>
          <w:szCs w:val="20"/>
        </w:rPr>
        <w:t xml:space="preserve">la procédure est </w:t>
      </w:r>
      <w:r>
        <w:rPr>
          <w:rFonts w:ascii="Arial" w:hAnsi="Arial" w:cs="Arial"/>
          <w:bCs/>
          <w:sz w:val="20"/>
          <w:szCs w:val="20"/>
        </w:rPr>
        <w:t xml:space="preserve">assez longue. Par exemple, une demande de brevet déposée en 2007 sera publiée 18 mois après (en 2009) puis délivrée </w:t>
      </w:r>
      <w:r w:rsidR="00E51BBA">
        <w:rPr>
          <w:rFonts w:ascii="Arial" w:hAnsi="Arial" w:cs="Arial"/>
          <w:bCs/>
          <w:sz w:val="20"/>
          <w:szCs w:val="20"/>
        </w:rPr>
        <w:t xml:space="preserve">au mieux </w:t>
      </w:r>
      <w:r>
        <w:rPr>
          <w:rFonts w:ascii="Arial" w:hAnsi="Arial" w:cs="Arial"/>
          <w:bCs/>
          <w:sz w:val="20"/>
          <w:szCs w:val="20"/>
        </w:rPr>
        <w:t xml:space="preserve">3 </w:t>
      </w:r>
      <w:r w:rsidR="000A1834">
        <w:rPr>
          <w:rFonts w:ascii="Arial" w:hAnsi="Arial" w:cs="Arial"/>
          <w:bCs/>
          <w:sz w:val="20"/>
          <w:szCs w:val="20"/>
        </w:rPr>
        <w:t xml:space="preserve">à </w:t>
      </w:r>
      <w:r>
        <w:rPr>
          <w:rFonts w:ascii="Arial" w:hAnsi="Arial" w:cs="Arial"/>
          <w:bCs/>
          <w:sz w:val="20"/>
          <w:szCs w:val="20"/>
        </w:rPr>
        <w:t>5 ans</w:t>
      </w:r>
      <w:r w:rsidR="00E51BBA" w:rsidRPr="00E51BBA">
        <w:rPr>
          <w:rFonts w:ascii="Arial" w:hAnsi="Arial" w:cs="Arial"/>
          <w:bCs/>
          <w:sz w:val="20"/>
          <w:szCs w:val="20"/>
        </w:rPr>
        <w:t xml:space="preserve"> </w:t>
      </w:r>
      <w:r w:rsidR="00E51BBA">
        <w:rPr>
          <w:rFonts w:ascii="Arial" w:hAnsi="Arial" w:cs="Arial"/>
          <w:bCs/>
          <w:sz w:val="20"/>
          <w:szCs w:val="20"/>
        </w:rPr>
        <w:t>après</w:t>
      </w:r>
      <w:r>
        <w:rPr>
          <w:rFonts w:ascii="Arial" w:hAnsi="Arial" w:cs="Arial"/>
          <w:bCs/>
          <w:sz w:val="20"/>
          <w:szCs w:val="20"/>
        </w:rPr>
        <w:t xml:space="preserve">, c’est-à-dire </w:t>
      </w:r>
      <w:r w:rsidR="000A5B6D">
        <w:rPr>
          <w:rFonts w:ascii="Arial" w:hAnsi="Arial" w:cs="Arial"/>
          <w:bCs/>
          <w:sz w:val="20"/>
          <w:szCs w:val="20"/>
        </w:rPr>
        <w:t xml:space="preserve">au plus tôt </w:t>
      </w:r>
      <w:r>
        <w:rPr>
          <w:rFonts w:ascii="Arial" w:hAnsi="Arial" w:cs="Arial"/>
          <w:bCs/>
          <w:sz w:val="20"/>
          <w:szCs w:val="20"/>
        </w:rPr>
        <w:t xml:space="preserve">en 2012. </w:t>
      </w:r>
      <w:r w:rsidR="0081001C">
        <w:rPr>
          <w:rFonts w:ascii="Arial" w:hAnsi="Arial" w:cs="Arial"/>
          <w:bCs/>
          <w:sz w:val="20"/>
          <w:szCs w:val="20"/>
        </w:rPr>
        <w:t>Ainsi</w:t>
      </w:r>
      <w:r>
        <w:rPr>
          <w:rFonts w:ascii="Arial" w:hAnsi="Arial" w:cs="Arial"/>
          <w:bCs/>
          <w:sz w:val="20"/>
          <w:szCs w:val="20"/>
        </w:rPr>
        <w:t>, les indicateurs correspondants aux publications et délivrance</w:t>
      </w:r>
      <w:r w:rsidR="00CD7003">
        <w:rPr>
          <w:rFonts w:ascii="Arial" w:hAnsi="Arial" w:cs="Arial"/>
          <w:bCs/>
          <w:sz w:val="20"/>
          <w:szCs w:val="20"/>
        </w:rPr>
        <w:t>s sur les dernières années (2012 à 2015</w:t>
      </w:r>
      <w:r>
        <w:rPr>
          <w:rFonts w:ascii="Arial" w:hAnsi="Arial" w:cs="Arial"/>
          <w:bCs/>
          <w:sz w:val="20"/>
          <w:szCs w:val="20"/>
        </w:rPr>
        <w:t xml:space="preserve">) sont provisoires, les </w:t>
      </w:r>
      <w:r w:rsidR="00CD7003">
        <w:rPr>
          <w:rFonts w:ascii="Arial" w:hAnsi="Arial" w:cs="Arial"/>
          <w:bCs/>
          <w:sz w:val="20"/>
          <w:szCs w:val="20"/>
        </w:rPr>
        <w:t>informations</w:t>
      </w:r>
      <w:r>
        <w:rPr>
          <w:rFonts w:ascii="Arial" w:hAnsi="Arial" w:cs="Arial"/>
          <w:bCs/>
          <w:sz w:val="20"/>
          <w:szCs w:val="20"/>
        </w:rPr>
        <w:t xml:space="preserve"> n’étant pas encore </w:t>
      </w:r>
      <w:r w:rsidR="00CD7003">
        <w:rPr>
          <w:rFonts w:ascii="Arial" w:hAnsi="Arial" w:cs="Arial"/>
          <w:bCs/>
          <w:sz w:val="20"/>
          <w:szCs w:val="20"/>
        </w:rPr>
        <w:t xml:space="preserve">toutes </w:t>
      </w:r>
      <w:r>
        <w:rPr>
          <w:rFonts w:ascii="Arial" w:hAnsi="Arial" w:cs="Arial"/>
          <w:bCs/>
          <w:sz w:val="20"/>
          <w:szCs w:val="20"/>
        </w:rPr>
        <w:t xml:space="preserve">renseignées dans la base </w:t>
      </w:r>
      <w:r w:rsidR="000F16D5">
        <w:rPr>
          <w:rFonts w:ascii="Arial" w:hAnsi="Arial" w:cs="Arial"/>
          <w:bCs/>
          <w:sz w:val="20"/>
          <w:szCs w:val="20"/>
        </w:rPr>
        <w:t xml:space="preserve">de données </w:t>
      </w:r>
      <w:r>
        <w:rPr>
          <w:rFonts w:ascii="Arial" w:hAnsi="Arial" w:cs="Arial"/>
          <w:bCs/>
          <w:sz w:val="20"/>
          <w:szCs w:val="20"/>
        </w:rPr>
        <w:t xml:space="preserve">au moment de son extraction. Cela explique </w:t>
      </w:r>
      <w:r w:rsidR="00B90078">
        <w:rPr>
          <w:rFonts w:ascii="Arial" w:hAnsi="Arial" w:cs="Arial"/>
          <w:bCs/>
          <w:sz w:val="20"/>
          <w:szCs w:val="20"/>
        </w:rPr>
        <w:t>une</w:t>
      </w:r>
      <w:r>
        <w:rPr>
          <w:rFonts w:ascii="Arial" w:hAnsi="Arial" w:cs="Arial"/>
          <w:bCs/>
          <w:sz w:val="20"/>
          <w:szCs w:val="20"/>
        </w:rPr>
        <w:t xml:space="preserve"> décroissance du nombre de demandes de brevets en fin de période. Ces données sont actualisées chaque année avec la réception de la nouvelle base de données. </w:t>
      </w:r>
    </w:p>
    <w:p w14:paraId="5ED1D5D4" w14:textId="15FF5123" w:rsidR="00B90078" w:rsidRDefault="00B90078" w:rsidP="00B90078">
      <w:pPr>
        <w:pStyle w:val="Paragraphedeliste"/>
        <w:spacing w:after="0" w:line="360" w:lineRule="auto"/>
        <w:ind w:left="567" w:firstLine="567"/>
        <w:jc w:val="both"/>
        <w:rPr>
          <w:rFonts w:ascii="Arial" w:hAnsi="Arial" w:cs="Arial"/>
          <w:bCs/>
          <w:sz w:val="20"/>
          <w:szCs w:val="20"/>
        </w:rPr>
      </w:pPr>
      <w:r>
        <w:rPr>
          <w:rFonts w:ascii="Arial" w:hAnsi="Arial" w:cs="Arial"/>
          <w:bCs/>
          <w:sz w:val="20"/>
          <w:szCs w:val="20"/>
        </w:rPr>
        <w:t>Les brevets ayant fait l’objet d’une délivrance ne sont</w:t>
      </w:r>
      <w:r w:rsidR="000A1834">
        <w:rPr>
          <w:rFonts w:ascii="Arial" w:hAnsi="Arial" w:cs="Arial"/>
          <w:bCs/>
          <w:sz w:val="20"/>
          <w:szCs w:val="20"/>
        </w:rPr>
        <w:t xml:space="preserve"> pas</w:t>
      </w:r>
      <w:r>
        <w:rPr>
          <w:rFonts w:ascii="Arial" w:hAnsi="Arial" w:cs="Arial"/>
          <w:bCs/>
          <w:sz w:val="20"/>
          <w:szCs w:val="20"/>
        </w:rPr>
        <w:t xml:space="preserve"> forcément les mêmes que les </w:t>
      </w:r>
      <w:r w:rsidR="00E47D3A">
        <w:rPr>
          <w:rFonts w:ascii="Arial" w:hAnsi="Arial" w:cs="Arial"/>
          <w:bCs/>
          <w:sz w:val="20"/>
          <w:szCs w:val="20"/>
        </w:rPr>
        <w:t xml:space="preserve">demandes de </w:t>
      </w:r>
      <w:r>
        <w:rPr>
          <w:rFonts w:ascii="Arial" w:hAnsi="Arial" w:cs="Arial"/>
          <w:bCs/>
          <w:sz w:val="20"/>
          <w:szCs w:val="20"/>
        </w:rPr>
        <w:t>brevets publié</w:t>
      </w:r>
      <w:r w:rsidR="00E47D3A">
        <w:rPr>
          <w:rFonts w:ascii="Arial" w:hAnsi="Arial" w:cs="Arial"/>
          <w:bCs/>
          <w:sz w:val="20"/>
          <w:szCs w:val="20"/>
        </w:rPr>
        <w:t>e</w:t>
      </w:r>
      <w:r>
        <w:rPr>
          <w:rFonts w:ascii="Arial" w:hAnsi="Arial" w:cs="Arial"/>
          <w:bCs/>
          <w:sz w:val="20"/>
          <w:szCs w:val="20"/>
        </w:rPr>
        <w:t>s : le comptage s’effectue par année sur un nombre de demande</w:t>
      </w:r>
      <w:r w:rsidR="00D26A52">
        <w:rPr>
          <w:rFonts w:ascii="Arial" w:hAnsi="Arial" w:cs="Arial"/>
          <w:bCs/>
          <w:sz w:val="20"/>
          <w:szCs w:val="20"/>
        </w:rPr>
        <w:t>s</w:t>
      </w:r>
      <w:r>
        <w:rPr>
          <w:rFonts w:ascii="Arial" w:hAnsi="Arial" w:cs="Arial"/>
          <w:bCs/>
          <w:sz w:val="20"/>
          <w:szCs w:val="20"/>
        </w:rPr>
        <w:t xml:space="preserve"> de brevets publiés et un nombre de brevets délivrés, il n’y a </w:t>
      </w:r>
      <w:r w:rsidR="00637B28">
        <w:rPr>
          <w:rFonts w:ascii="Arial" w:hAnsi="Arial" w:cs="Arial"/>
          <w:bCs/>
          <w:sz w:val="20"/>
          <w:szCs w:val="20"/>
        </w:rPr>
        <w:t>pas de lien entre ces deux compt</w:t>
      </w:r>
      <w:r>
        <w:rPr>
          <w:rFonts w:ascii="Arial" w:hAnsi="Arial" w:cs="Arial"/>
          <w:bCs/>
          <w:sz w:val="20"/>
          <w:szCs w:val="20"/>
        </w:rPr>
        <w:t xml:space="preserve">es. </w:t>
      </w:r>
    </w:p>
    <w:p w14:paraId="33051549" w14:textId="346E6326" w:rsidR="00B90078" w:rsidRDefault="00B90078" w:rsidP="00B90078">
      <w:pPr>
        <w:pStyle w:val="Paragraphedeliste"/>
        <w:spacing w:after="0" w:line="360" w:lineRule="auto"/>
        <w:ind w:left="567" w:firstLine="567"/>
        <w:jc w:val="both"/>
        <w:rPr>
          <w:rFonts w:ascii="Arial" w:hAnsi="Arial" w:cs="Arial"/>
          <w:bCs/>
          <w:sz w:val="20"/>
          <w:szCs w:val="20"/>
        </w:rPr>
      </w:pPr>
      <w:r>
        <w:rPr>
          <w:rFonts w:ascii="Arial" w:hAnsi="Arial" w:cs="Arial"/>
          <w:bCs/>
          <w:sz w:val="20"/>
          <w:szCs w:val="20"/>
        </w:rPr>
        <w:t xml:space="preserve">De plus, les brevets qui ont fait l’objet d’une déchéance sur la période ne sont pas retirés de la base de travail, l’objectif de l’atlas n’est pas de comptabiliser les brevets en vigueur mais de présenter une analyse territoriale des publications </w:t>
      </w:r>
      <w:r w:rsidR="00F71268">
        <w:rPr>
          <w:rFonts w:ascii="Arial" w:hAnsi="Arial" w:cs="Arial"/>
          <w:bCs/>
          <w:sz w:val="20"/>
          <w:szCs w:val="20"/>
        </w:rPr>
        <w:t xml:space="preserve">de demandes de brevets </w:t>
      </w:r>
      <w:r>
        <w:rPr>
          <w:rFonts w:ascii="Arial" w:hAnsi="Arial" w:cs="Arial"/>
          <w:bCs/>
          <w:sz w:val="20"/>
          <w:szCs w:val="20"/>
        </w:rPr>
        <w:t xml:space="preserve">et délivrances de brevets. </w:t>
      </w:r>
    </w:p>
    <w:p w14:paraId="650E613E" w14:textId="64F4CCEE" w:rsidR="00B90078" w:rsidRDefault="00FC3183" w:rsidP="00B90078">
      <w:pPr>
        <w:pStyle w:val="Paragraphedeliste"/>
        <w:spacing w:after="0" w:line="360" w:lineRule="auto"/>
        <w:ind w:left="567" w:firstLine="567"/>
        <w:jc w:val="both"/>
        <w:rPr>
          <w:rFonts w:ascii="Arial" w:hAnsi="Arial" w:cs="Arial"/>
          <w:bCs/>
          <w:sz w:val="20"/>
          <w:szCs w:val="20"/>
        </w:rPr>
      </w:pPr>
      <w:r>
        <w:rPr>
          <w:rFonts w:ascii="Arial" w:hAnsi="Arial" w:cs="Arial"/>
          <w:bCs/>
          <w:sz w:val="20"/>
          <w:szCs w:val="20"/>
        </w:rPr>
        <w:t>Pour c</w:t>
      </w:r>
      <w:r w:rsidR="00B90078">
        <w:rPr>
          <w:rFonts w:ascii="Arial" w:hAnsi="Arial" w:cs="Arial"/>
          <w:bCs/>
          <w:sz w:val="20"/>
          <w:szCs w:val="20"/>
        </w:rPr>
        <w:t>ertains brevets appartenant à des déposants français, les champs sur les inventeurs ne sont pas re</w:t>
      </w:r>
      <w:r w:rsidR="00E47D3A">
        <w:rPr>
          <w:rFonts w:ascii="Arial" w:hAnsi="Arial" w:cs="Arial"/>
          <w:bCs/>
          <w:sz w:val="20"/>
          <w:szCs w:val="20"/>
        </w:rPr>
        <w:t>nseignés</w:t>
      </w:r>
      <w:r w:rsidR="00B90078">
        <w:rPr>
          <w:rFonts w:ascii="Arial" w:hAnsi="Arial" w:cs="Arial"/>
          <w:bCs/>
          <w:sz w:val="20"/>
          <w:szCs w:val="20"/>
        </w:rPr>
        <w:t xml:space="preserve">, soit parce qu’il s’agit d’informations manquantes </w:t>
      </w:r>
      <w:r w:rsidR="001D7857">
        <w:rPr>
          <w:rFonts w:ascii="Arial" w:hAnsi="Arial" w:cs="Arial"/>
          <w:bCs/>
          <w:sz w:val="20"/>
          <w:szCs w:val="20"/>
        </w:rPr>
        <w:t>dans</w:t>
      </w:r>
      <w:r w:rsidR="00B90078">
        <w:rPr>
          <w:rFonts w:ascii="Arial" w:hAnsi="Arial" w:cs="Arial"/>
          <w:bCs/>
          <w:sz w:val="20"/>
          <w:szCs w:val="20"/>
        </w:rPr>
        <w:t xml:space="preserve"> la base de départ, soit parce que les inventeurs ne sont pas domiciliés en France. </w:t>
      </w:r>
    </w:p>
    <w:p w14:paraId="57A07A04" w14:textId="3A20B505" w:rsidR="001D7857" w:rsidRDefault="001D7857" w:rsidP="00B90078">
      <w:pPr>
        <w:pStyle w:val="Paragraphedeliste"/>
        <w:spacing w:after="0" w:line="360" w:lineRule="auto"/>
        <w:ind w:left="567" w:firstLine="567"/>
        <w:jc w:val="both"/>
        <w:rPr>
          <w:rFonts w:ascii="Arial" w:hAnsi="Arial" w:cs="Arial"/>
          <w:bCs/>
          <w:sz w:val="20"/>
          <w:szCs w:val="20"/>
        </w:rPr>
      </w:pPr>
      <w:r>
        <w:rPr>
          <w:rFonts w:ascii="Arial" w:hAnsi="Arial" w:cs="Arial"/>
          <w:bCs/>
          <w:sz w:val="20"/>
          <w:szCs w:val="20"/>
        </w:rPr>
        <w:t xml:space="preserve">De même pour les années, les données </w:t>
      </w:r>
      <w:r w:rsidR="00C62041">
        <w:rPr>
          <w:rFonts w:ascii="Arial" w:hAnsi="Arial" w:cs="Arial"/>
          <w:bCs/>
          <w:sz w:val="20"/>
          <w:szCs w:val="20"/>
        </w:rPr>
        <w:t>manquantes sont dues à des informations non renseignées</w:t>
      </w:r>
      <w:r>
        <w:rPr>
          <w:rFonts w:ascii="Arial" w:hAnsi="Arial" w:cs="Arial"/>
          <w:bCs/>
          <w:sz w:val="20"/>
          <w:szCs w:val="20"/>
        </w:rPr>
        <w:t>.</w:t>
      </w:r>
    </w:p>
    <w:p w14:paraId="109FE895" w14:textId="77777777" w:rsidR="009E6076" w:rsidRPr="00795A41" w:rsidRDefault="009E6076" w:rsidP="00795A41">
      <w:pPr>
        <w:spacing w:after="0" w:line="360" w:lineRule="auto"/>
        <w:jc w:val="both"/>
        <w:rPr>
          <w:rFonts w:ascii="Arial" w:hAnsi="Arial" w:cs="Arial"/>
          <w:bCs/>
          <w:sz w:val="20"/>
          <w:szCs w:val="20"/>
        </w:rPr>
      </w:pPr>
    </w:p>
    <w:p w14:paraId="61AA62EF" w14:textId="77777777" w:rsidR="001B7CA9" w:rsidRDefault="00B8302D" w:rsidP="00795A41">
      <w:pPr>
        <w:pStyle w:val="Titre3"/>
      </w:pPr>
      <w:bookmarkStart w:id="27" w:name="_Toc467852015"/>
      <w:r>
        <w:t>Origine de la demande</w:t>
      </w:r>
      <w:bookmarkEnd w:id="27"/>
    </w:p>
    <w:p w14:paraId="60A25D9D" w14:textId="77777777" w:rsidR="006D5FF3" w:rsidRPr="006D5FF3" w:rsidRDefault="006D5FF3" w:rsidP="006D5FF3">
      <w:pPr>
        <w:pStyle w:val="Paragraphedeliste"/>
        <w:spacing w:after="0" w:line="360" w:lineRule="auto"/>
        <w:ind w:left="1854"/>
        <w:jc w:val="both"/>
        <w:rPr>
          <w:rFonts w:ascii="Arial" w:hAnsi="Arial" w:cs="Arial"/>
          <w:bCs/>
          <w:sz w:val="16"/>
          <w:szCs w:val="16"/>
          <w:u w:val="single"/>
        </w:rPr>
      </w:pPr>
    </w:p>
    <w:p w14:paraId="4FEE345D" w14:textId="534BB110" w:rsidR="009E6076" w:rsidRDefault="001B7CA9" w:rsidP="0038753B">
      <w:pPr>
        <w:spacing w:after="0" w:line="360" w:lineRule="auto"/>
        <w:ind w:left="708" w:firstLine="426"/>
        <w:jc w:val="both"/>
        <w:rPr>
          <w:rFonts w:ascii="Arial" w:hAnsi="Arial" w:cs="Arial"/>
          <w:sz w:val="20"/>
          <w:szCs w:val="20"/>
        </w:rPr>
      </w:pPr>
      <w:r w:rsidRPr="00AA6F96">
        <w:rPr>
          <w:rFonts w:ascii="Arial" w:hAnsi="Arial" w:cs="Arial"/>
          <w:sz w:val="20"/>
          <w:szCs w:val="20"/>
        </w:rPr>
        <w:t>La délivrance du brevet relève de la compétence de l</w:t>
      </w:r>
      <w:r w:rsidR="006108C3">
        <w:rPr>
          <w:rFonts w:ascii="Arial" w:hAnsi="Arial" w:cs="Arial"/>
          <w:sz w:val="20"/>
          <w:szCs w:val="20"/>
        </w:rPr>
        <w:t>’</w:t>
      </w:r>
      <w:r w:rsidRPr="00AA6F96">
        <w:rPr>
          <w:rFonts w:ascii="Arial" w:hAnsi="Arial" w:cs="Arial"/>
          <w:sz w:val="20"/>
          <w:szCs w:val="20"/>
        </w:rPr>
        <w:t>office des brevets auprès duquel la demande a été déposée. Il peut s</w:t>
      </w:r>
      <w:r w:rsidR="006108C3">
        <w:rPr>
          <w:rFonts w:ascii="Arial" w:hAnsi="Arial" w:cs="Arial"/>
          <w:sz w:val="20"/>
          <w:szCs w:val="20"/>
        </w:rPr>
        <w:t>’</w:t>
      </w:r>
      <w:r w:rsidRPr="00AA6F96">
        <w:rPr>
          <w:rFonts w:ascii="Arial" w:hAnsi="Arial" w:cs="Arial"/>
          <w:sz w:val="20"/>
          <w:szCs w:val="20"/>
        </w:rPr>
        <w:t>agir d</w:t>
      </w:r>
      <w:r w:rsidR="006108C3">
        <w:rPr>
          <w:rFonts w:ascii="Arial" w:hAnsi="Arial" w:cs="Arial"/>
          <w:sz w:val="20"/>
          <w:szCs w:val="20"/>
        </w:rPr>
        <w:t>’</w:t>
      </w:r>
      <w:r w:rsidRPr="00AA6F96">
        <w:rPr>
          <w:rFonts w:ascii="Arial" w:hAnsi="Arial" w:cs="Arial"/>
          <w:sz w:val="20"/>
          <w:szCs w:val="20"/>
        </w:rPr>
        <w:t>un bureau national, comme l</w:t>
      </w:r>
      <w:r w:rsidR="006108C3">
        <w:rPr>
          <w:rFonts w:ascii="Arial" w:hAnsi="Arial" w:cs="Arial"/>
          <w:sz w:val="20"/>
          <w:szCs w:val="20"/>
        </w:rPr>
        <w:t>’</w:t>
      </w:r>
      <w:r w:rsidRPr="00AA6F96">
        <w:rPr>
          <w:rFonts w:ascii="Arial" w:hAnsi="Arial" w:cs="Arial"/>
          <w:sz w:val="20"/>
          <w:szCs w:val="20"/>
        </w:rPr>
        <w:t>INPI</w:t>
      </w:r>
      <w:r w:rsidR="0056585C">
        <w:rPr>
          <w:rFonts w:ascii="Arial" w:hAnsi="Arial" w:cs="Arial"/>
          <w:sz w:val="20"/>
          <w:szCs w:val="20"/>
        </w:rPr>
        <w:t xml:space="preserve"> </w:t>
      </w:r>
      <w:r w:rsidRPr="00AA6F96">
        <w:rPr>
          <w:rFonts w:ascii="Arial" w:hAnsi="Arial" w:cs="Arial"/>
          <w:sz w:val="20"/>
          <w:szCs w:val="20"/>
        </w:rPr>
        <w:t xml:space="preserve">pour la </w:t>
      </w:r>
      <w:r w:rsidR="004B2092">
        <w:rPr>
          <w:rFonts w:ascii="Arial" w:hAnsi="Arial" w:cs="Arial"/>
          <w:sz w:val="20"/>
          <w:szCs w:val="20"/>
        </w:rPr>
        <w:t>France</w:t>
      </w:r>
      <w:r w:rsidRPr="00AA6F96">
        <w:rPr>
          <w:rFonts w:ascii="Arial" w:hAnsi="Arial" w:cs="Arial"/>
          <w:sz w:val="20"/>
          <w:szCs w:val="20"/>
        </w:rPr>
        <w:t xml:space="preserve"> ou l</w:t>
      </w:r>
      <w:r w:rsidR="006108C3">
        <w:rPr>
          <w:rFonts w:ascii="Arial" w:hAnsi="Arial" w:cs="Arial"/>
          <w:sz w:val="20"/>
          <w:szCs w:val="20"/>
        </w:rPr>
        <w:t>’</w:t>
      </w:r>
      <w:r w:rsidR="00E61A39" w:rsidRPr="00E61A39">
        <w:rPr>
          <w:rFonts w:ascii="Arial" w:hAnsi="Arial" w:cs="Arial"/>
          <w:sz w:val="20"/>
          <w:szCs w:val="20"/>
        </w:rPr>
        <w:t>United State</w:t>
      </w:r>
      <w:r w:rsidR="007717A3">
        <w:rPr>
          <w:rFonts w:ascii="Arial" w:hAnsi="Arial" w:cs="Arial"/>
          <w:sz w:val="20"/>
          <w:szCs w:val="20"/>
        </w:rPr>
        <w:t>s</w:t>
      </w:r>
      <w:r w:rsidR="00E61A39" w:rsidRPr="00E61A39">
        <w:rPr>
          <w:rFonts w:ascii="Arial" w:hAnsi="Arial" w:cs="Arial"/>
          <w:sz w:val="20"/>
          <w:szCs w:val="20"/>
        </w:rPr>
        <w:t xml:space="preserve"> Patent and </w:t>
      </w:r>
      <w:proofErr w:type="spellStart"/>
      <w:r w:rsidR="00E61A39" w:rsidRPr="00E61A39">
        <w:rPr>
          <w:rFonts w:ascii="Arial" w:hAnsi="Arial" w:cs="Arial"/>
          <w:sz w:val="20"/>
          <w:szCs w:val="20"/>
        </w:rPr>
        <w:t>Trademark</w:t>
      </w:r>
      <w:proofErr w:type="spellEnd"/>
      <w:r w:rsidR="00E61A39" w:rsidRPr="00E61A39">
        <w:rPr>
          <w:rFonts w:ascii="Arial" w:hAnsi="Arial" w:cs="Arial"/>
          <w:sz w:val="20"/>
          <w:szCs w:val="20"/>
        </w:rPr>
        <w:t xml:space="preserve"> </w:t>
      </w:r>
      <w:r w:rsidR="0056585C">
        <w:rPr>
          <w:rFonts w:ascii="Arial" w:hAnsi="Arial" w:cs="Arial"/>
          <w:sz w:val="20"/>
          <w:szCs w:val="20"/>
        </w:rPr>
        <w:t>O</w:t>
      </w:r>
      <w:r w:rsidR="00E61A39" w:rsidRPr="00E61A39">
        <w:rPr>
          <w:rFonts w:ascii="Arial" w:hAnsi="Arial" w:cs="Arial"/>
          <w:sz w:val="20"/>
          <w:szCs w:val="20"/>
        </w:rPr>
        <w:t>ffice</w:t>
      </w:r>
      <w:r w:rsidR="00E61A39">
        <w:rPr>
          <w:rFonts w:ascii="Arial" w:hAnsi="Arial" w:cs="Arial"/>
          <w:sz w:val="20"/>
          <w:szCs w:val="20"/>
        </w:rPr>
        <w:t xml:space="preserve"> (</w:t>
      </w:r>
      <w:r w:rsidRPr="00AA6F96">
        <w:rPr>
          <w:rFonts w:ascii="Arial" w:hAnsi="Arial" w:cs="Arial"/>
          <w:sz w:val="20"/>
          <w:szCs w:val="20"/>
        </w:rPr>
        <w:t>USPTO</w:t>
      </w:r>
      <w:r w:rsidR="00E61A39">
        <w:rPr>
          <w:rFonts w:ascii="Arial" w:hAnsi="Arial" w:cs="Arial"/>
          <w:sz w:val="20"/>
          <w:szCs w:val="20"/>
        </w:rPr>
        <w:t>)</w:t>
      </w:r>
      <w:r w:rsidRPr="00AA6F96">
        <w:rPr>
          <w:rFonts w:ascii="Arial" w:hAnsi="Arial" w:cs="Arial"/>
          <w:sz w:val="20"/>
          <w:szCs w:val="20"/>
        </w:rPr>
        <w:t> pour les États-Unis (voie nationale). Il peut également s</w:t>
      </w:r>
      <w:r w:rsidR="006108C3">
        <w:rPr>
          <w:rFonts w:ascii="Arial" w:hAnsi="Arial" w:cs="Arial"/>
          <w:sz w:val="20"/>
          <w:szCs w:val="20"/>
        </w:rPr>
        <w:t>’</w:t>
      </w:r>
      <w:r w:rsidRPr="00AA6F96">
        <w:rPr>
          <w:rFonts w:ascii="Arial" w:hAnsi="Arial" w:cs="Arial"/>
          <w:sz w:val="20"/>
          <w:szCs w:val="20"/>
        </w:rPr>
        <w:t>agir d</w:t>
      </w:r>
      <w:r w:rsidR="006108C3">
        <w:rPr>
          <w:rFonts w:ascii="Arial" w:hAnsi="Arial" w:cs="Arial"/>
          <w:sz w:val="20"/>
          <w:szCs w:val="20"/>
        </w:rPr>
        <w:t>’</w:t>
      </w:r>
      <w:r w:rsidRPr="00AA6F96">
        <w:rPr>
          <w:rFonts w:ascii="Arial" w:hAnsi="Arial" w:cs="Arial"/>
          <w:sz w:val="20"/>
          <w:szCs w:val="20"/>
        </w:rPr>
        <w:t>un bureau régional officiant pour p</w:t>
      </w:r>
      <w:r w:rsidR="009D223B">
        <w:rPr>
          <w:rFonts w:ascii="Arial" w:hAnsi="Arial" w:cs="Arial"/>
          <w:sz w:val="20"/>
          <w:szCs w:val="20"/>
        </w:rPr>
        <w:t>lusieurs é</w:t>
      </w:r>
      <w:r w:rsidR="00BF792F">
        <w:rPr>
          <w:rFonts w:ascii="Arial" w:hAnsi="Arial" w:cs="Arial"/>
          <w:sz w:val="20"/>
          <w:szCs w:val="20"/>
        </w:rPr>
        <w:t>tats, comme l</w:t>
      </w:r>
      <w:r w:rsidR="006108C3">
        <w:rPr>
          <w:rFonts w:ascii="Arial" w:hAnsi="Arial" w:cs="Arial"/>
          <w:sz w:val="20"/>
          <w:szCs w:val="20"/>
        </w:rPr>
        <w:t>’</w:t>
      </w:r>
      <w:r w:rsidR="00BF792F">
        <w:rPr>
          <w:rFonts w:ascii="Arial" w:hAnsi="Arial" w:cs="Arial"/>
          <w:sz w:val="20"/>
          <w:szCs w:val="20"/>
        </w:rPr>
        <w:t xml:space="preserve">Office </w:t>
      </w:r>
      <w:r w:rsidR="0056585C">
        <w:rPr>
          <w:rFonts w:ascii="Arial" w:hAnsi="Arial" w:cs="Arial"/>
          <w:sz w:val="20"/>
          <w:szCs w:val="20"/>
        </w:rPr>
        <w:t>e</w:t>
      </w:r>
      <w:r w:rsidR="00BF792F">
        <w:rPr>
          <w:rFonts w:ascii="Arial" w:hAnsi="Arial" w:cs="Arial"/>
          <w:sz w:val="20"/>
          <w:szCs w:val="20"/>
        </w:rPr>
        <w:t xml:space="preserve">uropéen des </w:t>
      </w:r>
      <w:r w:rsidR="0056585C">
        <w:rPr>
          <w:rFonts w:ascii="Arial" w:hAnsi="Arial" w:cs="Arial"/>
          <w:sz w:val="20"/>
          <w:szCs w:val="20"/>
        </w:rPr>
        <w:t>b</w:t>
      </w:r>
      <w:r w:rsidRPr="00AA6F96">
        <w:rPr>
          <w:rFonts w:ascii="Arial" w:hAnsi="Arial" w:cs="Arial"/>
          <w:sz w:val="20"/>
          <w:szCs w:val="20"/>
        </w:rPr>
        <w:t>revets</w:t>
      </w:r>
      <w:r w:rsidR="0056585C">
        <w:rPr>
          <w:rFonts w:ascii="Arial" w:hAnsi="Arial" w:cs="Arial"/>
          <w:sz w:val="20"/>
          <w:szCs w:val="20"/>
        </w:rPr>
        <w:t xml:space="preserve"> </w:t>
      </w:r>
      <w:r w:rsidRPr="00AA6F96">
        <w:rPr>
          <w:rFonts w:ascii="Arial" w:hAnsi="Arial" w:cs="Arial"/>
          <w:sz w:val="20"/>
          <w:szCs w:val="20"/>
        </w:rPr>
        <w:t xml:space="preserve">(OEB). La demande de brevet déposée auprès </w:t>
      </w:r>
      <w:r w:rsidR="003A47CA">
        <w:rPr>
          <w:rFonts w:ascii="Arial" w:hAnsi="Arial" w:cs="Arial"/>
          <w:sz w:val="20"/>
          <w:szCs w:val="20"/>
        </w:rPr>
        <w:t>de l’OEB</w:t>
      </w:r>
      <w:r w:rsidRPr="00AA6F96">
        <w:rPr>
          <w:rFonts w:ascii="Arial" w:hAnsi="Arial" w:cs="Arial"/>
          <w:sz w:val="20"/>
          <w:szCs w:val="20"/>
        </w:rPr>
        <w:t xml:space="preserve"> sera unique jusqu</w:t>
      </w:r>
      <w:r w:rsidR="006108C3">
        <w:rPr>
          <w:rFonts w:ascii="Arial" w:hAnsi="Arial" w:cs="Arial"/>
          <w:sz w:val="20"/>
          <w:szCs w:val="20"/>
        </w:rPr>
        <w:t>’</w:t>
      </w:r>
      <w:r w:rsidRPr="00AA6F96">
        <w:rPr>
          <w:rFonts w:ascii="Arial" w:hAnsi="Arial" w:cs="Arial"/>
          <w:sz w:val="20"/>
          <w:szCs w:val="20"/>
        </w:rPr>
        <w:t xml:space="preserve">à la délivrance du brevet, </w:t>
      </w:r>
      <w:r w:rsidRPr="00AA6F96">
        <w:rPr>
          <w:rFonts w:ascii="Arial" w:hAnsi="Arial" w:cs="Arial"/>
          <w:sz w:val="20"/>
          <w:szCs w:val="20"/>
        </w:rPr>
        <w:lastRenderedPageBreak/>
        <w:t>lequel éclatera alors en aut</w:t>
      </w:r>
      <w:r w:rsidR="00BF792F">
        <w:rPr>
          <w:rFonts w:ascii="Arial" w:hAnsi="Arial" w:cs="Arial"/>
          <w:sz w:val="20"/>
          <w:szCs w:val="20"/>
        </w:rPr>
        <w:t>ant de brevets nationaux que d</w:t>
      </w:r>
      <w:r w:rsidR="006108C3">
        <w:rPr>
          <w:rFonts w:ascii="Arial" w:hAnsi="Arial" w:cs="Arial"/>
          <w:sz w:val="20"/>
          <w:szCs w:val="20"/>
        </w:rPr>
        <w:t>’</w:t>
      </w:r>
      <w:r w:rsidR="009D223B">
        <w:rPr>
          <w:rFonts w:ascii="Arial" w:hAnsi="Arial" w:cs="Arial"/>
          <w:sz w:val="20"/>
          <w:szCs w:val="20"/>
        </w:rPr>
        <w:t>états</w:t>
      </w:r>
      <w:r w:rsidRPr="00AA6F96">
        <w:rPr>
          <w:rFonts w:ascii="Arial" w:hAnsi="Arial" w:cs="Arial"/>
          <w:sz w:val="20"/>
          <w:szCs w:val="20"/>
        </w:rPr>
        <w:t xml:space="preserve"> pour lesquels le demandeur souhaite une protection.</w:t>
      </w:r>
      <w:r w:rsidR="00B06332" w:rsidRPr="00AA6F96">
        <w:rPr>
          <w:rFonts w:ascii="Arial" w:hAnsi="Arial" w:cs="Arial"/>
          <w:sz w:val="20"/>
          <w:szCs w:val="20"/>
        </w:rPr>
        <w:t xml:space="preserve"> </w:t>
      </w:r>
    </w:p>
    <w:p w14:paraId="005BB5F2" w14:textId="008E6702" w:rsidR="00AB381B" w:rsidRDefault="00AB381B" w:rsidP="00AB381B">
      <w:pPr>
        <w:spacing w:after="0" w:line="360" w:lineRule="auto"/>
        <w:ind w:left="708" w:firstLine="708"/>
        <w:jc w:val="both"/>
        <w:rPr>
          <w:rFonts w:ascii="Arial" w:hAnsi="Arial" w:cs="Arial"/>
          <w:sz w:val="20"/>
          <w:szCs w:val="20"/>
        </w:rPr>
      </w:pPr>
      <w:r>
        <w:rPr>
          <w:rFonts w:ascii="Arial" w:hAnsi="Arial" w:cs="Arial"/>
          <w:bCs/>
          <w:noProof/>
          <w:sz w:val="20"/>
          <w:szCs w:val="20"/>
          <w:lang w:eastAsia="fr-FR"/>
        </w:rPr>
        <mc:AlternateContent>
          <mc:Choice Requires="wps">
            <w:drawing>
              <wp:anchor distT="0" distB="0" distL="114300" distR="114300" simplePos="0" relativeHeight="251863040" behindDoc="0" locked="0" layoutInCell="1" allowOverlap="1" wp14:anchorId="563FE6E5" wp14:editId="6C89CC22">
                <wp:simplePos x="0" y="0"/>
                <wp:positionH relativeFrom="column">
                  <wp:posOffset>495935</wp:posOffset>
                </wp:positionH>
                <wp:positionV relativeFrom="paragraph">
                  <wp:posOffset>41802</wp:posOffset>
                </wp:positionV>
                <wp:extent cx="285750" cy="85725"/>
                <wp:effectExtent l="0" t="19050" r="38100" b="47625"/>
                <wp:wrapNone/>
                <wp:docPr id="14" name="Flèche droite 14"/>
                <wp:cNvGraphicFramePr/>
                <a:graphic xmlns:a="http://schemas.openxmlformats.org/drawingml/2006/main">
                  <a:graphicData uri="http://schemas.microsoft.com/office/word/2010/wordprocessingShape">
                    <wps:wsp>
                      <wps:cNvSpPr/>
                      <wps:spPr>
                        <a:xfrm>
                          <a:off x="0" y="0"/>
                          <a:ext cx="285750"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8679250" id="Flèche droite 14" o:spid="_x0000_s1026" type="#_x0000_t13" style="position:absolute;margin-left:39.05pt;margin-top:3.3pt;width:22.5pt;height:6.7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" adj="18360" fillcolor="#4f81bd [3204]" strokecolor="#243f60 [1604]" strokeweight="2pt"/>
            </w:pict>
          </mc:Fallback>
        </mc:AlternateContent>
      </w:r>
      <w:r w:rsidR="00FC3183">
        <w:rPr>
          <w:rFonts w:ascii="Arial" w:hAnsi="Arial" w:cs="Arial"/>
          <w:sz w:val="20"/>
          <w:szCs w:val="20"/>
        </w:rPr>
        <w:t xml:space="preserve">Dans les bases de données, </w:t>
      </w:r>
      <w:r>
        <w:rPr>
          <w:rFonts w:ascii="Arial" w:hAnsi="Arial" w:cs="Arial"/>
          <w:sz w:val="20"/>
          <w:szCs w:val="20"/>
        </w:rPr>
        <w:t xml:space="preserve">les brevets qui ont été déposés à l’OEB qui désignent la France </w:t>
      </w:r>
      <w:r w:rsidR="00E25459" w:rsidRPr="00E25459">
        <w:rPr>
          <w:rFonts w:ascii="Arial" w:hAnsi="Arial" w:cs="Arial"/>
          <w:sz w:val="20"/>
          <w:szCs w:val="20"/>
        </w:rPr>
        <w:t xml:space="preserve">sont donc présents 2 fois (une fois en tant que demande de </w:t>
      </w:r>
      <w:r w:rsidR="00F71268">
        <w:rPr>
          <w:rFonts w:ascii="Arial" w:hAnsi="Arial" w:cs="Arial"/>
          <w:sz w:val="20"/>
          <w:szCs w:val="20"/>
        </w:rPr>
        <w:t>brevet</w:t>
      </w:r>
      <w:r w:rsidR="00FC3183">
        <w:rPr>
          <w:rFonts w:ascii="Arial" w:hAnsi="Arial" w:cs="Arial"/>
          <w:sz w:val="20"/>
          <w:szCs w:val="20"/>
        </w:rPr>
        <w:t xml:space="preserve"> INPI</w:t>
      </w:r>
      <w:r w:rsidR="00E25459" w:rsidRPr="00E25459">
        <w:rPr>
          <w:rFonts w:ascii="Arial" w:hAnsi="Arial" w:cs="Arial"/>
          <w:sz w:val="20"/>
          <w:szCs w:val="20"/>
        </w:rPr>
        <w:t xml:space="preserve"> et une fois en tant que brevet délivré</w:t>
      </w:r>
      <w:r w:rsidR="00FC3183">
        <w:rPr>
          <w:rFonts w:ascii="Arial" w:hAnsi="Arial" w:cs="Arial"/>
          <w:sz w:val="20"/>
          <w:szCs w:val="20"/>
        </w:rPr>
        <w:t xml:space="preserve"> OEB</w:t>
      </w:r>
      <w:r w:rsidR="00E25459" w:rsidRPr="00E25459">
        <w:rPr>
          <w:rFonts w:ascii="Arial" w:hAnsi="Arial" w:cs="Arial"/>
          <w:sz w:val="20"/>
          <w:szCs w:val="20"/>
        </w:rPr>
        <w:t>)</w:t>
      </w:r>
      <w:r>
        <w:rPr>
          <w:rFonts w:ascii="Arial" w:hAnsi="Arial" w:cs="Arial"/>
          <w:sz w:val="20"/>
          <w:szCs w:val="20"/>
        </w:rPr>
        <w:t xml:space="preserve"> alors qu’il s’agit du même brevet</w:t>
      </w:r>
      <w:r w:rsidR="00F71268">
        <w:rPr>
          <w:rFonts w:ascii="Arial" w:hAnsi="Arial" w:cs="Arial"/>
          <w:sz w:val="20"/>
          <w:szCs w:val="20"/>
        </w:rPr>
        <w:t xml:space="preserve">. </w:t>
      </w:r>
      <w:r w:rsidR="00FC3183">
        <w:rPr>
          <w:rFonts w:ascii="Arial" w:hAnsi="Arial" w:cs="Arial"/>
          <w:sz w:val="20"/>
          <w:szCs w:val="20"/>
        </w:rPr>
        <w:t>Pour l’Atlas, l</w:t>
      </w:r>
      <w:r>
        <w:rPr>
          <w:rFonts w:ascii="Arial" w:hAnsi="Arial" w:cs="Arial"/>
          <w:sz w:val="20"/>
          <w:szCs w:val="20"/>
        </w:rPr>
        <w:t>e brevet européen a été retiré pour ne garder que le brevet français afin d’éviter les doubles compt</w:t>
      </w:r>
      <w:r w:rsidR="008E1747">
        <w:rPr>
          <w:rFonts w:ascii="Arial" w:hAnsi="Arial" w:cs="Arial"/>
          <w:sz w:val="20"/>
          <w:szCs w:val="20"/>
        </w:rPr>
        <w:t>ag</w:t>
      </w:r>
      <w:r>
        <w:rPr>
          <w:rFonts w:ascii="Arial" w:hAnsi="Arial" w:cs="Arial"/>
          <w:sz w:val="20"/>
          <w:szCs w:val="20"/>
        </w:rPr>
        <w:t xml:space="preserve">es. </w:t>
      </w:r>
    </w:p>
    <w:p w14:paraId="48FC2F95" w14:textId="77777777" w:rsidR="00C01E4E" w:rsidRPr="006D5FF3" w:rsidRDefault="00C01E4E" w:rsidP="00EB0106">
      <w:pPr>
        <w:spacing w:after="0" w:line="360" w:lineRule="auto"/>
        <w:jc w:val="both"/>
        <w:rPr>
          <w:rFonts w:ascii="Arial" w:hAnsi="Arial" w:cs="Arial"/>
          <w:bCs/>
          <w:sz w:val="20"/>
          <w:szCs w:val="20"/>
          <w:u w:val="single"/>
        </w:rPr>
      </w:pPr>
    </w:p>
    <w:p w14:paraId="47E6E95D" w14:textId="77777777" w:rsidR="003668D6" w:rsidRDefault="003668D6" w:rsidP="00795A41">
      <w:pPr>
        <w:pStyle w:val="Titre3"/>
      </w:pPr>
      <w:bookmarkStart w:id="28" w:name="_Toc467852016"/>
      <w:r w:rsidRPr="00F32168">
        <w:t>Les dépos</w:t>
      </w:r>
      <w:r w:rsidR="00BF792F">
        <w:t xml:space="preserve">ants et </w:t>
      </w:r>
      <w:r w:rsidRPr="00F32168">
        <w:t>les inventeurs</w:t>
      </w:r>
      <w:bookmarkEnd w:id="28"/>
    </w:p>
    <w:p w14:paraId="3A54242A" w14:textId="77777777" w:rsidR="00C01E4E" w:rsidRDefault="00C01E4E" w:rsidP="00C01E4E">
      <w:pPr>
        <w:pStyle w:val="Paragraphedeliste"/>
        <w:spacing w:after="0" w:line="360" w:lineRule="auto"/>
        <w:ind w:left="709"/>
        <w:jc w:val="both"/>
        <w:rPr>
          <w:rFonts w:ascii="Arial" w:hAnsi="Arial" w:cs="Arial"/>
          <w:b/>
          <w:sz w:val="20"/>
          <w:szCs w:val="20"/>
        </w:rPr>
      </w:pPr>
    </w:p>
    <w:p w14:paraId="3D63D7A2" w14:textId="77777777" w:rsidR="00C01E4E" w:rsidRPr="007E1385" w:rsidRDefault="00C01E4E" w:rsidP="00C01E4E">
      <w:pPr>
        <w:pStyle w:val="Paragraphedeliste"/>
        <w:spacing w:after="0" w:line="360" w:lineRule="auto"/>
        <w:ind w:left="709"/>
        <w:jc w:val="both"/>
        <w:rPr>
          <w:rFonts w:ascii="Arial" w:hAnsi="Arial" w:cs="Arial"/>
          <w:b/>
          <w:sz w:val="20"/>
          <w:szCs w:val="20"/>
        </w:rPr>
      </w:pPr>
      <w:r>
        <w:rPr>
          <w:rFonts w:ascii="Arial" w:hAnsi="Arial" w:cs="Arial"/>
          <w:b/>
          <w:sz w:val="20"/>
          <w:szCs w:val="20"/>
        </w:rPr>
        <w:t>Dans ce projet, s</w:t>
      </w:r>
      <w:r w:rsidRPr="00CA23C1">
        <w:rPr>
          <w:rFonts w:ascii="Arial" w:hAnsi="Arial" w:cs="Arial"/>
          <w:b/>
          <w:sz w:val="20"/>
          <w:szCs w:val="20"/>
        </w:rPr>
        <w:t xml:space="preserve">euls les déposants ou inventeurs </w:t>
      </w:r>
      <w:r>
        <w:rPr>
          <w:rFonts w:ascii="Arial" w:hAnsi="Arial" w:cs="Arial"/>
          <w:b/>
          <w:sz w:val="20"/>
          <w:szCs w:val="20"/>
        </w:rPr>
        <w:t>ayant</w:t>
      </w:r>
      <w:r w:rsidRPr="00CA23C1">
        <w:rPr>
          <w:rFonts w:ascii="Arial" w:hAnsi="Arial" w:cs="Arial"/>
          <w:b/>
          <w:sz w:val="20"/>
          <w:szCs w:val="20"/>
        </w:rPr>
        <w:t xml:space="preserve"> une adresse française sont pris en compte.</w:t>
      </w:r>
    </w:p>
    <w:p w14:paraId="0093749F" w14:textId="77777777" w:rsidR="006D5FF3" w:rsidRPr="006D5FF3" w:rsidRDefault="006D5FF3" w:rsidP="006D5FF3">
      <w:pPr>
        <w:pStyle w:val="Paragraphedeliste"/>
        <w:spacing w:after="0" w:line="360" w:lineRule="auto"/>
        <w:ind w:left="1854"/>
        <w:jc w:val="both"/>
        <w:rPr>
          <w:rFonts w:ascii="Arial" w:hAnsi="Arial" w:cs="Arial"/>
          <w:bCs/>
          <w:sz w:val="16"/>
          <w:szCs w:val="16"/>
          <w:u w:val="single"/>
        </w:rPr>
      </w:pPr>
    </w:p>
    <w:p w14:paraId="33EDB774" w14:textId="6C8E5927" w:rsidR="00E4667C" w:rsidRDefault="003668D6" w:rsidP="003473F4">
      <w:pPr>
        <w:spacing w:after="0" w:line="360" w:lineRule="auto"/>
        <w:ind w:left="708" w:firstLine="426"/>
        <w:jc w:val="both"/>
        <w:rPr>
          <w:rFonts w:ascii="Arial" w:hAnsi="Arial" w:cs="Arial"/>
          <w:sz w:val="20"/>
          <w:szCs w:val="20"/>
        </w:rPr>
      </w:pPr>
      <w:r w:rsidRPr="00E4667C">
        <w:rPr>
          <w:rFonts w:ascii="Arial" w:hAnsi="Arial" w:cs="Arial"/>
          <w:sz w:val="20"/>
          <w:szCs w:val="20"/>
        </w:rPr>
        <w:t>Les types de déposants sont repérés selon une nomenclature créée en interne pour différencier les personnes physiques des personnes morales relevant du secteur public ou pr</w:t>
      </w:r>
      <w:r w:rsidR="00DF2049" w:rsidRPr="00E4667C">
        <w:rPr>
          <w:rFonts w:ascii="Arial" w:hAnsi="Arial" w:cs="Arial"/>
          <w:sz w:val="20"/>
          <w:szCs w:val="20"/>
        </w:rPr>
        <w:t>ivé (</w:t>
      </w:r>
      <w:r w:rsidR="00E61A39">
        <w:rPr>
          <w:rFonts w:ascii="Arial" w:hAnsi="Arial" w:cs="Arial"/>
          <w:sz w:val="20"/>
          <w:szCs w:val="20"/>
        </w:rPr>
        <w:t>Annexe 1</w:t>
      </w:r>
      <w:r w:rsidRPr="00E4667C">
        <w:rPr>
          <w:rFonts w:ascii="Arial" w:hAnsi="Arial" w:cs="Arial"/>
          <w:sz w:val="20"/>
          <w:szCs w:val="20"/>
        </w:rPr>
        <w:t xml:space="preserve">). </w:t>
      </w:r>
      <w:r w:rsidR="002B5E63">
        <w:rPr>
          <w:rFonts w:ascii="Arial" w:hAnsi="Arial" w:cs="Arial"/>
          <w:sz w:val="20"/>
          <w:szCs w:val="20"/>
        </w:rPr>
        <w:t>Les entreprises sont classées par type (</w:t>
      </w:r>
      <w:r w:rsidR="00E4667C" w:rsidRPr="00E4667C">
        <w:rPr>
          <w:rFonts w:ascii="Arial" w:hAnsi="Arial" w:cs="Arial"/>
          <w:sz w:val="20"/>
          <w:szCs w:val="20"/>
        </w:rPr>
        <w:t>GE-PME-ETI-MICRO</w:t>
      </w:r>
      <w:r w:rsidR="002B5E63">
        <w:rPr>
          <w:rFonts w:ascii="Arial" w:hAnsi="Arial" w:cs="Arial"/>
          <w:sz w:val="20"/>
          <w:szCs w:val="20"/>
        </w:rPr>
        <w:t>).</w:t>
      </w:r>
    </w:p>
    <w:p w14:paraId="223088F5" w14:textId="5CE98021" w:rsidR="00AB381B" w:rsidRPr="00AF6F88" w:rsidRDefault="00AB381B" w:rsidP="007E1385">
      <w:pPr>
        <w:spacing w:after="0" w:line="360" w:lineRule="auto"/>
        <w:ind w:left="708"/>
        <w:jc w:val="both"/>
        <w:rPr>
          <w:rFonts w:ascii="Arial" w:hAnsi="Arial" w:cs="Arial"/>
          <w:sz w:val="20"/>
          <w:szCs w:val="20"/>
        </w:rPr>
      </w:pPr>
      <w:r>
        <w:rPr>
          <w:rFonts w:ascii="Arial" w:hAnsi="Arial" w:cs="Arial"/>
          <w:bCs/>
          <w:noProof/>
          <w:sz w:val="20"/>
          <w:szCs w:val="20"/>
          <w:lang w:eastAsia="fr-FR"/>
        </w:rPr>
        <mc:AlternateContent>
          <mc:Choice Requires="wps">
            <w:drawing>
              <wp:anchor distT="0" distB="0" distL="114300" distR="114300" simplePos="0" relativeHeight="251865088" behindDoc="0" locked="0" layoutInCell="1" allowOverlap="1" wp14:anchorId="7D693899" wp14:editId="48AD3659">
                <wp:simplePos x="0" y="0"/>
                <wp:positionH relativeFrom="column">
                  <wp:posOffset>501650</wp:posOffset>
                </wp:positionH>
                <wp:positionV relativeFrom="paragraph">
                  <wp:posOffset>40796</wp:posOffset>
                </wp:positionV>
                <wp:extent cx="285750" cy="85725"/>
                <wp:effectExtent l="0" t="19050" r="38100" b="47625"/>
                <wp:wrapNone/>
                <wp:docPr id="15" name="Flèche droite 15"/>
                <wp:cNvGraphicFramePr/>
                <a:graphic xmlns:a="http://schemas.openxmlformats.org/drawingml/2006/main">
                  <a:graphicData uri="http://schemas.microsoft.com/office/word/2010/wordprocessingShape">
                    <wps:wsp>
                      <wps:cNvSpPr/>
                      <wps:spPr>
                        <a:xfrm>
                          <a:off x="0" y="0"/>
                          <a:ext cx="285750"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10ABFF2" id="Flèche droite 15" o:spid="_x0000_s1026" type="#_x0000_t13" style="position:absolute;margin-left:39.5pt;margin-top:3.2pt;width:22.5pt;height:6.7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" adj="18360" fillcolor="#4f81bd [3204]" strokecolor="#243f60 [1604]" strokeweight="2pt"/>
            </w:pict>
          </mc:Fallback>
        </mc:AlternateContent>
      </w:r>
      <w:r>
        <w:rPr>
          <w:rFonts w:ascii="Arial" w:hAnsi="Arial" w:cs="Arial"/>
          <w:sz w:val="20"/>
          <w:szCs w:val="20"/>
        </w:rPr>
        <w:tab/>
        <w:t xml:space="preserve">L’identification des entreprises est faite avec leur numéro SIREN, le nombre de demandes de brevets </w:t>
      </w:r>
      <w:r w:rsidR="00F31C00">
        <w:rPr>
          <w:rFonts w:ascii="Arial" w:hAnsi="Arial" w:cs="Arial"/>
          <w:sz w:val="20"/>
          <w:szCs w:val="20"/>
        </w:rPr>
        <w:t xml:space="preserve">est </w:t>
      </w:r>
      <w:r>
        <w:rPr>
          <w:rFonts w:ascii="Arial" w:hAnsi="Arial" w:cs="Arial"/>
          <w:sz w:val="20"/>
          <w:szCs w:val="20"/>
        </w:rPr>
        <w:t>attr</w:t>
      </w:r>
      <w:r w:rsidR="00F31C00">
        <w:rPr>
          <w:rFonts w:ascii="Arial" w:hAnsi="Arial" w:cs="Arial"/>
          <w:sz w:val="20"/>
          <w:szCs w:val="20"/>
        </w:rPr>
        <w:t>ibué</w:t>
      </w:r>
      <w:r>
        <w:rPr>
          <w:rFonts w:ascii="Arial" w:hAnsi="Arial" w:cs="Arial"/>
          <w:sz w:val="20"/>
          <w:szCs w:val="20"/>
        </w:rPr>
        <w:t xml:space="preserve"> à chaque entreprise</w:t>
      </w:r>
      <w:r w:rsidR="00F31C00">
        <w:rPr>
          <w:rFonts w:ascii="Arial" w:hAnsi="Arial" w:cs="Arial"/>
          <w:sz w:val="20"/>
          <w:szCs w:val="20"/>
        </w:rPr>
        <w:t xml:space="preserve"> et non aux groupes, il n’y a pas de consolidation des filiales </w:t>
      </w:r>
      <w:r w:rsidR="00F31C00" w:rsidRPr="00AF6F88">
        <w:rPr>
          <w:rFonts w:ascii="Arial" w:hAnsi="Arial" w:cs="Arial"/>
          <w:sz w:val="20"/>
          <w:szCs w:val="20"/>
        </w:rPr>
        <w:t>avec leur tête de groupe. L</w:t>
      </w:r>
      <w:r w:rsidR="00340B09" w:rsidRPr="00AF6F88">
        <w:rPr>
          <w:rFonts w:ascii="Arial" w:hAnsi="Arial" w:cs="Arial"/>
          <w:sz w:val="20"/>
          <w:szCs w:val="20"/>
        </w:rPr>
        <w:t>es résultats affichés peuvent</w:t>
      </w:r>
      <w:r w:rsidR="00F31C00" w:rsidRPr="00AF6F88">
        <w:rPr>
          <w:rFonts w:ascii="Arial" w:hAnsi="Arial" w:cs="Arial"/>
          <w:sz w:val="20"/>
          <w:szCs w:val="20"/>
        </w:rPr>
        <w:t xml:space="preserve"> donc </w:t>
      </w:r>
      <w:r w:rsidR="00340B09" w:rsidRPr="00AF6F88">
        <w:rPr>
          <w:rFonts w:ascii="Arial" w:hAnsi="Arial" w:cs="Arial"/>
          <w:sz w:val="20"/>
          <w:szCs w:val="20"/>
        </w:rPr>
        <w:t xml:space="preserve">être </w:t>
      </w:r>
      <w:r w:rsidR="00F31C00" w:rsidRPr="00AF6F88">
        <w:rPr>
          <w:rFonts w:ascii="Arial" w:hAnsi="Arial" w:cs="Arial"/>
          <w:sz w:val="20"/>
          <w:szCs w:val="20"/>
        </w:rPr>
        <w:t xml:space="preserve">différents </w:t>
      </w:r>
      <w:r w:rsidR="00892E08" w:rsidRPr="00AF6F88">
        <w:rPr>
          <w:rFonts w:ascii="Arial" w:hAnsi="Arial" w:cs="Arial"/>
          <w:sz w:val="20"/>
          <w:szCs w:val="20"/>
        </w:rPr>
        <w:t xml:space="preserve">de certaines </w:t>
      </w:r>
      <w:r w:rsidR="00F31C00" w:rsidRPr="00AF6F88">
        <w:rPr>
          <w:rFonts w:ascii="Arial" w:hAnsi="Arial" w:cs="Arial"/>
          <w:sz w:val="20"/>
          <w:szCs w:val="20"/>
        </w:rPr>
        <w:t xml:space="preserve">des publications de l’INPI qui prennent en compte les entreprises consolidées. </w:t>
      </w:r>
    </w:p>
    <w:p w14:paraId="5DF02E2E" w14:textId="49347D46" w:rsidR="00100FE1" w:rsidRPr="00AF6F88" w:rsidRDefault="00100FE1" w:rsidP="007E1385">
      <w:pPr>
        <w:spacing w:after="0" w:line="360" w:lineRule="auto"/>
        <w:ind w:left="708"/>
        <w:jc w:val="both"/>
        <w:rPr>
          <w:rFonts w:ascii="Arial" w:hAnsi="Arial" w:cs="Arial"/>
          <w:sz w:val="20"/>
          <w:szCs w:val="20"/>
        </w:rPr>
      </w:pPr>
      <w:r w:rsidRPr="00AF6F88">
        <w:rPr>
          <w:rFonts w:ascii="Arial" w:hAnsi="Arial" w:cs="Arial"/>
          <w:sz w:val="20"/>
          <w:szCs w:val="20"/>
        </w:rPr>
        <w:t>De plus, la catégorisation des entreprises est faite avec la version la plus récente d</w:t>
      </w:r>
      <w:r w:rsidR="007B3FDA" w:rsidRPr="00AF6F88">
        <w:rPr>
          <w:rFonts w:ascii="Arial" w:hAnsi="Arial" w:cs="Arial"/>
          <w:sz w:val="20"/>
          <w:szCs w:val="20"/>
        </w:rPr>
        <w:t>u Système d'identification au répertoire des unités statistiques de l’INSEE (</w:t>
      </w:r>
      <w:proofErr w:type="spellStart"/>
      <w:r w:rsidR="007B3FDA" w:rsidRPr="00E45EEF">
        <w:rPr>
          <w:rFonts w:ascii="Arial" w:hAnsi="Arial" w:cs="Arial"/>
          <w:sz w:val="20"/>
          <w:szCs w:val="20"/>
        </w:rPr>
        <w:t>Sirus</w:t>
      </w:r>
      <w:proofErr w:type="spellEnd"/>
      <w:r w:rsidR="007B3FDA" w:rsidRPr="00E45EEF">
        <w:rPr>
          <w:rFonts w:ascii="Arial" w:hAnsi="Arial" w:cs="Arial"/>
          <w:sz w:val="20"/>
          <w:szCs w:val="20"/>
        </w:rPr>
        <w:t>) et ne tient pas compte de l’historique propre à chaque entreprise.</w:t>
      </w:r>
    </w:p>
    <w:p w14:paraId="57587ECA" w14:textId="77777777" w:rsidR="00C01E4E" w:rsidRDefault="00C01E4E" w:rsidP="003C5646">
      <w:pPr>
        <w:pStyle w:val="Paragraphedeliste"/>
        <w:spacing w:after="0" w:line="360" w:lineRule="auto"/>
        <w:ind w:left="709" w:firstLine="425"/>
        <w:jc w:val="both"/>
        <w:rPr>
          <w:rFonts w:ascii="Arial" w:hAnsi="Arial" w:cs="Arial"/>
          <w:sz w:val="20"/>
          <w:szCs w:val="20"/>
        </w:rPr>
      </w:pPr>
    </w:p>
    <w:p w14:paraId="214A5600" w14:textId="090351E3" w:rsidR="00CD7003" w:rsidRDefault="003668D6" w:rsidP="003C5646">
      <w:pPr>
        <w:pStyle w:val="Paragraphedeliste"/>
        <w:spacing w:after="0" w:line="360" w:lineRule="auto"/>
        <w:ind w:left="709" w:firstLine="425"/>
        <w:jc w:val="both"/>
        <w:rPr>
          <w:rFonts w:ascii="Arial" w:hAnsi="Arial" w:cs="Arial"/>
          <w:sz w:val="20"/>
          <w:szCs w:val="20"/>
        </w:rPr>
      </w:pPr>
      <w:r>
        <w:rPr>
          <w:rFonts w:ascii="Arial" w:hAnsi="Arial" w:cs="Arial"/>
          <w:sz w:val="20"/>
          <w:szCs w:val="20"/>
        </w:rPr>
        <w:t xml:space="preserve">Les inventeurs sont toujours des personnes physiques, l’adresse mentionnée dans les brevets correspond </w:t>
      </w:r>
      <w:r w:rsidR="00F71268">
        <w:rPr>
          <w:rFonts w:ascii="Arial" w:hAnsi="Arial" w:cs="Arial"/>
          <w:sz w:val="20"/>
          <w:szCs w:val="20"/>
        </w:rPr>
        <w:t xml:space="preserve">généralement </w:t>
      </w:r>
      <w:r>
        <w:rPr>
          <w:rFonts w:ascii="Arial" w:hAnsi="Arial" w:cs="Arial"/>
          <w:sz w:val="20"/>
          <w:szCs w:val="20"/>
        </w:rPr>
        <w:t xml:space="preserve">à leur adresse personnelle et non </w:t>
      </w:r>
      <w:r w:rsidR="00311356">
        <w:rPr>
          <w:rFonts w:ascii="Arial" w:hAnsi="Arial" w:cs="Arial"/>
          <w:sz w:val="20"/>
          <w:szCs w:val="20"/>
        </w:rPr>
        <w:t xml:space="preserve">à </w:t>
      </w:r>
      <w:r>
        <w:rPr>
          <w:rFonts w:ascii="Arial" w:hAnsi="Arial" w:cs="Arial"/>
          <w:sz w:val="20"/>
          <w:szCs w:val="20"/>
        </w:rPr>
        <w:t>l’adresse de leur lieu de travai</w:t>
      </w:r>
      <w:r w:rsidRPr="00E4667C">
        <w:rPr>
          <w:rFonts w:ascii="Arial" w:hAnsi="Arial" w:cs="Arial"/>
          <w:sz w:val="20"/>
          <w:szCs w:val="20"/>
        </w:rPr>
        <w:t>l</w:t>
      </w:r>
      <w:r w:rsidR="00CD7003">
        <w:rPr>
          <w:rFonts w:ascii="Arial" w:hAnsi="Arial" w:cs="Arial"/>
          <w:sz w:val="20"/>
          <w:szCs w:val="20"/>
        </w:rPr>
        <w:t>, ce qui ne permet pas de les associer à leur structure de recherche</w:t>
      </w:r>
      <w:r w:rsidRPr="00E4667C">
        <w:rPr>
          <w:rFonts w:ascii="Arial" w:hAnsi="Arial" w:cs="Arial"/>
          <w:sz w:val="20"/>
          <w:szCs w:val="20"/>
        </w:rPr>
        <w:t>.</w:t>
      </w:r>
      <w:r w:rsidR="00E4667C" w:rsidRPr="00E4667C">
        <w:rPr>
          <w:rFonts w:ascii="Arial" w:hAnsi="Arial" w:cs="Arial"/>
          <w:sz w:val="20"/>
          <w:szCs w:val="20"/>
        </w:rPr>
        <w:t xml:space="preserve"> </w:t>
      </w:r>
    </w:p>
    <w:p w14:paraId="3B02D5ED" w14:textId="3BD1F06D" w:rsidR="00E4667C" w:rsidRDefault="00237970" w:rsidP="003C5646">
      <w:pPr>
        <w:pStyle w:val="Paragraphedeliste"/>
        <w:spacing w:after="0" w:line="360" w:lineRule="auto"/>
        <w:ind w:left="709" w:firstLine="425"/>
        <w:jc w:val="both"/>
      </w:pPr>
      <w:r>
        <w:rPr>
          <w:rFonts w:ascii="Arial" w:hAnsi="Arial" w:cs="Arial"/>
          <w:sz w:val="20"/>
          <w:szCs w:val="20"/>
        </w:rPr>
        <w:t>Il est proposé une r</w:t>
      </w:r>
      <w:r w:rsidR="00E4667C" w:rsidRPr="00E4667C">
        <w:rPr>
          <w:rFonts w:ascii="Arial" w:hAnsi="Arial" w:cs="Arial"/>
          <w:sz w:val="20"/>
          <w:szCs w:val="20"/>
        </w:rPr>
        <w:t>épartition hommes-femmes des inventeurs</w:t>
      </w:r>
      <w:r>
        <w:t>.</w:t>
      </w:r>
    </w:p>
    <w:p w14:paraId="7904E2F9" w14:textId="77777777" w:rsidR="00C01E4E" w:rsidRPr="00CA23C1" w:rsidRDefault="00C01E4E" w:rsidP="003C5646">
      <w:pPr>
        <w:pStyle w:val="Paragraphedeliste"/>
        <w:spacing w:after="0" w:line="360" w:lineRule="auto"/>
        <w:ind w:left="709" w:firstLine="425"/>
        <w:jc w:val="both"/>
        <w:rPr>
          <w:rFonts w:ascii="Arial" w:hAnsi="Arial" w:cs="Arial"/>
          <w:sz w:val="20"/>
          <w:szCs w:val="20"/>
        </w:rPr>
      </w:pPr>
    </w:p>
    <w:p w14:paraId="08C2D969" w14:textId="77777777" w:rsidR="003F5D2F" w:rsidRPr="00D46F8C" w:rsidRDefault="003F5D2F" w:rsidP="00795A41">
      <w:pPr>
        <w:pStyle w:val="Titre3"/>
      </w:pPr>
      <w:bookmarkStart w:id="29" w:name="_Toc467852017"/>
      <w:r w:rsidRPr="00D46F8C">
        <w:t>Localisation géographique</w:t>
      </w:r>
      <w:bookmarkEnd w:id="29"/>
    </w:p>
    <w:p w14:paraId="361B34F7" w14:textId="77777777" w:rsidR="003F5D2F" w:rsidRPr="006D5FF3" w:rsidRDefault="003F5D2F" w:rsidP="003F5D2F">
      <w:pPr>
        <w:pStyle w:val="Paragraphedeliste"/>
        <w:spacing w:after="0" w:line="360" w:lineRule="auto"/>
        <w:ind w:left="1854"/>
        <w:jc w:val="both"/>
        <w:rPr>
          <w:rFonts w:ascii="Arial" w:hAnsi="Arial" w:cs="Arial"/>
          <w:bCs/>
          <w:sz w:val="16"/>
          <w:szCs w:val="16"/>
          <w:u w:val="single"/>
        </w:rPr>
      </w:pPr>
    </w:p>
    <w:p w14:paraId="4CCBAB75" w14:textId="5F692E15" w:rsidR="009E6076" w:rsidRDefault="003F5D2F" w:rsidP="00CB4959">
      <w:pPr>
        <w:spacing w:after="0" w:line="360" w:lineRule="auto"/>
        <w:ind w:left="708" w:firstLine="426"/>
        <w:jc w:val="both"/>
        <w:rPr>
          <w:rFonts w:ascii="Arial" w:hAnsi="Arial" w:cs="Arial"/>
          <w:sz w:val="20"/>
          <w:szCs w:val="20"/>
        </w:rPr>
      </w:pPr>
      <w:r w:rsidRPr="00E750D9">
        <w:rPr>
          <w:rFonts w:ascii="Arial" w:hAnsi="Arial" w:cs="Arial"/>
          <w:sz w:val="20"/>
          <w:szCs w:val="20"/>
        </w:rPr>
        <w:t xml:space="preserve">Lorsque le déposant est une personne morale, sa localisation géographique est </w:t>
      </w:r>
      <w:r w:rsidR="00F71268">
        <w:rPr>
          <w:rFonts w:ascii="Arial" w:hAnsi="Arial" w:cs="Arial"/>
          <w:sz w:val="20"/>
          <w:szCs w:val="20"/>
        </w:rPr>
        <w:t xml:space="preserve">généralement </w:t>
      </w:r>
      <w:r w:rsidRPr="00E750D9">
        <w:rPr>
          <w:rFonts w:ascii="Arial" w:hAnsi="Arial" w:cs="Arial"/>
          <w:sz w:val="20"/>
          <w:szCs w:val="20"/>
        </w:rPr>
        <w:t>celle où se trouve son siège social, ce qui introduit un biais par rapport au lieu de création de l’invention.</w:t>
      </w:r>
      <w:r>
        <w:rPr>
          <w:rFonts w:ascii="Arial" w:hAnsi="Arial" w:cs="Arial"/>
          <w:sz w:val="20"/>
          <w:szCs w:val="20"/>
        </w:rPr>
        <w:t xml:space="preserve"> </w:t>
      </w:r>
      <w:r w:rsidRPr="00E750D9">
        <w:rPr>
          <w:rFonts w:ascii="Arial" w:hAnsi="Arial" w:cs="Arial"/>
          <w:sz w:val="20"/>
          <w:szCs w:val="20"/>
        </w:rPr>
        <w:t>Cependant, en analysant la provenance géographique des inventeurs, on peut relier l’invention à un espace géographique plus précis</w:t>
      </w:r>
      <w:r>
        <w:rPr>
          <w:rFonts w:ascii="Arial" w:hAnsi="Arial" w:cs="Arial"/>
          <w:sz w:val="20"/>
          <w:szCs w:val="20"/>
        </w:rPr>
        <w:t xml:space="preserve"> et plus proche de la réalité (on suppose qu’un inventeur habite non loin de son lieu de travail</w:t>
      </w:r>
      <w:r w:rsidRPr="00D01988">
        <w:rPr>
          <w:rFonts w:ascii="Arial" w:hAnsi="Arial" w:cs="Arial"/>
          <w:sz w:val="20"/>
          <w:szCs w:val="20"/>
        </w:rPr>
        <w:t xml:space="preserve"> </w:t>
      </w:r>
      <w:r>
        <w:rPr>
          <w:rFonts w:ascii="Arial" w:hAnsi="Arial" w:cs="Arial"/>
          <w:sz w:val="20"/>
          <w:szCs w:val="20"/>
        </w:rPr>
        <w:t>dans la majorité des cas).</w:t>
      </w:r>
      <w:r w:rsidRPr="00E750D9">
        <w:rPr>
          <w:rFonts w:ascii="Arial" w:hAnsi="Arial" w:cs="Arial"/>
          <w:sz w:val="20"/>
          <w:szCs w:val="20"/>
        </w:rPr>
        <w:t xml:space="preserve"> </w:t>
      </w:r>
    </w:p>
    <w:p w14:paraId="3C7D79DA" w14:textId="511E6D31" w:rsidR="003F5D2F" w:rsidRDefault="00D8047A" w:rsidP="00E874CD">
      <w:pPr>
        <w:spacing w:after="0" w:line="360" w:lineRule="auto"/>
        <w:ind w:left="708"/>
        <w:jc w:val="both"/>
        <w:rPr>
          <w:rFonts w:ascii="Arial" w:hAnsi="Arial" w:cs="Arial"/>
          <w:sz w:val="20"/>
          <w:szCs w:val="20"/>
        </w:rPr>
      </w:pPr>
      <w:r>
        <w:rPr>
          <w:rFonts w:ascii="Arial" w:hAnsi="Arial" w:cs="Arial"/>
          <w:sz w:val="20"/>
          <w:szCs w:val="20"/>
        </w:rPr>
        <w:t>Ainsi, p</w:t>
      </w:r>
      <w:r w:rsidR="009E6076">
        <w:rPr>
          <w:rFonts w:ascii="Arial" w:hAnsi="Arial" w:cs="Arial"/>
          <w:sz w:val="20"/>
          <w:szCs w:val="20"/>
        </w:rPr>
        <w:t xml:space="preserve">our donner une information </w:t>
      </w:r>
      <w:r w:rsidR="00CD7003">
        <w:rPr>
          <w:rFonts w:ascii="Arial" w:hAnsi="Arial" w:cs="Arial"/>
          <w:sz w:val="20"/>
          <w:szCs w:val="20"/>
        </w:rPr>
        <w:t>à tous les niveaux</w:t>
      </w:r>
      <w:r w:rsidR="009E6076">
        <w:rPr>
          <w:rFonts w:ascii="Arial" w:hAnsi="Arial" w:cs="Arial"/>
          <w:sz w:val="20"/>
          <w:szCs w:val="20"/>
        </w:rPr>
        <w:t xml:space="preserve">, les </w:t>
      </w:r>
      <w:r w:rsidR="003458B5">
        <w:rPr>
          <w:rFonts w:ascii="Arial" w:hAnsi="Arial" w:cs="Arial"/>
          <w:sz w:val="20"/>
          <w:szCs w:val="20"/>
        </w:rPr>
        <w:t>dé</w:t>
      </w:r>
      <w:r w:rsidR="009E6076">
        <w:rPr>
          <w:rFonts w:ascii="Arial" w:hAnsi="Arial" w:cs="Arial"/>
          <w:sz w:val="20"/>
          <w:szCs w:val="20"/>
        </w:rPr>
        <w:t>comptes de demandes de brevets</w:t>
      </w:r>
      <w:r w:rsidR="003F5D2F">
        <w:rPr>
          <w:rFonts w:ascii="Arial" w:hAnsi="Arial" w:cs="Arial"/>
          <w:sz w:val="20"/>
          <w:szCs w:val="20"/>
        </w:rPr>
        <w:t xml:space="preserve"> sont </w:t>
      </w:r>
      <w:r w:rsidR="009E6076">
        <w:rPr>
          <w:rFonts w:ascii="Arial" w:hAnsi="Arial" w:cs="Arial"/>
          <w:sz w:val="20"/>
          <w:szCs w:val="20"/>
        </w:rPr>
        <w:t xml:space="preserve">proposés </w:t>
      </w:r>
      <w:r w:rsidR="003F5D2F">
        <w:rPr>
          <w:rFonts w:ascii="Arial" w:hAnsi="Arial" w:cs="Arial"/>
          <w:sz w:val="20"/>
          <w:szCs w:val="20"/>
        </w:rPr>
        <w:t xml:space="preserve">à partir de l’adresse des déposants et à partir de l’adresse des inventeurs. </w:t>
      </w:r>
    </w:p>
    <w:p w14:paraId="66321C48" w14:textId="3258B07F" w:rsidR="00E45EEF" w:rsidRPr="00E874CD" w:rsidRDefault="00F17897" w:rsidP="00D85BAD">
      <w:pPr>
        <w:spacing w:after="0" w:line="360" w:lineRule="auto"/>
        <w:ind w:left="708"/>
        <w:jc w:val="both"/>
        <w:rPr>
          <w:rFonts w:ascii="Arial" w:hAnsi="Arial" w:cs="Arial"/>
          <w:sz w:val="20"/>
          <w:szCs w:val="20"/>
        </w:rPr>
      </w:pPr>
      <w:r>
        <w:rPr>
          <w:rFonts w:ascii="Arial" w:hAnsi="Arial" w:cs="Arial"/>
          <w:sz w:val="20"/>
          <w:szCs w:val="20"/>
        </w:rPr>
        <w:t xml:space="preserve">Les représentations cartographiques sont </w:t>
      </w:r>
      <w:r w:rsidR="00AB381B">
        <w:rPr>
          <w:rFonts w:ascii="Arial" w:hAnsi="Arial" w:cs="Arial"/>
          <w:sz w:val="20"/>
          <w:szCs w:val="20"/>
        </w:rPr>
        <w:t>la plupart du temps</w:t>
      </w:r>
      <w:r>
        <w:rPr>
          <w:rFonts w:ascii="Arial" w:hAnsi="Arial" w:cs="Arial"/>
          <w:sz w:val="20"/>
          <w:szCs w:val="20"/>
        </w:rPr>
        <w:t xml:space="preserve"> proposées à partir de l’adresse des inventeurs pour rester au plus près </w:t>
      </w:r>
      <w:r w:rsidR="006B4198">
        <w:rPr>
          <w:rFonts w:ascii="Arial" w:hAnsi="Arial" w:cs="Arial"/>
          <w:sz w:val="20"/>
          <w:szCs w:val="20"/>
        </w:rPr>
        <w:t xml:space="preserve">du lieu </w:t>
      </w:r>
      <w:r w:rsidR="00FB1745">
        <w:rPr>
          <w:rFonts w:ascii="Arial" w:hAnsi="Arial" w:cs="Arial"/>
          <w:sz w:val="20"/>
          <w:szCs w:val="20"/>
        </w:rPr>
        <w:t>de l’invention</w:t>
      </w:r>
      <w:r w:rsidR="007E1385">
        <w:rPr>
          <w:rFonts w:ascii="Arial" w:hAnsi="Arial" w:cs="Arial"/>
          <w:sz w:val="20"/>
          <w:szCs w:val="20"/>
        </w:rPr>
        <w:t xml:space="preserve">. </w:t>
      </w:r>
    </w:p>
    <w:p w14:paraId="03662E0C" w14:textId="77777777" w:rsidR="00D8047A" w:rsidRPr="00D8047A" w:rsidRDefault="003F5D2F" w:rsidP="00795A41">
      <w:pPr>
        <w:pStyle w:val="Titre3"/>
      </w:pPr>
      <w:bookmarkStart w:id="30" w:name="_Toc467852018"/>
      <w:r w:rsidRPr="00F32168">
        <w:t>La classification technologique</w:t>
      </w:r>
      <w:bookmarkEnd w:id="30"/>
    </w:p>
    <w:p w14:paraId="02012EA5" w14:textId="77777777" w:rsidR="003F5D2F" w:rsidRPr="006D5FF3" w:rsidRDefault="003F5D2F" w:rsidP="003F5D2F">
      <w:pPr>
        <w:pStyle w:val="Paragraphedeliste"/>
        <w:spacing w:after="0" w:line="360" w:lineRule="auto"/>
        <w:ind w:left="1854"/>
        <w:jc w:val="both"/>
        <w:rPr>
          <w:rFonts w:ascii="Arial" w:hAnsi="Arial" w:cs="Arial"/>
          <w:bCs/>
          <w:sz w:val="16"/>
          <w:szCs w:val="16"/>
          <w:u w:val="single"/>
        </w:rPr>
      </w:pPr>
    </w:p>
    <w:p w14:paraId="026730D5" w14:textId="0508C75F" w:rsidR="00766AA4" w:rsidRPr="00CA23C1" w:rsidRDefault="00766AA4" w:rsidP="00CB4959">
      <w:pPr>
        <w:pStyle w:val="Paragraphedeliste"/>
        <w:spacing w:after="0" w:line="360" w:lineRule="auto"/>
        <w:ind w:left="709" w:firstLine="425"/>
        <w:jc w:val="both"/>
        <w:rPr>
          <w:rFonts w:ascii="Arial" w:hAnsi="Arial" w:cs="Arial"/>
          <w:sz w:val="20"/>
          <w:szCs w:val="20"/>
        </w:rPr>
      </w:pPr>
      <w:r>
        <w:rPr>
          <w:rFonts w:ascii="Arial" w:hAnsi="Arial" w:cs="Arial"/>
          <w:sz w:val="20"/>
          <w:szCs w:val="20"/>
        </w:rPr>
        <w:t xml:space="preserve">Chaque brevet contient </w:t>
      </w:r>
      <w:r w:rsidR="00E4667C">
        <w:rPr>
          <w:rFonts w:ascii="Arial" w:hAnsi="Arial" w:cs="Arial"/>
          <w:sz w:val="20"/>
          <w:szCs w:val="20"/>
        </w:rPr>
        <w:t xml:space="preserve">des codes </w:t>
      </w:r>
      <w:r w:rsidR="005349A1">
        <w:rPr>
          <w:rFonts w:ascii="Arial" w:hAnsi="Arial" w:cs="Arial"/>
          <w:sz w:val="20"/>
          <w:szCs w:val="20"/>
        </w:rPr>
        <w:t xml:space="preserve">de la CIB (Classification </w:t>
      </w:r>
      <w:r w:rsidR="006B4198">
        <w:rPr>
          <w:rFonts w:ascii="Arial" w:hAnsi="Arial" w:cs="Arial"/>
          <w:sz w:val="20"/>
          <w:szCs w:val="20"/>
        </w:rPr>
        <w:t>i</w:t>
      </w:r>
      <w:r w:rsidR="005349A1">
        <w:rPr>
          <w:rFonts w:ascii="Arial" w:hAnsi="Arial" w:cs="Arial"/>
          <w:sz w:val="20"/>
          <w:szCs w:val="20"/>
        </w:rPr>
        <w:t>nternationale</w:t>
      </w:r>
      <w:r w:rsidR="005349A1" w:rsidRPr="00743C40">
        <w:rPr>
          <w:rFonts w:ascii="Arial" w:hAnsi="Arial" w:cs="Arial"/>
          <w:sz w:val="20"/>
          <w:szCs w:val="20"/>
        </w:rPr>
        <w:t xml:space="preserve"> des </w:t>
      </w:r>
      <w:r w:rsidR="006B4198">
        <w:rPr>
          <w:rFonts w:ascii="Arial" w:hAnsi="Arial" w:cs="Arial"/>
          <w:sz w:val="20"/>
          <w:szCs w:val="20"/>
        </w:rPr>
        <w:t>b</w:t>
      </w:r>
      <w:r w:rsidR="005349A1" w:rsidRPr="00743C40">
        <w:rPr>
          <w:rFonts w:ascii="Arial" w:hAnsi="Arial" w:cs="Arial"/>
          <w:sz w:val="20"/>
          <w:szCs w:val="20"/>
        </w:rPr>
        <w:t>revets</w:t>
      </w:r>
      <w:r w:rsidR="005349A1">
        <w:rPr>
          <w:rFonts w:ascii="Arial" w:hAnsi="Arial" w:cs="Arial"/>
          <w:sz w:val="20"/>
          <w:szCs w:val="20"/>
        </w:rPr>
        <w:t>) attribués par l’office examinateur, qui indiquent selon une arborescence très détaillée le domaine technique</w:t>
      </w:r>
      <w:r w:rsidR="00CA23C1">
        <w:rPr>
          <w:rFonts w:ascii="Arial" w:hAnsi="Arial" w:cs="Arial"/>
          <w:sz w:val="20"/>
          <w:szCs w:val="20"/>
        </w:rPr>
        <w:t xml:space="preserve"> auquel se rapporte l’invention</w:t>
      </w:r>
      <w:r w:rsidR="00C766E5">
        <w:rPr>
          <w:rFonts w:ascii="Arial" w:hAnsi="Arial" w:cs="Arial"/>
          <w:sz w:val="20"/>
          <w:szCs w:val="20"/>
        </w:rPr>
        <w:t> </w:t>
      </w:r>
      <w:r w:rsidR="00CA23C1">
        <w:rPr>
          <w:rFonts w:ascii="Arial" w:hAnsi="Arial" w:cs="Arial"/>
          <w:sz w:val="20"/>
          <w:szCs w:val="20"/>
        </w:rPr>
        <w:t>: l</w:t>
      </w:r>
      <w:r w:rsidR="003F5D2F" w:rsidRPr="00CA23C1">
        <w:rPr>
          <w:rFonts w:ascii="Arial" w:hAnsi="Arial" w:cs="Arial"/>
          <w:sz w:val="20"/>
          <w:szCs w:val="20"/>
        </w:rPr>
        <w:t xml:space="preserve">a </w:t>
      </w:r>
      <w:r w:rsidR="005349A1" w:rsidRPr="00CA23C1">
        <w:rPr>
          <w:rFonts w:ascii="Arial" w:hAnsi="Arial" w:cs="Arial"/>
          <w:sz w:val="20"/>
          <w:szCs w:val="20"/>
        </w:rPr>
        <w:t>CIB</w:t>
      </w:r>
      <w:r w:rsidR="003F5D2F" w:rsidRPr="00CA23C1">
        <w:rPr>
          <w:rFonts w:ascii="Arial" w:hAnsi="Arial" w:cs="Arial"/>
          <w:sz w:val="20"/>
          <w:szCs w:val="20"/>
        </w:rPr>
        <w:t xml:space="preserve"> divise la technologie en huit sections comptant environ </w:t>
      </w:r>
      <w:r w:rsidR="003F5D2F" w:rsidRPr="00CA23C1">
        <w:rPr>
          <w:rStyle w:val="lev"/>
          <w:rFonts w:ascii="Arial" w:hAnsi="Arial" w:cs="Arial"/>
          <w:sz w:val="20"/>
          <w:szCs w:val="20"/>
        </w:rPr>
        <w:lastRenderedPageBreak/>
        <w:t>70 000</w:t>
      </w:r>
      <w:r w:rsidR="003F5D2F" w:rsidRPr="00CA23C1">
        <w:rPr>
          <w:rFonts w:ascii="Arial" w:hAnsi="Arial" w:cs="Arial"/>
          <w:sz w:val="20"/>
          <w:szCs w:val="20"/>
        </w:rPr>
        <w:t xml:space="preserve"> subdivisions. </w:t>
      </w:r>
      <w:r w:rsidRPr="00CA23C1">
        <w:rPr>
          <w:rFonts w:ascii="Arial" w:hAnsi="Arial" w:cs="Arial"/>
          <w:sz w:val="20"/>
          <w:szCs w:val="20"/>
        </w:rPr>
        <w:t>C’</w:t>
      </w:r>
      <w:r w:rsidR="005349A1" w:rsidRPr="00CA23C1">
        <w:rPr>
          <w:rFonts w:ascii="Arial" w:hAnsi="Arial" w:cs="Arial"/>
          <w:sz w:val="20"/>
          <w:szCs w:val="20"/>
        </w:rPr>
        <w:t xml:space="preserve">est un système hiérarchique </w:t>
      </w:r>
      <w:r w:rsidRPr="00CA23C1">
        <w:rPr>
          <w:rFonts w:ascii="Arial" w:hAnsi="Arial" w:cs="Arial"/>
          <w:sz w:val="20"/>
          <w:szCs w:val="20"/>
        </w:rPr>
        <w:t>de symboles indépendants de la langue pour le classement des brevets selon les différents domaines technologiques auxquels ils appartiennent.</w:t>
      </w:r>
    </w:p>
    <w:p w14:paraId="6C94EA6F" w14:textId="27F296D1" w:rsidR="007E1385" w:rsidRPr="007E1385" w:rsidRDefault="005349A1" w:rsidP="007E1385">
      <w:pPr>
        <w:pStyle w:val="Paragraphedeliste"/>
        <w:spacing w:after="0" w:line="360" w:lineRule="auto"/>
        <w:ind w:left="709" w:firstLine="425"/>
        <w:jc w:val="both"/>
        <w:rPr>
          <w:rFonts w:ascii="Arial" w:hAnsi="Arial" w:cs="Arial"/>
          <w:sz w:val="20"/>
          <w:szCs w:val="20"/>
        </w:rPr>
      </w:pPr>
      <w:r>
        <w:rPr>
          <w:rFonts w:ascii="Arial" w:hAnsi="Arial" w:cs="Arial"/>
          <w:sz w:val="20"/>
          <w:szCs w:val="20"/>
        </w:rPr>
        <w:t>Ce</w:t>
      </w:r>
      <w:r w:rsidR="00CA23C1">
        <w:rPr>
          <w:rFonts w:ascii="Arial" w:hAnsi="Arial" w:cs="Arial"/>
          <w:sz w:val="20"/>
          <w:szCs w:val="20"/>
        </w:rPr>
        <w:t>tte nomenclature</w:t>
      </w:r>
      <w:r w:rsidR="00A81FB0">
        <w:rPr>
          <w:rFonts w:ascii="Arial" w:hAnsi="Arial" w:cs="Arial"/>
          <w:sz w:val="20"/>
          <w:szCs w:val="20"/>
        </w:rPr>
        <w:t xml:space="preserve"> étant difficile à utiliser</w:t>
      </w:r>
      <w:r>
        <w:rPr>
          <w:rFonts w:ascii="Arial" w:hAnsi="Arial" w:cs="Arial"/>
          <w:sz w:val="20"/>
          <w:szCs w:val="20"/>
        </w:rPr>
        <w:t>,</w:t>
      </w:r>
      <w:r w:rsidR="00A81FB0">
        <w:rPr>
          <w:rFonts w:ascii="Arial" w:hAnsi="Arial" w:cs="Arial"/>
          <w:sz w:val="20"/>
          <w:szCs w:val="20"/>
        </w:rPr>
        <w:t xml:space="preserve"> </w:t>
      </w:r>
      <w:r>
        <w:rPr>
          <w:rFonts w:ascii="Arial" w:hAnsi="Arial" w:cs="Arial"/>
          <w:sz w:val="20"/>
          <w:szCs w:val="20"/>
        </w:rPr>
        <w:t>l</w:t>
      </w:r>
      <w:r w:rsidR="003F5D2F" w:rsidRPr="00E31C78">
        <w:rPr>
          <w:rFonts w:ascii="Arial" w:hAnsi="Arial" w:cs="Arial"/>
          <w:sz w:val="20"/>
          <w:szCs w:val="20"/>
        </w:rPr>
        <w:t>a classification technologique utilisée est la classification simplifiée établie par l’</w:t>
      </w:r>
      <w:r w:rsidR="009C2221">
        <w:rPr>
          <w:rFonts w:ascii="Arial" w:hAnsi="Arial" w:cs="Arial"/>
          <w:sz w:val="20"/>
          <w:szCs w:val="20"/>
        </w:rPr>
        <w:t xml:space="preserve">Organisation </w:t>
      </w:r>
      <w:r w:rsidR="006B4198">
        <w:rPr>
          <w:rFonts w:ascii="Arial" w:hAnsi="Arial" w:cs="Arial"/>
          <w:sz w:val="20"/>
          <w:szCs w:val="20"/>
        </w:rPr>
        <w:t>m</w:t>
      </w:r>
      <w:r w:rsidR="009C2221">
        <w:rPr>
          <w:rFonts w:ascii="Arial" w:hAnsi="Arial" w:cs="Arial"/>
          <w:sz w:val="20"/>
          <w:szCs w:val="20"/>
        </w:rPr>
        <w:t xml:space="preserve">ondiale de la </w:t>
      </w:r>
      <w:r w:rsidR="006B4198">
        <w:rPr>
          <w:rFonts w:ascii="Arial" w:hAnsi="Arial" w:cs="Arial"/>
          <w:sz w:val="20"/>
          <w:szCs w:val="20"/>
        </w:rPr>
        <w:t>p</w:t>
      </w:r>
      <w:r w:rsidR="009C2221">
        <w:rPr>
          <w:rFonts w:ascii="Arial" w:hAnsi="Arial" w:cs="Arial"/>
          <w:sz w:val="20"/>
          <w:szCs w:val="20"/>
        </w:rPr>
        <w:t xml:space="preserve">ropriété </w:t>
      </w:r>
      <w:r w:rsidR="006B4198">
        <w:rPr>
          <w:rFonts w:ascii="Arial" w:hAnsi="Arial" w:cs="Arial"/>
          <w:sz w:val="20"/>
          <w:szCs w:val="20"/>
        </w:rPr>
        <w:t>i</w:t>
      </w:r>
      <w:r w:rsidR="009C2221">
        <w:rPr>
          <w:rFonts w:ascii="Arial" w:hAnsi="Arial" w:cs="Arial"/>
          <w:sz w:val="20"/>
          <w:szCs w:val="20"/>
        </w:rPr>
        <w:t>ntellectuelle (</w:t>
      </w:r>
      <w:r w:rsidR="003F5D2F" w:rsidRPr="00E31C78">
        <w:rPr>
          <w:rFonts w:ascii="Arial" w:hAnsi="Arial" w:cs="Arial"/>
          <w:sz w:val="20"/>
          <w:szCs w:val="20"/>
        </w:rPr>
        <w:t>OMPI</w:t>
      </w:r>
      <w:r w:rsidR="009C2221">
        <w:rPr>
          <w:rFonts w:ascii="Arial" w:hAnsi="Arial" w:cs="Arial"/>
          <w:sz w:val="20"/>
          <w:szCs w:val="20"/>
        </w:rPr>
        <w:t>)</w:t>
      </w:r>
      <w:r w:rsidR="003F5D2F" w:rsidRPr="00E31C78">
        <w:rPr>
          <w:rFonts w:ascii="Arial" w:hAnsi="Arial" w:cs="Arial"/>
          <w:sz w:val="20"/>
          <w:szCs w:val="20"/>
        </w:rPr>
        <w:t xml:space="preserve"> qui regroupe les classes technologiques de la CIB en 5 domaines technologiques et 35 sous-domaines techn</w:t>
      </w:r>
      <w:r w:rsidR="003F5D2F">
        <w:rPr>
          <w:rFonts w:ascii="Arial" w:hAnsi="Arial" w:cs="Arial"/>
          <w:sz w:val="20"/>
          <w:szCs w:val="20"/>
        </w:rPr>
        <w:t>ologiques qui correspondent au domaine d’application de l’invention</w:t>
      </w:r>
      <w:r w:rsidR="00CD7003">
        <w:rPr>
          <w:rFonts w:ascii="Arial" w:hAnsi="Arial" w:cs="Arial"/>
          <w:sz w:val="20"/>
          <w:szCs w:val="20"/>
        </w:rPr>
        <w:t xml:space="preserve"> (</w:t>
      </w:r>
      <w:r w:rsidR="003F5D2F">
        <w:rPr>
          <w:rFonts w:ascii="Arial" w:hAnsi="Arial" w:cs="Arial"/>
          <w:sz w:val="20"/>
          <w:szCs w:val="20"/>
        </w:rPr>
        <w:t>et non a</w:t>
      </w:r>
      <w:r w:rsidR="00CD7003">
        <w:rPr>
          <w:rFonts w:ascii="Arial" w:hAnsi="Arial" w:cs="Arial"/>
          <w:sz w:val="20"/>
          <w:szCs w:val="20"/>
        </w:rPr>
        <w:t>u secteur d’activité économique).</w:t>
      </w:r>
    </w:p>
    <w:p w14:paraId="7CDBE346" w14:textId="77777777" w:rsidR="00D8047A" w:rsidRPr="00D8047A" w:rsidRDefault="00D8047A" w:rsidP="00795A41">
      <w:pPr>
        <w:pStyle w:val="Titre3"/>
      </w:pPr>
      <w:bookmarkStart w:id="31" w:name="_Toc467852019"/>
      <w:r w:rsidRPr="00D8047A">
        <w:t>Domaines technologiques émergents</w:t>
      </w:r>
      <w:bookmarkEnd w:id="31"/>
    </w:p>
    <w:p w14:paraId="1AAAE8F2" w14:textId="77777777" w:rsidR="00D8047A" w:rsidRDefault="00D8047A" w:rsidP="00D8047A">
      <w:pPr>
        <w:pStyle w:val="Paragraphedeliste"/>
        <w:spacing w:after="0" w:line="360" w:lineRule="auto"/>
        <w:ind w:left="1428"/>
        <w:rPr>
          <w:rStyle w:val="Titre3Car"/>
        </w:rPr>
      </w:pPr>
    </w:p>
    <w:p w14:paraId="29B750C6" w14:textId="77777777" w:rsidR="00D8047A" w:rsidRPr="00D8047A" w:rsidRDefault="00795A49" w:rsidP="0005703B">
      <w:pPr>
        <w:pStyle w:val="Paragraphedeliste"/>
        <w:spacing w:after="0" w:line="360" w:lineRule="auto"/>
        <w:ind w:left="709" w:firstLine="425"/>
        <w:jc w:val="both"/>
        <w:rPr>
          <w:rFonts w:ascii="Arial" w:hAnsi="Arial" w:cs="Arial"/>
          <w:bCs/>
          <w:sz w:val="20"/>
          <w:szCs w:val="20"/>
        </w:rPr>
      </w:pPr>
      <w:r>
        <w:rPr>
          <w:rFonts w:ascii="Arial" w:hAnsi="Arial" w:cs="Arial"/>
          <w:bCs/>
          <w:sz w:val="20"/>
          <w:szCs w:val="20"/>
        </w:rPr>
        <w:t>P</w:t>
      </w:r>
      <w:r w:rsidRPr="005906A8">
        <w:rPr>
          <w:rFonts w:ascii="Arial" w:hAnsi="Arial" w:cs="Arial"/>
          <w:bCs/>
          <w:sz w:val="20"/>
          <w:szCs w:val="20"/>
        </w:rPr>
        <w:t xml:space="preserve">our identifier les domaines </w:t>
      </w:r>
      <w:r w:rsidR="009407F0">
        <w:rPr>
          <w:rFonts w:ascii="Arial" w:hAnsi="Arial" w:cs="Arial"/>
          <w:bCs/>
          <w:sz w:val="20"/>
          <w:szCs w:val="20"/>
        </w:rPr>
        <w:t xml:space="preserve">technologiques </w:t>
      </w:r>
      <w:r w:rsidRPr="005906A8">
        <w:rPr>
          <w:rFonts w:ascii="Arial" w:hAnsi="Arial" w:cs="Arial"/>
          <w:bCs/>
          <w:sz w:val="20"/>
          <w:szCs w:val="20"/>
        </w:rPr>
        <w:t xml:space="preserve">émergents, </w:t>
      </w:r>
      <w:r>
        <w:rPr>
          <w:rFonts w:ascii="Arial" w:hAnsi="Arial" w:cs="Arial"/>
          <w:bCs/>
          <w:sz w:val="20"/>
          <w:szCs w:val="20"/>
        </w:rPr>
        <w:t>on utilise les nomenclatures de diverses sources</w:t>
      </w:r>
      <w:r w:rsidR="00C766E5">
        <w:rPr>
          <w:rFonts w:ascii="Arial" w:hAnsi="Arial" w:cs="Arial"/>
          <w:bCs/>
          <w:sz w:val="20"/>
          <w:szCs w:val="20"/>
        </w:rPr>
        <w:t> </w:t>
      </w:r>
      <w:r>
        <w:rPr>
          <w:rFonts w:ascii="Arial" w:hAnsi="Arial" w:cs="Arial"/>
          <w:bCs/>
          <w:sz w:val="20"/>
          <w:szCs w:val="20"/>
        </w:rPr>
        <w:t xml:space="preserve">: l’OEB, l’INPI, Eurostat, l’OMPI et enfin </w:t>
      </w:r>
      <w:r w:rsidRPr="005906A8">
        <w:rPr>
          <w:rFonts w:ascii="Arial" w:hAnsi="Arial" w:cs="Arial"/>
          <w:bCs/>
          <w:sz w:val="20"/>
          <w:szCs w:val="20"/>
        </w:rPr>
        <w:t>l’OCDE</w:t>
      </w:r>
      <w:r>
        <w:rPr>
          <w:rStyle w:val="Appelnotedebasdep"/>
          <w:rFonts w:ascii="Arial" w:hAnsi="Arial" w:cs="Arial"/>
          <w:bCs/>
          <w:sz w:val="20"/>
          <w:szCs w:val="20"/>
        </w:rPr>
        <w:footnoteReference w:id="8"/>
      </w:r>
      <w:r w:rsidRPr="005906A8">
        <w:rPr>
          <w:rFonts w:ascii="Arial" w:hAnsi="Arial" w:cs="Arial"/>
          <w:bCs/>
          <w:sz w:val="20"/>
          <w:szCs w:val="20"/>
        </w:rPr>
        <w:t xml:space="preserve"> </w:t>
      </w:r>
      <w:r>
        <w:rPr>
          <w:rFonts w:ascii="Arial" w:hAnsi="Arial" w:cs="Arial"/>
          <w:bCs/>
          <w:sz w:val="20"/>
          <w:szCs w:val="20"/>
        </w:rPr>
        <w:t xml:space="preserve">qui </w:t>
      </w:r>
      <w:r w:rsidRPr="005906A8">
        <w:rPr>
          <w:rFonts w:ascii="Arial" w:hAnsi="Arial" w:cs="Arial"/>
          <w:bCs/>
          <w:sz w:val="20"/>
          <w:szCs w:val="20"/>
        </w:rPr>
        <w:t>a fait un travail d’identification précis des codes de la CIB et a produit une nomenclature très fine</w:t>
      </w:r>
      <w:r>
        <w:rPr>
          <w:rFonts w:ascii="Arial" w:hAnsi="Arial" w:cs="Arial"/>
          <w:bCs/>
          <w:sz w:val="20"/>
          <w:szCs w:val="20"/>
        </w:rPr>
        <w:t xml:space="preserve"> sur l’environnement</w:t>
      </w:r>
      <w:r w:rsidRPr="005906A8">
        <w:rPr>
          <w:rFonts w:ascii="Arial" w:hAnsi="Arial" w:cs="Arial"/>
          <w:bCs/>
          <w:sz w:val="20"/>
          <w:szCs w:val="20"/>
        </w:rPr>
        <w:t>.</w:t>
      </w:r>
      <w:r w:rsidR="00D8047A" w:rsidRPr="00D8047A">
        <w:rPr>
          <w:rFonts w:ascii="Arial" w:hAnsi="Arial" w:cs="Arial"/>
          <w:bCs/>
          <w:sz w:val="20"/>
          <w:szCs w:val="20"/>
        </w:rPr>
        <w:t xml:space="preserve"> On </w:t>
      </w:r>
      <w:r>
        <w:rPr>
          <w:rFonts w:ascii="Arial" w:hAnsi="Arial" w:cs="Arial"/>
          <w:bCs/>
          <w:sz w:val="20"/>
          <w:szCs w:val="20"/>
        </w:rPr>
        <w:t>identifie ainsi</w:t>
      </w:r>
      <w:r w:rsidR="00D8047A" w:rsidRPr="00D8047A">
        <w:rPr>
          <w:rFonts w:ascii="Arial" w:hAnsi="Arial" w:cs="Arial"/>
          <w:bCs/>
          <w:sz w:val="20"/>
          <w:szCs w:val="20"/>
        </w:rPr>
        <w:t xml:space="preserve"> les domaines suivants</w:t>
      </w:r>
      <w:r w:rsidR="00C766E5">
        <w:rPr>
          <w:rFonts w:ascii="Arial" w:hAnsi="Arial" w:cs="Arial"/>
          <w:bCs/>
          <w:sz w:val="20"/>
          <w:szCs w:val="20"/>
        </w:rPr>
        <w:t> </w:t>
      </w:r>
      <w:r w:rsidR="00D8047A" w:rsidRPr="00D8047A">
        <w:rPr>
          <w:rFonts w:ascii="Arial" w:hAnsi="Arial" w:cs="Arial"/>
          <w:bCs/>
          <w:sz w:val="20"/>
          <w:szCs w:val="20"/>
        </w:rPr>
        <w:t xml:space="preserve">: </w:t>
      </w:r>
    </w:p>
    <w:p w14:paraId="78A292FE" w14:textId="77777777" w:rsidR="00D8047A" w:rsidRPr="006108C3" w:rsidRDefault="00D8047A" w:rsidP="00D8047A">
      <w:pPr>
        <w:pStyle w:val="Paragraphedeliste"/>
        <w:rPr>
          <w:rFonts w:ascii="Arial" w:hAnsi="Arial" w:cs="Arial"/>
          <w:b/>
          <w:bCs/>
          <w:sz w:val="20"/>
          <w:szCs w:val="20"/>
        </w:rPr>
      </w:pPr>
    </w:p>
    <w:p w14:paraId="0FEE1D07" w14:textId="77777777" w:rsidR="00D8047A" w:rsidRPr="00E4667C" w:rsidRDefault="00D8047A" w:rsidP="00D8047A">
      <w:pPr>
        <w:pStyle w:val="Paragraphedeliste"/>
        <w:numPr>
          <w:ilvl w:val="3"/>
          <w:numId w:val="10"/>
        </w:numPr>
        <w:spacing w:line="360" w:lineRule="auto"/>
        <w:jc w:val="both"/>
        <w:rPr>
          <w:rFonts w:ascii="Arial" w:hAnsi="Arial" w:cs="Arial"/>
          <w:bCs/>
          <w:sz w:val="20"/>
          <w:szCs w:val="20"/>
        </w:rPr>
      </w:pPr>
      <w:r w:rsidRPr="00E4667C">
        <w:rPr>
          <w:rFonts w:ascii="Arial" w:hAnsi="Arial" w:cs="Arial"/>
          <w:b/>
          <w:bCs/>
          <w:sz w:val="20"/>
          <w:szCs w:val="20"/>
        </w:rPr>
        <w:t>TIC</w:t>
      </w:r>
    </w:p>
    <w:p w14:paraId="3CDC47AC" w14:textId="77777777" w:rsidR="00D8047A" w:rsidRPr="00E4667C" w:rsidRDefault="00D8047A" w:rsidP="00D8047A">
      <w:pPr>
        <w:pStyle w:val="Paragraphedeliste"/>
        <w:numPr>
          <w:ilvl w:val="3"/>
          <w:numId w:val="10"/>
        </w:numPr>
        <w:spacing w:line="360" w:lineRule="auto"/>
        <w:jc w:val="both"/>
        <w:rPr>
          <w:rFonts w:ascii="Arial" w:hAnsi="Arial" w:cs="Arial"/>
          <w:bCs/>
          <w:sz w:val="20"/>
          <w:szCs w:val="20"/>
        </w:rPr>
      </w:pPr>
      <w:r w:rsidRPr="00E4667C">
        <w:rPr>
          <w:rFonts w:ascii="Arial" w:hAnsi="Arial" w:cs="Arial"/>
          <w:b/>
          <w:bCs/>
          <w:sz w:val="20"/>
          <w:szCs w:val="20"/>
        </w:rPr>
        <w:t>Biotechnologies</w:t>
      </w:r>
    </w:p>
    <w:p w14:paraId="69B658D0" w14:textId="77777777" w:rsidR="00D8047A" w:rsidRPr="00E4667C" w:rsidRDefault="00D8047A" w:rsidP="00D8047A">
      <w:pPr>
        <w:pStyle w:val="Paragraphedeliste"/>
        <w:numPr>
          <w:ilvl w:val="3"/>
          <w:numId w:val="10"/>
        </w:numPr>
        <w:spacing w:line="360" w:lineRule="auto"/>
        <w:jc w:val="both"/>
        <w:rPr>
          <w:rFonts w:ascii="Arial" w:hAnsi="Arial" w:cs="Arial"/>
          <w:bCs/>
          <w:sz w:val="20"/>
          <w:szCs w:val="20"/>
        </w:rPr>
      </w:pPr>
      <w:r w:rsidRPr="00E4667C">
        <w:rPr>
          <w:rFonts w:ascii="Arial" w:hAnsi="Arial" w:cs="Arial"/>
          <w:b/>
          <w:bCs/>
          <w:sz w:val="20"/>
          <w:szCs w:val="20"/>
        </w:rPr>
        <w:t>Nanotechnologies</w:t>
      </w:r>
    </w:p>
    <w:p w14:paraId="137A20C5" w14:textId="5092B793" w:rsidR="00D8047A" w:rsidRPr="00C92920" w:rsidRDefault="00D8047A" w:rsidP="00D8047A">
      <w:pPr>
        <w:pStyle w:val="Paragraphedeliste"/>
        <w:numPr>
          <w:ilvl w:val="3"/>
          <w:numId w:val="10"/>
        </w:numPr>
        <w:spacing w:line="360" w:lineRule="auto"/>
        <w:jc w:val="both"/>
        <w:rPr>
          <w:rFonts w:ascii="Arial" w:hAnsi="Arial" w:cs="Arial"/>
          <w:bCs/>
          <w:sz w:val="20"/>
          <w:szCs w:val="20"/>
        </w:rPr>
      </w:pPr>
      <w:r w:rsidRPr="00E4667C">
        <w:rPr>
          <w:rFonts w:ascii="Arial" w:hAnsi="Arial" w:cs="Arial"/>
          <w:b/>
          <w:bCs/>
          <w:sz w:val="20"/>
          <w:szCs w:val="20"/>
        </w:rPr>
        <w:t>Environnement</w:t>
      </w:r>
      <w:r w:rsidR="00C766E5">
        <w:rPr>
          <w:rFonts w:ascii="Arial" w:hAnsi="Arial" w:cs="Arial"/>
          <w:b/>
          <w:bCs/>
          <w:sz w:val="20"/>
          <w:szCs w:val="20"/>
        </w:rPr>
        <w:t> </w:t>
      </w:r>
      <w:r w:rsidRPr="00E4667C">
        <w:rPr>
          <w:rFonts w:ascii="Arial" w:hAnsi="Arial" w:cs="Arial"/>
          <w:bCs/>
          <w:sz w:val="20"/>
          <w:szCs w:val="20"/>
        </w:rPr>
        <w:t xml:space="preserve">: utilisation de la CIB et de la </w:t>
      </w:r>
      <w:r w:rsidRPr="00ED134D">
        <w:rPr>
          <w:rFonts w:ascii="Arial" w:hAnsi="Arial" w:cs="Arial"/>
          <w:bCs/>
          <w:sz w:val="20"/>
          <w:szCs w:val="20"/>
        </w:rPr>
        <w:t>Classification coopérative des brevets (CPC)</w:t>
      </w:r>
      <w:r w:rsidR="007E1385" w:rsidRPr="00ED134D">
        <w:rPr>
          <w:rStyle w:val="Appelnotedebasdep"/>
          <w:rFonts w:ascii="Arial" w:hAnsi="Arial" w:cs="Arial"/>
          <w:bCs/>
          <w:sz w:val="20"/>
          <w:szCs w:val="20"/>
        </w:rPr>
        <w:footnoteReference w:id="9"/>
      </w:r>
      <w:r w:rsidRPr="00ED134D">
        <w:rPr>
          <w:rFonts w:ascii="Arial" w:hAnsi="Arial" w:cs="Arial"/>
          <w:bCs/>
          <w:sz w:val="20"/>
          <w:szCs w:val="20"/>
        </w:rPr>
        <w:t> </w:t>
      </w:r>
      <w:r w:rsidR="00E4641A">
        <w:rPr>
          <w:rFonts w:ascii="Arial" w:hAnsi="Arial" w:cs="Arial"/>
          <w:bCs/>
          <w:sz w:val="20"/>
          <w:szCs w:val="20"/>
        </w:rPr>
        <w:t xml:space="preserve">. Les </w:t>
      </w:r>
      <w:r w:rsidRPr="00E4667C">
        <w:rPr>
          <w:rFonts w:ascii="Arial" w:hAnsi="Arial" w:cs="Arial"/>
          <w:bCs/>
          <w:sz w:val="20"/>
          <w:szCs w:val="20"/>
        </w:rPr>
        <w:t>codes Y02</w:t>
      </w:r>
      <w:r w:rsidR="00E4641A">
        <w:rPr>
          <w:rFonts w:ascii="Arial" w:hAnsi="Arial" w:cs="Arial"/>
          <w:bCs/>
          <w:sz w:val="20"/>
          <w:szCs w:val="20"/>
        </w:rPr>
        <w:t xml:space="preserve"> concernent l’</w:t>
      </w:r>
      <w:r w:rsidRPr="00E4667C">
        <w:rPr>
          <w:rFonts w:ascii="Arial" w:hAnsi="Arial" w:cs="Arial"/>
          <w:bCs/>
          <w:sz w:val="20"/>
          <w:szCs w:val="20"/>
        </w:rPr>
        <w:t xml:space="preserve">environnement et </w:t>
      </w:r>
      <w:r w:rsidR="00E4641A">
        <w:rPr>
          <w:rFonts w:ascii="Arial" w:hAnsi="Arial" w:cs="Arial"/>
          <w:bCs/>
          <w:sz w:val="20"/>
          <w:szCs w:val="20"/>
        </w:rPr>
        <w:t xml:space="preserve">le </w:t>
      </w:r>
      <w:r w:rsidRPr="00E4667C">
        <w:rPr>
          <w:rFonts w:ascii="Arial" w:hAnsi="Arial" w:cs="Arial"/>
          <w:bCs/>
          <w:sz w:val="20"/>
          <w:szCs w:val="20"/>
        </w:rPr>
        <w:t>climat</w:t>
      </w:r>
      <w:r w:rsidR="00E4641A">
        <w:rPr>
          <w:rFonts w:ascii="Arial" w:hAnsi="Arial" w:cs="Arial"/>
          <w:bCs/>
          <w:sz w:val="20"/>
          <w:szCs w:val="20"/>
        </w:rPr>
        <w:t xml:space="preserve"> et</w:t>
      </w:r>
      <w:r>
        <w:rPr>
          <w:rFonts w:ascii="Arial" w:hAnsi="Arial" w:cs="Arial"/>
          <w:bCs/>
          <w:sz w:val="20"/>
          <w:szCs w:val="20"/>
        </w:rPr>
        <w:t xml:space="preserve"> sont </w:t>
      </w:r>
      <w:r w:rsidR="009407F0">
        <w:rPr>
          <w:rFonts w:ascii="Arial" w:hAnsi="Arial" w:cs="Arial"/>
          <w:bCs/>
          <w:sz w:val="20"/>
          <w:szCs w:val="20"/>
        </w:rPr>
        <w:t xml:space="preserve">répartis selon </w:t>
      </w:r>
      <w:r w:rsidR="00F213DF">
        <w:rPr>
          <w:rFonts w:ascii="Arial" w:hAnsi="Arial" w:cs="Arial"/>
          <w:bCs/>
          <w:sz w:val="20"/>
          <w:szCs w:val="20"/>
        </w:rPr>
        <w:t>6</w:t>
      </w:r>
      <w:r>
        <w:rPr>
          <w:rFonts w:ascii="Arial" w:hAnsi="Arial" w:cs="Arial"/>
          <w:bCs/>
          <w:sz w:val="20"/>
          <w:szCs w:val="20"/>
        </w:rPr>
        <w:t xml:space="preserve"> grands domaines</w:t>
      </w:r>
      <w:r w:rsidR="00C766E5">
        <w:rPr>
          <w:rFonts w:ascii="Arial" w:hAnsi="Arial" w:cs="Arial"/>
          <w:bCs/>
          <w:sz w:val="20"/>
          <w:szCs w:val="20"/>
        </w:rPr>
        <w:t> </w:t>
      </w:r>
      <w:r w:rsidRPr="00C92920">
        <w:rPr>
          <w:rFonts w:ascii="Arial" w:eastAsiaTheme="minorEastAsia" w:hAnsi="Arial" w:cs="Arial"/>
          <w:color w:val="000000" w:themeColor="text1"/>
          <w:kern w:val="24"/>
          <w:sz w:val="24"/>
          <w:szCs w:val="24"/>
          <w:lang w:eastAsia="fr-FR"/>
        </w:rPr>
        <w:t>:</w:t>
      </w:r>
      <w:r>
        <w:rPr>
          <w:rFonts w:ascii="Arial" w:eastAsiaTheme="minorEastAsia" w:hAnsi="Arial" w:cs="Arial"/>
          <w:color w:val="000000" w:themeColor="text1"/>
          <w:kern w:val="24"/>
          <w:sz w:val="24"/>
          <w:szCs w:val="24"/>
          <w:lang w:eastAsia="fr-FR"/>
        </w:rPr>
        <w:t xml:space="preserve"> </w:t>
      </w:r>
      <w:r w:rsidRPr="00C92920">
        <w:rPr>
          <w:rFonts w:ascii="Arial" w:eastAsiaTheme="minorEastAsia" w:hAnsi="Arial" w:cs="Arial"/>
          <w:color w:val="000000" w:themeColor="text1"/>
          <w:kern w:val="24"/>
          <w:sz w:val="24"/>
          <w:szCs w:val="24"/>
          <w:lang w:eastAsia="fr-FR"/>
        </w:rPr>
        <w:t xml:space="preserve"> </w:t>
      </w:r>
    </w:p>
    <w:p w14:paraId="4F47ED0C" w14:textId="77777777" w:rsidR="00D8047A" w:rsidRDefault="00D8047A" w:rsidP="00D8047A">
      <w:pPr>
        <w:pStyle w:val="Paragraphedeliste"/>
        <w:numPr>
          <w:ilvl w:val="4"/>
          <w:numId w:val="10"/>
        </w:numPr>
        <w:spacing w:line="360" w:lineRule="auto"/>
        <w:jc w:val="both"/>
        <w:rPr>
          <w:rFonts w:ascii="Arial" w:hAnsi="Arial" w:cs="Arial"/>
          <w:bCs/>
          <w:sz w:val="20"/>
          <w:szCs w:val="20"/>
        </w:rPr>
      </w:pPr>
      <w:r w:rsidRPr="00E4667C">
        <w:rPr>
          <w:rFonts w:ascii="Arial" w:hAnsi="Arial" w:cs="Arial"/>
          <w:bCs/>
          <w:sz w:val="20"/>
          <w:szCs w:val="20"/>
        </w:rPr>
        <w:t>Gestion environnementale général</w:t>
      </w:r>
      <w:r w:rsidR="003458B5">
        <w:rPr>
          <w:rFonts w:ascii="Arial" w:hAnsi="Arial" w:cs="Arial"/>
          <w:bCs/>
          <w:sz w:val="20"/>
          <w:szCs w:val="20"/>
        </w:rPr>
        <w:t>e</w:t>
      </w:r>
      <w:r w:rsidRPr="00E4667C">
        <w:rPr>
          <w:rFonts w:ascii="Arial" w:hAnsi="Arial" w:cs="Arial"/>
          <w:bCs/>
          <w:sz w:val="20"/>
          <w:szCs w:val="20"/>
        </w:rPr>
        <w:tab/>
      </w:r>
    </w:p>
    <w:p w14:paraId="155DCA24" w14:textId="77777777" w:rsidR="009407F0" w:rsidRPr="00F213DF" w:rsidRDefault="009407F0" w:rsidP="00F213DF">
      <w:pPr>
        <w:pStyle w:val="Paragraphedeliste"/>
        <w:numPr>
          <w:ilvl w:val="4"/>
          <w:numId w:val="10"/>
        </w:numPr>
        <w:spacing w:line="360" w:lineRule="auto"/>
        <w:jc w:val="both"/>
        <w:rPr>
          <w:rFonts w:ascii="Arial" w:hAnsi="Arial" w:cs="Arial"/>
          <w:bCs/>
          <w:sz w:val="20"/>
          <w:szCs w:val="20"/>
        </w:rPr>
      </w:pPr>
      <w:r w:rsidRPr="00F213DF">
        <w:rPr>
          <w:rFonts w:ascii="Arial" w:eastAsia="Times New Roman" w:hAnsi="Arial" w:cs="Arial"/>
          <w:color w:val="000000"/>
          <w:sz w:val="20"/>
          <w:szCs w:val="20"/>
          <w:lang w:eastAsia="fr-FR"/>
        </w:rPr>
        <w:t>Les technologies d’adaptation liées à l’eau</w:t>
      </w:r>
    </w:p>
    <w:p w14:paraId="4A208651" w14:textId="77777777" w:rsidR="00F213DF" w:rsidRPr="00F213DF" w:rsidRDefault="00F213DF" w:rsidP="00F213DF">
      <w:pPr>
        <w:pStyle w:val="Paragraphedeliste"/>
        <w:numPr>
          <w:ilvl w:val="4"/>
          <w:numId w:val="10"/>
        </w:numPr>
        <w:spacing w:line="360" w:lineRule="auto"/>
        <w:jc w:val="both"/>
        <w:rPr>
          <w:rFonts w:ascii="Arial" w:hAnsi="Arial" w:cs="Arial"/>
          <w:bCs/>
          <w:sz w:val="20"/>
          <w:szCs w:val="20"/>
        </w:rPr>
      </w:pPr>
      <w:r w:rsidRPr="00F213DF">
        <w:rPr>
          <w:rFonts w:ascii="Arial" w:eastAsia="Times New Roman" w:hAnsi="Arial" w:cs="Arial"/>
          <w:color w:val="000000"/>
          <w:sz w:val="20"/>
          <w:szCs w:val="20"/>
          <w:lang w:eastAsia="fr-FR"/>
        </w:rPr>
        <w:t>Technologies d'atténuation du changement climatique liées à la product</w:t>
      </w:r>
      <w:r>
        <w:rPr>
          <w:rFonts w:ascii="Arial" w:eastAsia="Times New Roman" w:hAnsi="Arial" w:cs="Arial"/>
          <w:color w:val="000000"/>
          <w:sz w:val="20"/>
          <w:szCs w:val="20"/>
          <w:lang w:eastAsia="fr-FR"/>
        </w:rPr>
        <w:t>ion d'énergie, la transmission et</w:t>
      </w:r>
      <w:r w:rsidRPr="00F213DF">
        <w:rPr>
          <w:rFonts w:ascii="Arial" w:eastAsia="Times New Roman" w:hAnsi="Arial" w:cs="Arial"/>
          <w:color w:val="000000"/>
          <w:sz w:val="20"/>
          <w:szCs w:val="20"/>
          <w:lang w:eastAsia="fr-FR"/>
        </w:rPr>
        <w:t xml:space="preserve"> la distribution</w:t>
      </w:r>
    </w:p>
    <w:p w14:paraId="5CCDB6F4" w14:textId="1C9A6347" w:rsidR="009407F0" w:rsidRPr="00F213DF" w:rsidRDefault="009407F0" w:rsidP="00F213DF">
      <w:pPr>
        <w:pStyle w:val="Paragraphedeliste"/>
        <w:numPr>
          <w:ilvl w:val="4"/>
          <w:numId w:val="10"/>
        </w:numPr>
        <w:spacing w:line="360" w:lineRule="auto"/>
        <w:jc w:val="both"/>
        <w:rPr>
          <w:rFonts w:ascii="Arial" w:hAnsi="Arial" w:cs="Arial"/>
          <w:bCs/>
          <w:sz w:val="20"/>
          <w:szCs w:val="20"/>
        </w:rPr>
      </w:pPr>
      <w:r w:rsidRPr="00F213DF">
        <w:rPr>
          <w:rFonts w:ascii="Arial" w:eastAsia="Times New Roman" w:hAnsi="Arial" w:cs="Arial"/>
          <w:color w:val="000000"/>
          <w:sz w:val="20"/>
          <w:szCs w:val="20"/>
          <w:lang w:eastAsia="fr-FR"/>
        </w:rPr>
        <w:t>Capture, stockage, séquestration ou élimination de gaz à effet de serre</w:t>
      </w:r>
    </w:p>
    <w:p w14:paraId="5AF08D33" w14:textId="77777777" w:rsidR="009407F0" w:rsidRDefault="009407F0" w:rsidP="00F213DF">
      <w:pPr>
        <w:pStyle w:val="Paragraphedeliste"/>
        <w:numPr>
          <w:ilvl w:val="4"/>
          <w:numId w:val="10"/>
        </w:numPr>
        <w:spacing w:line="360" w:lineRule="auto"/>
        <w:jc w:val="both"/>
        <w:rPr>
          <w:rFonts w:ascii="Arial" w:hAnsi="Arial" w:cs="Arial"/>
          <w:bCs/>
          <w:sz w:val="20"/>
          <w:szCs w:val="20"/>
        </w:rPr>
      </w:pPr>
      <w:r w:rsidRPr="00F213DF">
        <w:rPr>
          <w:rFonts w:ascii="Arial" w:hAnsi="Arial" w:cs="Arial"/>
          <w:bCs/>
          <w:sz w:val="20"/>
          <w:szCs w:val="20"/>
        </w:rPr>
        <w:t>Atténuation des changements climatiques, technologies liées aux transports</w:t>
      </w:r>
    </w:p>
    <w:p w14:paraId="2F8B9390" w14:textId="2C5EE5F1" w:rsidR="0099220E" w:rsidRPr="00BC71F1" w:rsidRDefault="009407F0" w:rsidP="00BC71F1">
      <w:pPr>
        <w:pStyle w:val="Paragraphedeliste"/>
        <w:numPr>
          <w:ilvl w:val="4"/>
          <w:numId w:val="10"/>
        </w:numPr>
        <w:spacing w:line="360" w:lineRule="auto"/>
        <w:jc w:val="both"/>
        <w:rPr>
          <w:rFonts w:ascii="Arial" w:hAnsi="Arial" w:cs="Arial"/>
          <w:bCs/>
          <w:sz w:val="20"/>
          <w:szCs w:val="20"/>
        </w:rPr>
      </w:pPr>
      <w:r w:rsidRPr="00F213DF">
        <w:rPr>
          <w:rFonts w:ascii="Arial" w:hAnsi="Arial" w:cs="Arial"/>
          <w:bCs/>
          <w:sz w:val="20"/>
          <w:szCs w:val="20"/>
        </w:rPr>
        <w:t>Atténuation des changements climatiques, technologies liées aux bâtiments</w:t>
      </w:r>
    </w:p>
    <w:p w14:paraId="18A8BAC8" w14:textId="77777777" w:rsidR="00D8047A" w:rsidRPr="00ED134D" w:rsidRDefault="00D8047A" w:rsidP="00ED134D">
      <w:pPr>
        <w:pStyle w:val="Paragraphedeliste"/>
        <w:numPr>
          <w:ilvl w:val="3"/>
          <w:numId w:val="10"/>
        </w:numPr>
        <w:spacing w:line="360" w:lineRule="auto"/>
        <w:jc w:val="both"/>
        <w:rPr>
          <w:rFonts w:ascii="Arial" w:hAnsi="Arial" w:cs="Arial"/>
          <w:b/>
          <w:bCs/>
          <w:sz w:val="20"/>
          <w:szCs w:val="20"/>
        </w:rPr>
      </w:pPr>
      <w:r w:rsidRPr="00ED134D">
        <w:rPr>
          <w:rFonts w:ascii="Arial" w:hAnsi="Arial" w:cs="Arial"/>
          <w:b/>
          <w:bCs/>
          <w:sz w:val="20"/>
          <w:szCs w:val="20"/>
        </w:rPr>
        <w:t>Concepts de ville</w:t>
      </w:r>
      <w:r w:rsidR="003458B5" w:rsidRPr="00ED134D">
        <w:rPr>
          <w:rFonts w:ascii="Arial" w:hAnsi="Arial" w:cs="Arial"/>
          <w:b/>
          <w:bCs/>
          <w:sz w:val="20"/>
          <w:szCs w:val="20"/>
        </w:rPr>
        <w:t>s</w:t>
      </w:r>
      <w:r w:rsidRPr="00ED134D">
        <w:rPr>
          <w:rFonts w:ascii="Arial" w:hAnsi="Arial" w:cs="Arial"/>
          <w:b/>
          <w:bCs/>
          <w:sz w:val="20"/>
          <w:szCs w:val="20"/>
        </w:rPr>
        <w:t xml:space="preserve"> intelligente</w:t>
      </w:r>
      <w:r w:rsidR="003458B5" w:rsidRPr="00ED134D">
        <w:rPr>
          <w:rFonts w:ascii="Arial" w:hAnsi="Arial" w:cs="Arial"/>
          <w:b/>
          <w:bCs/>
          <w:sz w:val="20"/>
          <w:szCs w:val="20"/>
        </w:rPr>
        <w:t>s</w:t>
      </w:r>
      <w:r w:rsidRPr="00ED134D">
        <w:rPr>
          <w:rFonts w:ascii="Arial" w:hAnsi="Arial" w:cs="Arial"/>
          <w:b/>
          <w:bCs/>
          <w:sz w:val="20"/>
          <w:szCs w:val="20"/>
        </w:rPr>
        <w:t>, réseaux intelligents</w:t>
      </w:r>
    </w:p>
    <w:p w14:paraId="1C12385D" w14:textId="77777777" w:rsidR="00DB5277" w:rsidRDefault="00DB5277" w:rsidP="009C2515">
      <w:pPr>
        <w:pStyle w:val="Paragraphedeliste"/>
        <w:spacing w:after="0" w:line="360" w:lineRule="auto"/>
        <w:ind w:left="2160" w:firstLine="672"/>
        <w:jc w:val="both"/>
        <w:rPr>
          <w:rFonts w:ascii="Arial" w:hAnsi="Arial" w:cs="Arial"/>
          <w:bCs/>
          <w:sz w:val="20"/>
          <w:szCs w:val="20"/>
        </w:rPr>
      </w:pPr>
    </w:p>
    <w:p w14:paraId="020919FC" w14:textId="248D7CA0" w:rsidR="009C2515" w:rsidRDefault="00C41237" w:rsidP="00DB5277">
      <w:pPr>
        <w:pStyle w:val="Paragraphedeliste"/>
        <w:spacing w:after="0" w:line="360" w:lineRule="auto"/>
        <w:ind w:left="709" w:firstLine="672"/>
        <w:jc w:val="both"/>
        <w:rPr>
          <w:rFonts w:ascii="Arial" w:hAnsi="Arial" w:cs="Arial"/>
          <w:bCs/>
          <w:sz w:val="20"/>
          <w:szCs w:val="20"/>
        </w:rPr>
      </w:pPr>
      <w:r>
        <w:rPr>
          <w:rFonts w:ascii="Arial" w:hAnsi="Arial" w:cs="Arial"/>
          <w:bCs/>
          <w:sz w:val="20"/>
          <w:szCs w:val="20"/>
        </w:rPr>
        <w:t>Les codes Y</w:t>
      </w:r>
      <w:r w:rsidR="0018085A">
        <w:rPr>
          <w:rFonts w:ascii="Arial" w:hAnsi="Arial" w:cs="Arial"/>
          <w:bCs/>
          <w:sz w:val="20"/>
          <w:szCs w:val="20"/>
        </w:rPr>
        <w:t>02</w:t>
      </w:r>
      <w:r>
        <w:rPr>
          <w:rFonts w:ascii="Arial" w:hAnsi="Arial" w:cs="Arial"/>
          <w:bCs/>
          <w:sz w:val="20"/>
          <w:szCs w:val="20"/>
        </w:rPr>
        <w:t xml:space="preserve"> sont récupérés dans la base </w:t>
      </w:r>
      <w:proofErr w:type="spellStart"/>
      <w:r>
        <w:rPr>
          <w:rFonts w:ascii="Arial" w:hAnsi="Arial" w:cs="Arial"/>
          <w:bCs/>
          <w:sz w:val="20"/>
          <w:szCs w:val="20"/>
        </w:rPr>
        <w:t>Patstat</w:t>
      </w:r>
      <w:proofErr w:type="spellEnd"/>
      <w:r>
        <w:rPr>
          <w:rFonts w:ascii="Arial" w:hAnsi="Arial" w:cs="Arial"/>
          <w:bCs/>
          <w:sz w:val="20"/>
          <w:szCs w:val="20"/>
        </w:rPr>
        <w:t xml:space="preserve">. </w:t>
      </w:r>
      <w:r w:rsidR="009C2515">
        <w:rPr>
          <w:rFonts w:ascii="Arial" w:hAnsi="Arial" w:cs="Arial"/>
          <w:bCs/>
          <w:sz w:val="20"/>
          <w:szCs w:val="20"/>
        </w:rPr>
        <w:t>La nomenclature précise</w:t>
      </w:r>
      <w:r w:rsidR="00F3614D">
        <w:rPr>
          <w:rFonts w:ascii="Arial" w:hAnsi="Arial" w:cs="Arial"/>
          <w:bCs/>
          <w:sz w:val="20"/>
          <w:szCs w:val="20"/>
        </w:rPr>
        <w:t xml:space="preserve"> utilisée </w:t>
      </w:r>
      <w:r w:rsidR="009C2515">
        <w:rPr>
          <w:rFonts w:ascii="Arial" w:hAnsi="Arial" w:cs="Arial"/>
          <w:bCs/>
          <w:sz w:val="20"/>
          <w:szCs w:val="20"/>
        </w:rPr>
        <w:t>est en Annexe 3.</w:t>
      </w:r>
      <w:r w:rsidR="00F3614D">
        <w:rPr>
          <w:rFonts w:ascii="Arial" w:hAnsi="Arial" w:cs="Arial"/>
          <w:bCs/>
          <w:sz w:val="20"/>
          <w:szCs w:val="20"/>
        </w:rPr>
        <w:t xml:space="preserve"> </w:t>
      </w:r>
    </w:p>
    <w:p w14:paraId="323695FD" w14:textId="77777777" w:rsidR="00D8047A" w:rsidRDefault="00D8047A" w:rsidP="00C41237">
      <w:pPr>
        <w:spacing w:after="0" w:line="360" w:lineRule="auto"/>
        <w:ind w:left="2832"/>
        <w:rPr>
          <w:rFonts w:ascii="Arial" w:hAnsi="Arial" w:cs="Arial"/>
          <w:bCs/>
          <w:sz w:val="20"/>
          <w:szCs w:val="20"/>
        </w:rPr>
      </w:pPr>
    </w:p>
    <w:p w14:paraId="1AAF5942" w14:textId="77777777" w:rsidR="0022419F" w:rsidRDefault="0022419F" w:rsidP="0076015C">
      <w:pPr>
        <w:spacing w:after="0" w:line="360" w:lineRule="auto"/>
        <w:jc w:val="both"/>
        <w:rPr>
          <w:rFonts w:ascii="Arial" w:hAnsi="Arial" w:cs="Arial"/>
          <w:bCs/>
          <w:sz w:val="20"/>
          <w:szCs w:val="20"/>
          <w:u w:val="single"/>
        </w:rPr>
      </w:pPr>
    </w:p>
    <w:p w14:paraId="53FFFFDC" w14:textId="77777777" w:rsidR="0022419F" w:rsidRDefault="0022419F" w:rsidP="0076015C">
      <w:pPr>
        <w:spacing w:after="0" w:line="360" w:lineRule="auto"/>
        <w:jc w:val="both"/>
        <w:rPr>
          <w:rFonts w:ascii="Arial" w:hAnsi="Arial" w:cs="Arial"/>
          <w:bCs/>
          <w:sz w:val="20"/>
          <w:szCs w:val="20"/>
          <w:u w:val="single"/>
        </w:rPr>
      </w:pPr>
    </w:p>
    <w:p w14:paraId="1F076E52" w14:textId="77777777" w:rsidR="002362D8" w:rsidRDefault="002362D8">
      <w:pPr>
        <w:rPr>
          <w:rFonts w:ascii="Arial" w:hAnsi="Arial" w:cs="Arial"/>
          <w:bCs/>
          <w:sz w:val="20"/>
          <w:szCs w:val="20"/>
          <w:u w:val="single"/>
        </w:rPr>
      </w:pPr>
      <w:r>
        <w:rPr>
          <w:rFonts w:ascii="Arial" w:hAnsi="Arial" w:cs="Arial"/>
          <w:bCs/>
          <w:sz w:val="20"/>
          <w:szCs w:val="20"/>
          <w:u w:val="single"/>
        </w:rPr>
        <w:br w:type="page"/>
      </w:r>
    </w:p>
    <w:p w14:paraId="7B1FF9A1" w14:textId="77777777" w:rsidR="0022419F" w:rsidRDefault="0022419F" w:rsidP="0076015C">
      <w:pPr>
        <w:spacing w:after="0" w:line="360" w:lineRule="auto"/>
        <w:jc w:val="both"/>
        <w:rPr>
          <w:rFonts w:ascii="Arial" w:hAnsi="Arial" w:cs="Arial"/>
          <w:bCs/>
          <w:sz w:val="20"/>
          <w:szCs w:val="20"/>
          <w:u w:val="single"/>
        </w:rPr>
      </w:pPr>
    </w:p>
    <w:p w14:paraId="14B89E63" w14:textId="77777777" w:rsidR="00E227EA" w:rsidRDefault="00E227EA" w:rsidP="00F17897">
      <w:pPr>
        <w:spacing w:after="0" w:line="360" w:lineRule="auto"/>
        <w:rPr>
          <w:rFonts w:ascii="Arial" w:hAnsi="Arial" w:cs="Arial"/>
          <w:bCs/>
          <w:sz w:val="20"/>
          <w:szCs w:val="20"/>
        </w:rPr>
      </w:pPr>
    </w:p>
    <w:p w14:paraId="09A0EA0D" w14:textId="77777777" w:rsidR="00E227EA" w:rsidRDefault="00E227EA" w:rsidP="00F17897">
      <w:pPr>
        <w:spacing w:after="0" w:line="360" w:lineRule="auto"/>
        <w:rPr>
          <w:rFonts w:ascii="Arial" w:hAnsi="Arial" w:cs="Arial"/>
          <w:bCs/>
          <w:sz w:val="20"/>
          <w:szCs w:val="20"/>
        </w:rPr>
      </w:pPr>
    </w:p>
    <w:p w14:paraId="7D3F9D08" w14:textId="77777777" w:rsidR="00E227EA" w:rsidRDefault="00E227EA" w:rsidP="00F17897">
      <w:pPr>
        <w:spacing w:after="0" w:line="360" w:lineRule="auto"/>
        <w:rPr>
          <w:rFonts w:ascii="Arial" w:hAnsi="Arial" w:cs="Arial"/>
          <w:bCs/>
          <w:sz w:val="20"/>
          <w:szCs w:val="20"/>
        </w:rPr>
      </w:pPr>
    </w:p>
    <w:p w14:paraId="0C783179" w14:textId="77777777" w:rsidR="00E227EA" w:rsidRDefault="00E227EA" w:rsidP="00F17897">
      <w:pPr>
        <w:spacing w:after="0" w:line="360" w:lineRule="auto"/>
        <w:rPr>
          <w:rFonts w:ascii="Arial" w:hAnsi="Arial" w:cs="Arial"/>
          <w:bCs/>
          <w:sz w:val="20"/>
          <w:szCs w:val="20"/>
        </w:rPr>
      </w:pPr>
    </w:p>
    <w:p w14:paraId="7A0EA248" w14:textId="77777777" w:rsidR="00E227EA" w:rsidRDefault="00E227EA" w:rsidP="00F17897">
      <w:pPr>
        <w:spacing w:after="0" w:line="360" w:lineRule="auto"/>
        <w:rPr>
          <w:rFonts w:ascii="Arial" w:hAnsi="Arial" w:cs="Arial"/>
          <w:bCs/>
          <w:sz w:val="20"/>
          <w:szCs w:val="20"/>
        </w:rPr>
      </w:pPr>
    </w:p>
    <w:p w14:paraId="1E748E42" w14:textId="77777777" w:rsidR="00E227EA" w:rsidRDefault="00E227EA" w:rsidP="00F17897">
      <w:pPr>
        <w:spacing w:after="0" w:line="360" w:lineRule="auto"/>
        <w:rPr>
          <w:rFonts w:ascii="Arial" w:hAnsi="Arial" w:cs="Arial"/>
          <w:bCs/>
          <w:sz w:val="20"/>
          <w:szCs w:val="20"/>
        </w:rPr>
      </w:pPr>
    </w:p>
    <w:p w14:paraId="7882353E" w14:textId="77777777" w:rsidR="00E227EA" w:rsidRDefault="00E227EA" w:rsidP="00F17897">
      <w:pPr>
        <w:spacing w:after="0" w:line="360" w:lineRule="auto"/>
        <w:rPr>
          <w:rFonts w:ascii="Arial" w:hAnsi="Arial" w:cs="Arial"/>
          <w:bCs/>
          <w:sz w:val="20"/>
          <w:szCs w:val="20"/>
        </w:rPr>
      </w:pPr>
    </w:p>
    <w:p w14:paraId="36417F5D" w14:textId="77777777" w:rsidR="00E227EA" w:rsidRDefault="00E227EA" w:rsidP="00F17897">
      <w:pPr>
        <w:spacing w:after="0" w:line="360" w:lineRule="auto"/>
        <w:rPr>
          <w:rFonts w:ascii="Arial" w:hAnsi="Arial" w:cs="Arial"/>
          <w:bCs/>
          <w:sz w:val="20"/>
          <w:szCs w:val="20"/>
        </w:rPr>
      </w:pPr>
    </w:p>
    <w:p w14:paraId="09BFE5BC" w14:textId="77777777" w:rsidR="00E227EA" w:rsidRDefault="00E227EA" w:rsidP="00F17897">
      <w:pPr>
        <w:spacing w:after="0" w:line="360" w:lineRule="auto"/>
        <w:rPr>
          <w:rFonts w:ascii="Arial" w:hAnsi="Arial" w:cs="Arial"/>
          <w:bCs/>
          <w:sz w:val="20"/>
          <w:szCs w:val="20"/>
        </w:rPr>
      </w:pPr>
    </w:p>
    <w:p w14:paraId="21DD13B2" w14:textId="77777777" w:rsidR="00E227EA" w:rsidRDefault="00E227EA" w:rsidP="00F17897">
      <w:pPr>
        <w:spacing w:after="0" w:line="360" w:lineRule="auto"/>
        <w:rPr>
          <w:rFonts w:ascii="Arial" w:hAnsi="Arial" w:cs="Arial"/>
          <w:bCs/>
          <w:sz w:val="20"/>
          <w:szCs w:val="20"/>
        </w:rPr>
      </w:pPr>
    </w:p>
    <w:p w14:paraId="3949688F" w14:textId="77777777" w:rsidR="00E227EA" w:rsidRDefault="00E227EA" w:rsidP="00F17897">
      <w:pPr>
        <w:spacing w:after="0" w:line="360" w:lineRule="auto"/>
        <w:rPr>
          <w:rFonts w:ascii="Arial" w:hAnsi="Arial" w:cs="Arial"/>
          <w:bCs/>
          <w:sz w:val="20"/>
          <w:szCs w:val="20"/>
        </w:rPr>
      </w:pPr>
    </w:p>
    <w:p w14:paraId="503D0812" w14:textId="77777777" w:rsidR="00E227EA" w:rsidRDefault="00E227EA" w:rsidP="00F17897">
      <w:pPr>
        <w:spacing w:after="0" w:line="360" w:lineRule="auto"/>
        <w:rPr>
          <w:rFonts w:ascii="Arial" w:hAnsi="Arial" w:cs="Arial"/>
          <w:bCs/>
          <w:sz w:val="20"/>
          <w:szCs w:val="20"/>
        </w:rPr>
      </w:pPr>
    </w:p>
    <w:p w14:paraId="506B7760" w14:textId="77777777" w:rsidR="00E227EA" w:rsidRDefault="00E227EA" w:rsidP="00F17897">
      <w:pPr>
        <w:spacing w:after="0" w:line="360" w:lineRule="auto"/>
        <w:rPr>
          <w:rFonts w:ascii="Arial" w:hAnsi="Arial" w:cs="Arial"/>
          <w:bCs/>
          <w:sz w:val="20"/>
          <w:szCs w:val="20"/>
        </w:rPr>
      </w:pPr>
    </w:p>
    <w:p w14:paraId="45CF79BD" w14:textId="77777777" w:rsidR="00E227EA" w:rsidRDefault="00E227EA" w:rsidP="00F17897">
      <w:pPr>
        <w:spacing w:after="0" w:line="360" w:lineRule="auto"/>
        <w:rPr>
          <w:rFonts w:ascii="Arial" w:hAnsi="Arial" w:cs="Arial"/>
          <w:bCs/>
          <w:sz w:val="20"/>
          <w:szCs w:val="20"/>
        </w:rPr>
      </w:pPr>
    </w:p>
    <w:p w14:paraId="437E15A9" w14:textId="77777777" w:rsidR="00E946F2" w:rsidRPr="00E874CD" w:rsidRDefault="00CD1810" w:rsidP="00E874CD">
      <w:pPr>
        <w:pStyle w:val="Titre1"/>
        <w:ind w:left="3540" w:firstLine="708"/>
        <w:rPr>
          <w:sz w:val="32"/>
          <w:szCs w:val="32"/>
        </w:rPr>
      </w:pPr>
      <w:bookmarkStart w:id="32" w:name="_Toc467852020"/>
      <w:r w:rsidRPr="00E874CD">
        <w:rPr>
          <w:sz w:val="32"/>
          <w:szCs w:val="32"/>
        </w:rPr>
        <w:t>ANNEXE</w:t>
      </w:r>
      <w:r w:rsidR="00F44CE7" w:rsidRPr="00E874CD">
        <w:rPr>
          <w:sz w:val="32"/>
          <w:szCs w:val="32"/>
        </w:rPr>
        <w:t>S</w:t>
      </w:r>
      <w:bookmarkEnd w:id="32"/>
    </w:p>
    <w:p w14:paraId="5711D19B" w14:textId="77777777" w:rsidR="00E874CD" w:rsidRDefault="00E874CD" w:rsidP="00E874CD"/>
    <w:p w14:paraId="61A2FFA6" w14:textId="77777777" w:rsidR="00E874CD" w:rsidRDefault="00E874CD" w:rsidP="00E874CD"/>
    <w:p w14:paraId="45366310" w14:textId="77777777" w:rsidR="00E874CD" w:rsidRDefault="00E874CD" w:rsidP="00E874CD"/>
    <w:p w14:paraId="52833BE5" w14:textId="77777777" w:rsidR="00E874CD" w:rsidRDefault="00E874CD" w:rsidP="00E874CD"/>
    <w:p w14:paraId="0F9DAD4A" w14:textId="77777777" w:rsidR="00E874CD" w:rsidRDefault="00E874CD" w:rsidP="00E874CD"/>
    <w:p w14:paraId="2F0DB558" w14:textId="77777777" w:rsidR="00E874CD" w:rsidRDefault="00E874CD" w:rsidP="00E874CD"/>
    <w:p w14:paraId="3BF2B30E" w14:textId="77777777" w:rsidR="00E874CD" w:rsidRDefault="00E874CD" w:rsidP="00E874CD"/>
    <w:p w14:paraId="68CC01DD" w14:textId="77777777" w:rsidR="00E874CD" w:rsidRDefault="00E874CD" w:rsidP="00E874CD"/>
    <w:p w14:paraId="75707D0F" w14:textId="77777777" w:rsidR="00E874CD" w:rsidRDefault="00E874CD" w:rsidP="00E874CD"/>
    <w:p w14:paraId="777A995D" w14:textId="77777777" w:rsidR="00E874CD" w:rsidRDefault="00E874CD" w:rsidP="00E874CD"/>
    <w:p w14:paraId="355A7ACC" w14:textId="77777777" w:rsidR="00E874CD" w:rsidRDefault="00E874CD" w:rsidP="00E874CD"/>
    <w:p w14:paraId="6B25C13E" w14:textId="77777777" w:rsidR="00E874CD" w:rsidRDefault="00E874CD" w:rsidP="00E874CD"/>
    <w:p w14:paraId="22735F43" w14:textId="77777777" w:rsidR="00E874CD" w:rsidRDefault="00E874CD" w:rsidP="00E874CD"/>
    <w:p w14:paraId="3F1A4B02" w14:textId="77777777" w:rsidR="006A4B0E" w:rsidRDefault="006A4B0E" w:rsidP="00E874CD"/>
    <w:p w14:paraId="6EBC5202" w14:textId="77777777" w:rsidR="006A4B0E" w:rsidRDefault="006A4B0E" w:rsidP="00E874CD"/>
    <w:p w14:paraId="49A2FF1A" w14:textId="77777777" w:rsidR="00BA565A" w:rsidRDefault="00BA565A" w:rsidP="00E874CD"/>
    <w:p w14:paraId="0D216356" w14:textId="77777777" w:rsidR="003E61DA" w:rsidRDefault="003E61DA" w:rsidP="00E874CD"/>
    <w:p w14:paraId="54EC9A61" w14:textId="77777777" w:rsidR="00900358" w:rsidRPr="00E874CD" w:rsidRDefault="00900358" w:rsidP="00E874CD"/>
    <w:p w14:paraId="48F491DD" w14:textId="001CA308" w:rsidR="003E61DA" w:rsidRPr="00BC71F1" w:rsidRDefault="0072731F" w:rsidP="00BC71F1">
      <w:pPr>
        <w:pStyle w:val="Titre2"/>
      </w:pPr>
      <w:bookmarkStart w:id="33" w:name="_Toc467852021"/>
      <w:r w:rsidRPr="0072731F">
        <w:rPr>
          <w:rStyle w:val="Titre2Car"/>
          <w:b/>
          <w:bCs/>
        </w:rPr>
        <w:lastRenderedPageBreak/>
        <w:t xml:space="preserve">Annexe 1 </w:t>
      </w:r>
      <w:r w:rsidR="006108C3">
        <w:rPr>
          <w:rStyle w:val="Titre2Car"/>
          <w:b/>
          <w:bCs/>
        </w:rPr>
        <w:t>–</w:t>
      </w:r>
      <w:r w:rsidRPr="0072731F">
        <w:rPr>
          <w:rStyle w:val="Titre2Car"/>
          <w:b/>
          <w:bCs/>
        </w:rPr>
        <w:t xml:space="preserve"> </w:t>
      </w:r>
      <w:r w:rsidR="00C34B54" w:rsidRPr="0072731F">
        <w:rPr>
          <w:rStyle w:val="Titre2Car"/>
          <w:b/>
          <w:bCs/>
        </w:rPr>
        <w:t xml:space="preserve">Nomenclature </w:t>
      </w:r>
      <w:r w:rsidR="008B6B1F" w:rsidRPr="0072731F">
        <w:rPr>
          <w:rStyle w:val="Titre2Car"/>
          <w:b/>
          <w:bCs/>
        </w:rPr>
        <w:t>des déposants</w:t>
      </w:r>
      <w:bookmarkEnd w:id="33"/>
      <w:r w:rsidR="008B6B1F" w:rsidRPr="0072731F">
        <w:rPr>
          <w:rStyle w:val="Titre2Car"/>
          <w:b/>
          <w:bCs/>
        </w:rPr>
        <w:t xml:space="preserve"> </w:t>
      </w:r>
    </w:p>
    <w:p w14:paraId="698CB276" w14:textId="461D3FF3" w:rsidR="008B6B1F" w:rsidRPr="003E61DA" w:rsidRDefault="008B6B1F" w:rsidP="003E61DA">
      <w:pPr>
        <w:jc w:val="both"/>
        <w:rPr>
          <w:rFonts w:ascii="Arial" w:hAnsi="Arial" w:cs="Arial"/>
          <w:sz w:val="20"/>
          <w:szCs w:val="20"/>
        </w:rPr>
      </w:pPr>
      <w:r w:rsidRPr="003E61DA">
        <w:rPr>
          <w:rFonts w:ascii="Arial" w:hAnsi="Arial" w:cs="Arial"/>
          <w:sz w:val="20"/>
          <w:szCs w:val="20"/>
        </w:rPr>
        <w:t>Caractérisation des déposants grâce aux codes juridiques et aux numéros SIREN</w:t>
      </w:r>
      <w:r w:rsidR="00C766E5">
        <w:rPr>
          <w:rFonts w:ascii="Arial" w:hAnsi="Arial" w:cs="Arial"/>
          <w:sz w:val="20"/>
          <w:szCs w:val="20"/>
        </w:rPr>
        <w:t> </w:t>
      </w:r>
      <w:r w:rsidRPr="003E61DA">
        <w:rPr>
          <w:rFonts w:ascii="Arial" w:hAnsi="Arial" w:cs="Arial"/>
          <w:sz w:val="20"/>
          <w:szCs w:val="20"/>
        </w:rPr>
        <w:t xml:space="preserve">: entreprises, </w:t>
      </w:r>
      <w:r w:rsidR="008A2952" w:rsidRPr="003E61DA">
        <w:rPr>
          <w:rFonts w:ascii="Arial" w:hAnsi="Arial" w:cs="Arial"/>
          <w:bCs/>
          <w:sz w:val="20"/>
          <w:szCs w:val="20"/>
        </w:rPr>
        <w:t>État</w:t>
      </w:r>
      <w:r w:rsidRPr="003E61DA">
        <w:rPr>
          <w:rFonts w:ascii="Arial" w:hAnsi="Arial" w:cs="Arial"/>
          <w:sz w:val="20"/>
          <w:szCs w:val="20"/>
        </w:rPr>
        <w:t xml:space="preserve">, </w:t>
      </w:r>
      <w:r w:rsidR="00AE76F8">
        <w:rPr>
          <w:rFonts w:ascii="Arial" w:hAnsi="Arial" w:cs="Arial"/>
          <w:sz w:val="20"/>
          <w:szCs w:val="20"/>
        </w:rPr>
        <w:t>Institutions sans but lucratif (</w:t>
      </w:r>
      <w:r w:rsidRPr="003E61DA">
        <w:rPr>
          <w:rFonts w:ascii="Arial" w:hAnsi="Arial" w:cs="Arial"/>
          <w:sz w:val="20"/>
          <w:szCs w:val="20"/>
        </w:rPr>
        <w:t>ISBL</w:t>
      </w:r>
      <w:r w:rsidR="00AE76F8">
        <w:rPr>
          <w:rFonts w:ascii="Arial" w:hAnsi="Arial" w:cs="Arial"/>
          <w:sz w:val="20"/>
          <w:szCs w:val="20"/>
        </w:rPr>
        <w:t>)</w:t>
      </w:r>
      <w:r w:rsidRPr="003E61DA">
        <w:rPr>
          <w:rFonts w:ascii="Arial" w:hAnsi="Arial" w:cs="Arial"/>
          <w:sz w:val="20"/>
          <w:szCs w:val="20"/>
        </w:rPr>
        <w:t xml:space="preserve"> et </w:t>
      </w:r>
      <w:r w:rsidR="00AE76F8">
        <w:rPr>
          <w:rFonts w:ascii="Arial" w:hAnsi="Arial" w:cs="Arial"/>
          <w:sz w:val="20"/>
          <w:szCs w:val="20"/>
        </w:rPr>
        <w:t>O</w:t>
      </w:r>
      <w:r w:rsidRPr="003E61DA">
        <w:rPr>
          <w:rFonts w:ascii="Arial" w:hAnsi="Arial" w:cs="Arial"/>
          <w:sz w:val="20"/>
          <w:szCs w:val="20"/>
        </w:rPr>
        <w:t>rganisations internationales</w:t>
      </w:r>
      <w:r w:rsidR="00AE76F8">
        <w:rPr>
          <w:rFonts w:ascii="Arial" w:hAnsi="Arial" w:cs="Arial"/>
          <w:sz w:val="20"/>
          <w:szCs w:val="20"/>
        </w:rPr>
        <w:t xml:space="preserve"> (OI)</w:t>
      </w:r>
      <w:r w:rsidR="00FF28C0" w:rsidRPr="003E61DA">
        <w:rPr>
          <w:rFonts w:ascii="Arial" w:hAnsi="Arial" w:cs="Arial"/>
          <w:sz w:val="20"/>
          <w:szCs w:val="20"/>
        </w:rPr>
        <w:t>.</w:t>
      </w:r>
      <w:r w:rsidR="005A6470" w:rsidRPr="003E61DA">
        <w:rPr>
          <w:rFonts w:ascii="Arial" w:hAnsi="Arial" w:cs="Arial"/>
          <w:sz w:val="20"/>
          <w:szCs w:val="20"/>
        </w:rPr>
        <w:t xml:space="preserve"> </w:t>
      </w:r>
    </w:p>
    <w:p w14:paraId="55A73747" w14:textId="77777777" w:rsidR="008B6B1F" w:rsidRPr="003E61DA" w:rsidRDefault="008B6B1F" w:rsidP="003E61DA">
      <w:pPr>
        <w:pStyle w:val="Paragraphedeliste"/>
        <w:ind w:left="1134"/>
        <w:jc w:val="both"/>
        <w:rPr>
          <w:rFonts w:ascii="Arial" w:hAnsi="Arial" w:cs="Arial"/>
          <w:b/>
          <w:sz w:val="20"/>
          <w:szCs w:val="20"/>
        </w:rPr>
      </w:pPr>
      <w:r w:rsidRPr="003E61DA">
        <w:rPr>
          <w:rFonts w:ascii="Arial" w:hAnsi="Arial" w:cs="Arial"/>
          <w:b/>
          <w:sz w:val="20"/>
          <w:szCs w:val="20"/>
        </w:rPr>
        <w:t xml:space="preserve">Entreprises </w:t>
      </w:r>
    </w:p>
    <w:p w14:paraId="0B00738A" w14:textId="6B2B2F0E" w:rsidR="008B6B1F" w:rsidRPr="003E61DA" w:rsidRDefault="008B6B1F" w:rsidP="003E61DA">
      <w:pPr>
        <w:pStyle w:val="Paragraphedeliste"/>
        <w:numPr>
          <w:ilvl w:val="0"/>
          <w:numId w:val="2"/>
        </w:numPr>
        <w:jc w:val="both"/>
        <w:rPr>
          <w:rFonts w:ascii="Arial" w:hAnsi="Arial" w:cs="Arial"/>
          <w:sz w:val="20"/>
          <w:szCs w:val="20"/>
        </w:rPr>
      </w:pPr>
      <w:r w:rsidRPr="003E61DA">
        <w:rPr>
          <w:rFonts w:ascii="Arial" w:hAnsi="Arial" w:cs="Arial"/>
          <w:sz w:val="20"/>
          <w:szCs w:val="20"/>
        </w:rPr>
        <w:t>Privées</w:t>
      </w:r>
      <w:r w:rsidR="003E61DA" w:rsidRPr="003E61DA">
        <w:rPr>
          <w:rFonts w:ascii="Arial" w:hAnsi="Arial" w:cs="Arial"/>
          <w:sz w:val="20"/>
          <w:szCs w:val="20"/>
        </w:rPr>
        <w:t xml:space="preserve"> (classées par type pour les années 2012-2013)</w:t>
      </w:r>
    </w:p>
    <w:p w14:paraId="2B5D3952" w14:textId="77777777" w:rsidR="003E61DA" w:rsidRPr="003E61DA" w:rsidRDefault="003E61DA" w:rsidP="003E61DA">
      <w:pPr>
        <w:pStyle w:val="Paragraphedeliste"/>
        <w:numPr>
          <w:ilvl w:val="1"/>
          <w:numId w:val="2"/>
        </w:numPr>
        <w:jc w:val="both"/>
        <w:rPr>
          <w:rFonts w:ascii="Arial" w:hAnsi="Arial" w:cs="Arial"/>
          <w:sz w:val="20"/>
          <w:szCs w:val="20"/>
        </w:rPr>
      </w:pPr>
      <w:r w:rsidRPr="003E61DA">
        <w:rPr>
          <w:rFonts w:ascii="Arial" w:hAnsi="Arial" w:cs="Arial"/>
          <w:sz w:val="20"/>
          <w:szCs w:val="20"/>
        </w:rPr>
        <w:t>Grandes entreprises (GE)</w:t>
      </w:r>
    </w:p>
    <w:p w14:paraId="326CBD81" w14:textId="77777777" w:rsidR="003E61DA" w:rsidRPr="003E61DA" w:rsidRDefault="003E61DA" w:rsidP="003E61DA">
      <w:pPr>
        <w:pStyle w:val="Paragraphedeliste"/>
        <w:numPr>
          <w:ilvl w:val="1"/>
          <w:numId w:val="2"/>
        </w:numPr>
        <w:jc w:val="both"/>
        <w:rPr>
          <w:rFonts w:ascii="Arial" w:hAnsi="Arial" w:cs="Arial"/>
          <w:sz w:val="20"/>
          <w:szCs w:val="20"/>
        </w:rPr>
      </w:pPr>
      <w:r w:rsidRPr="003E61DA">
        <w:rPr>
          <w:rFonts w:ascii="Arial" w:hAnsi="Arial" w:cs="Arial"/>
          <w:sz w:val="20"/>
          <w:szCs w:val="20"/>
        </w:rPr>
        <w:t>Petites et moyennes entreprises (PME)</w:t>
      </w:r>
    </w:p>
    <w:p w14:paraId="10AED8FB" w14:textId="77777777" w:rsidR="003E61DA" w:rsidRPr="003E61DA" w:rsidRDefault="003E61DA" w:rsidP="003E61DA">
      <w:pPr>
        <w:pStyle w:val="Paragraphedeliste"/>
        <w:numPr>
          <w:ilvl w:val="1"/>
          <w:numId w:val="2"/>
        </w:numPr>
        <w:jc w:val="both"/>
        <w:rPr>
          <w:rFonts w:ascii="Arial" w:hAnsi="Arial" w:cs="Arial"/>
          <w:sz w:val="20"/>
          <w:szCs w:val="20"/>
        </w:rPr>
      </w:pPr>
      <w:r w:rsidRPr="003E61DA">
        <w:rPr>
          <w:rFonts w:ascii="Arial" w:hAnsi="Arial" w:cs="Arial"/>
          <w:sz w:val="20"/>
          <w:szCs w:val="20"/>
        </w:rPr>
        <w:t>Entreprises de taille intermédiaire (ETI)</w:t>
      </w:r>
    </w:p>
    <w:p w14:paraId="1EC6C3DE" w14:textId="423DA385" w:rsidR="003E61DA" w:rsidRPr="003E61DA" w:rsidRDefault="003E61DA" w:rsidP="003E61DA">
      <w:pPr>
        <w:pStyle w:val="Paragraphedeliste"/>
        <w:numPr>
          <w:ilvl w:val="1"/>
          <w:numId w:val="2"/>
        </w:numPr>
        <w:jc w:val="both"/>
        <w:rPr>
          <w:rFonts w:ascii="Arial" w:hAnsi="Arial" w:cs="Arial"/>
          <w:sz w:val="20"/>
          <w:szCs w:val="20"/>
        </w:rPr>
      </w:pPr>
      <w:r w:rsidRPr="003E61DA">
        <w:rPr>
          <w:rFonts w:ascii="Arial" w:hAnsi="Arial" w:cs="Arial"/>
          <w:sz w:val="20"/>
          <w:szCs w:val="20"/>
        </w:rPr>
        <w:t>Microentreprises (MICRO)</w:t>
      </w:r>
    </w:p>
    <w:p w14:paraId="4A54D558" w14:textId="77777777" w:rsidR="008B6B1F" w:rsidRPr="003E61DA" w:rsidRDefault="008B6B1F" w:rsidP="003E61DA">
      <w:pPr>
        <w:pStyle w:val="Paragraphedeliste"/>
        <w:numPr>
          <w:ilvl w:val="0"/>
          <w:numId w:val="2"/>
        </w:numPr>
        <w:jc w:val="both"/>
        <w:rPr>
          <w:rFonts w:ascii="Arial" w:hAnsi="Arial" w:cs="Arial"/>
          <w:sz w:val="20"/>
          <w:szCs w:val="20"/>
        </w:rPr>
      </w:pPr>
      <w:r w:rsidRPr="003E61DA">
        <w:rPr>
          <w:rFonts w:ascii="Arial" w:hAnsi="Arial" w:cs="Arial"/>
          <w:sz w:val="20"/>
          <w:szCs w:val="20"/>
        </w:rPr>
        <w:t>Publiques</w:t>
      </w:r>
    </w:p>
    <w:p w14:paraId="33896590" w14:textId="77777777" w:rsidR="00DD6ADE" w:rsidRPr="003E61DA" w:rsidRDefault="00DD6ADE" w:rsidP="003E61DA">
      <w:pPr>
        <w:pStyle w:val="Paragraphedeliste"/>
        <w:numPr>
          <w:ilvl w:val="0"/>
          <w:numId w:val="2"/>
        </w:numPr>
        <w:jc w:val="both"/>
        <w:rPr>
          <w:rFonts w:ascii="Arial" w:hAnsi="Arial" w:cs="Arial"/>
          <w:sz w:val="20"/>
          <w:szCs w:val="20"/>
        </w:rPr>
      </w:pPr>
      <w:r w:rsidRPr="003E61DA">
        <w:rPr>
          <w:rFonts w:ascii="Arial" w:hAnsi="Arial" w:cs="Arial"/>
          <w:sz w:val="20"/>
          <w:szCs w:val="20"/>
        </w:rPr>
        <w:t>Structures de valorisation</w:t>
      </w:r>
      <w:r w:rsidR="0082153A" w:rsidRPr="003E61DA">
        <w:rPr>
          <w:rStyle w:val="Appelnotedebasdep"/>
          <w:rFonts w:ascii="Arial" w:hAnsi="Arial" w:cs="Arial"/>
          <w:sz w:val="20"/>
          <w:szCs w:val="20"/>
        </w:rPr>
        <w:footnoteReference w:id="10"/>
      </w:r>
    </w:p>
    <w:p w14:paraId="390A21ED" w14:textId="77777777" w:rsidR="00DD6ADE" w:rsidRPr="003E61DA" w:rsidRDefault="00DD6ADE" w:rsidP="003E61DA">
      <w:pPr>
        <w:pStyle w:val="Paragraphedeliste"/>
        <w:ind w:left="1134"/>
        <w:jc w:val="both"/>
        <w:rPr>
          <w:rFonts w:ascii="Arial" w:hAnsi="Arial" w:cs="Arial"/>
          <w:sz w:val="20"/>
          <w:szCs w:val="20"/>
        </w:rPr>
      </w:pPr>
    </w:p>
    <w:p w14:paraId="54C4480E" w14:textId="77777777" w:rsidR="008B6B1F" w:rsidRPr="003E61DA" w:rsidRDefault="008A2952" w:rsidP="003E61DA">
      <w:pPr>
        <w:pStyle w:val="Paragraphedeliste"/>
        <w:ind w:left="1134"/>
        <w:jc w:val="both"/>
        <w:rPr>
          <w:rFonts w:ascii="Arial" w:hAnsi="Arial" w:cs="Arial"/>
          <w:sz w:val="20"/>
          <w:szCs w:val="20"/>
        </w:rPr>
      </w:pPr>
      <w:r w:rsidRPr="003E61DA">
        <w:rPr>
          <w:rFonts w:ascii="Arial" w:hAnsi="Arial" w:cs="Arial"/>
          <w:b/>
          <w:bCs/>
          <w:sz w:val="20"/>
          <w:szCs w:val="20"/>
        </w:rPr>
        <w:t>État</w:t>
      </w:r>
    </w:p>
    <w:p w14:paraId="090D1B74" w14:textId="0A721413" w:rsidR="008B6B1F" w:rsidRPr="003E61DA" w:rsidRDefault="00FE11F1" w:rsidP="003E61DA">
      <w:pPr>
        <w:pStyle w:val="Paragraphedeliste"/>
        <w:numPr>
          <w:ilvl w:val="0"/>
          <w:numId w:val="2"/>
        </w:numPr>
        <w:jc w:val="both"/>
        <w:rPr>
          <w:rFonts w:ascii="Arial" w:hAnsi="Arial" w:cs="Arial"/>
          <w:sz w:val="20"/>
          <w:szCs w:val="20"/>
        </w:rPr>
      </w:pPr>
      <w:r w:rsidRPr="003E61DA">
        <w:rPr>
          <w:rFonts w:ascii="Arial" w:hAnsi="Arial" w:cs="Arial"/>
          <w:sz w:val="20"/>
          <w:szCs w:val="20"/>
        </w:rPr>
        <w:t>C</w:t>
      </w:r>
      <w:r w:rsidR="008B6B1F" w:rsidRPr="003E61DA">
        <w:rPr>
          <w:rFonts w:ascii="Arial" w:hAnsi="Arial" w:cs="Arial"/>
          <w:sz w:val="20"/>
          <w:szCs w:val="20"/>
        </w:rPr>
        <w:t>ollectivité</w:t>
      </w:r>
      <w:r w:rsidR="00AE76F8">
        <w:rPr>
          <w:rFonts w:ascii="Arial" w:hAnsi="Arial" w:cs="Arial"/>
          <w:sz w:val="20"/>
          <w:szCs w:val="20"/>
        </w:rPr>
        <w:t>s</w:t>
      </w:r>
      <w:r w:rsidR="008B6B1F" w:rsidRPr="003E61DA">
        <w:rPr>
          <w:rFonts w:ascii="Arial" w:hAnsi="Arial" w:cs="Arial"/>
          <w:sz w:val="20"/>
          <w:szCs w:val="20"/>
        </w:rPr>
        <w:t xml:space="preserve"> territoriales</w:t>
      </w:r>
    </w:p>
    <w:p w14:paraId="56E2E6DD" w14:textId="66B84B88" w:rsidR="008B6B1F" w:rsidRPr="000E64B8" w:rsidRDefault="000D0CA1" w:rsidP="003E61DA">
      <w:pPr>
        <w:pStyle w:val="Paragraphedeliste"/>
        <w:numPr>
          <w:ilvl w:val="0"/>
          <w:numId w:val="2"/>
        </w:numPr>
        <w:jc w:val="both"/>
        <w:rPr>
          <w:rFonts w:ascii="Arial" w:hAnsi="Arial" w:cs="Arial"/>
          <w:sz w:val="20"/>
          <w:szCs w:val="20"/>
        </w:rPr>
      </w:pPr>
      <w:r w:rsidRPr="000E64B8">
        <w:rPr>
          <w:rFonts w:ascii="Arial" w:hAnsi="Arial" w:cs="Arial"/>
          <w:sz w:val="20"/>
          <w:szCs w:val="20"/>
        </w:rPr>
        <w:t>Etablissement public à caractère scientifique et technologique (</w:t>
      </w:r>
      <w:r w:rsidR="008B6B1F" w:rsidRPr="000E64B8">
        <w:rPr>
          <w:rFonts w:ascii="Arial" w:hAnsi="Arial" w:cs="Arial"/>
          <w:sz w:val="20"/>
          <w:szCs w:val="20"/>
        </w:rPr>
        <w:t>EPST</w:t>
      </w:r>
      <w:r>
        <w:rPr>
          <w:rFonts w:ascii="Arial" w:hAnsi="Arial" w:cs="Arial"/>
          <w:sz w:val="20"/>
          <w:szCs w:val="20"/>
        </w:rPr>
        <w:t>)</w:t>
      </w:r>
      <w:r w:rsidR="0082153A" w:rsidRPr="003E61DA">
        <w:rPr>
          <w:rStyle w:val="Appelnotedebasdep"/>
          <w:rFonts w:ascii="Arial" w:hAnsi="Arial" w:cs="Arial"/>
          <w:sz w:val="20"/>
          <w:szCs w:val="20"/>
          <w:lang w:val="en-US"/>
        </w:rPr>
        <w:footnoteReference w:id="11"/>
      </w:r>
    </w:p>
    <w:p w14:paraId="59BF8F30" w14:textId="45D34EC2" w:rsidR="008B6B1F" w:rsidRDefault="000D0CA1" w:rsidP="003E61DA">
      <w:pPr>
        <w:pStyle w:val="Paragraphedeliste"/>
        <w:numPr>
          <w:ilvl w:val="0"/>
          <w:numId w:val="2"/>
        </w:numPr>
        <w:jc w:val="both"/>
        <w:rPr>
          <w:rFonts w:ascii="Arial" w:hAnsi="Arial" w:cs="Arial"/>
          <w:sz w:val="20"/>
          <w:szCs w:val="20"/>
        </w:rPr>
      </w:pPr>
      <w:r>
        <w:rPr>
          <w:rFonts w:ascii="Arial" w:hAnsi="Arial" w:cs="Arial"/>
          <w:sz w:val="20"/>
          <w:szCs w:val="20"/>
        </w:rPr>
        <w:t>Etablissement public à caractère industriel et commercial (</w:t>
      </w:r>
      <w:r w:rsidR="008B6B1F" w:rsidRPr="000E64B8">
        <w:rPr>
          <w:rFonts w:ascii="Arial" w:hAnsi="Arial" w:cs="Arial"/>
          <w:sz w:val="20"/>
          <w:szCs w:val="20"/>
        </w:rPr>
        <w:t>EPIC</w:t>
      </w:r>
      <w:r w:rsidRPr="000E64B8">
        <w:rPr>
          <w:rFonts w:ascii="Arial" w:hAnsi="Arial" w:cs="Arial"/>
          <w:sz w:val="20"/>
          <w:szCs w:val="20"/>
        </w:rPr>
        <w:t>)</w:t>
      </w:r>
      <w:r w:rsidR="0082153A" w:rsidRPr="003E61DA">
        <w:rPr>
          <w:rStyle w:val="Appelnotedebasdep"/>
          <w:rFonts w:ascii="Arial" w:hAnsi="Arial" w:cs="Arial"/>
          <w:sz w:val="20"/>
          <w:szCs w:val="20"/>
          <w:lang w:val="en-US"/>
        </w:rPr>
        <w:footnoteReference w:id="12"/>
      </w:r>
    </w:p>
    <w:p w14:paraId="4FA809E5" w14:textId="2A4F1179" w:rsidR="00BC71F1" w:rsidRPr="000E64B8" w:rsidRDefault="00BC71F1" w:rsidP="003E61DA">
      <w:pPr>
        <w:pStyle w:val="Paragraphedeliste"/>
        <w:numPr>
          <w:ilvl w:val="0"/>
          <w:numId w:val="2"/>
        </w:numPr>
        <w:jc w:val="both"/>
        <w:rPr>
          <w:rFonts w:ascii="Arial" w:hAnsi="Arial" w:cs="Arial"/>
          <w:sz w:val="20"/>
          <w:szCs w:val="20"/>
        </w:rPr>
      </w:pPr>
      <w:r>
        <w:rPr>
          <w:rFonts w:ascii="Arial" w:hAnsi="Arial" w:cs="Arial"/>
          <w:sz w:val="20"/>
          <w:szCs w:val="20"/>
        </w:rPr>
        <w:t>Centre</w:t>
      </w:r>
      <w:r w:rsidR="00183205">
        <w:rPr>
          <w:rFonts w:ascii="Arial" w:hAnsi="Arial" w:cs="Arial"/>
          <w:sz w:val="20"/>
          <w:szCs w:val="20"/>
        </w:rPr>
        <w:t>s</w:t>
      </w:r>
      <w:r>
        <w:rPr>
          <w:rFonts w:ascii="Arial" w:hAnsi="Arial" w:cs="Arial"/>
          <w:sz w:val="20"/>
          <w:szCs w:val="20"/>
        </w:rPr>
        <w:t xml:space="preserve"> hospitaliers universitaires (CHU)</w:t>
      </w:r>
    </w:p>
    <w:p w14:paraId="24E51BA6" w14:textId="77777777" w:rsidR="008B6B1F" w:rsidRPr="003E61DA" w:rsidRDefault="008B6B1F" w:rsidP="003E61DA">
      <w:pPr>
        <w:pStyle w:val="Paragraphedeliste"/>
        <w:numPr>
          <w:ilvl w:val="0"/>
          <w:numId w:val="2"/>
        </w:numPr>
        <w:jc w:val="both"/>
        <w:rPr>
          <w:rFonts w:ascii="Arial" w:hAnsi="Arial" w:cs="Arial"/>
          <w:sz w:val="20"/>
          <w:szCs w:val="20"/>
        </w:rPr>
      </w:pPr>
      <w:r w:rsidRPr="003E61DA">
        <w:rPr>
          <w:rFonts w:ascii="Arial" w:hAnsi="Arial" w:cs="Arial"/>
          <w:sz w:val="20"/>
          <w:szCs w:val="20"/>
        </w:rPr>
        <w:t>Autres</w:t>
      </w:r>
      <w:r w:rsidR="00C766E5">
        <w:rPr>
          <w:rFonts w:ascii="Arial" w:hAnsi="Arial" w:cs="Arial"/>
          <w:sz w:val="20"/>
          <w:szCs w:val="20"/>
        </w:rPr>
        <w:t> </w:t>
      </w:r>
      <w:r w:rsidRPr="003E61DA">
        <w:rPr>
          <w:rFonts w:ascii="Arial" w:hAnsi="Arial" w:cs="Arial"/>
          <w:sz w:val="20"/>
          <w:szCs w:val="20"/>
        </w:rPr>
        <w:t xml:space="preserve">: entreprises publiques, services ministériels et/ou déconcentrés, </w:t>
      </w:r>
      <w:r w:rsidR="006108C3" w:rsidRPr="003E61DA">
        <w:rPr>
          <w:rFonts w:ascii="Arial" w:hAnsi="Arial" w:cs="Arial"/>
          <w:sz w:val="20"/>
          <w:szCs w:val="20"/>
        </w:rPr>
        <w:t>…</w:t>
      </w:r>
    </w:p>
    <w:p w14:paraId="046288C6" w14:textId="77777777" w:rsidR="008B6B1F" w:rsidRPr="003E61DA" w:rsidRDefault="008B6B1F" w:rsidP="003E61DA">
      <w:pPr>
        <w:pStyle w:val="Paragraphedeliste"/>
        <w:numPr>
          <w:ilvl w:val="0"/>
          <w:numId w:val="2"/>
        </w:numPr>
        <w:rPr>
          <w:rFonts w:ascii="Arial" w:hAnsi="Arial" w:cs="Arial"/>
          <w:sz w:val="20"/>
          <w:szCs w:val="20"/>
        </w:rPr>
      </w:pPr>
      <w:r w:rsidRPr="003E61DA">
        <w:rPr>
          <w:rFonts w:ascii="Arial" w:hAnsi="Arial" w:cs="Arial"/>
          <w:b/>
          <w:sz w:val="20"/>
          <w:szCs w:val="20"/>
        </w:rPr>
        <w:t>Enseignement supérieur</w:t>
      </w:r>
      <w:r w:rsidR="00C766E5">
        <w:rPr>
          <w:rFonts w:ascii="Arial" w:hAnsi="Arial" w:cs="Arial"/>
          <w:sz w:val="20"/>
          <w:szCs w:val="20"/>
        </w:rPr>
        <w:t> </w:t>
      </w:r>
      <w:r w:rsidRPr="003E61DA">
        <w:rPr>
          <w:rFonts w:ascii="Arial" w:hAnsi="Arial" w:cs="Arial"/>
          <w:sz w:val="20"/>
          <w:szCs w:val="20"/>
        </w:rPr>
        <w:t xml:space="preserve">: </w:t>
      </w:r>
    </w:p>
    <w:p w14:paraId="5325C2C2" w14:textId="77777777" w:rsidR="008B6B1F" w:rsidRPr="003E61DA" w:rsidRDefault="00DB7D13" w:rsidP="003E61DA">
      <w:pPr>
        <w:pStyle w:val="Paragraphedeliste"/>
        <w:numPr>
          <w:ilvl w:val="1"/>
          <w:numId w:val="2"/>
        </w:numPr>
        <w:rPr>
          <w:rFonts w:ascii="Arial" w:hAnsi="Arial" w:cs="Arial"/>
          <w:sz w:val="20"/>
          <w:szCs w:val="20"/>
        </w:rPr>
      </w:pPr>
      <w:r w:rsidRPr="003E61DA">
        <w:rPr>
          <w:rFonts w:ascii="Arial" w:hAnsi="Arial" w:cs="Arial"/>
          <w:sz w:val="20"/>
          <w:szCs w:val="20"/>
        </w:rPr>
        <w:t>É</w:t>
      </w:r>
      <w:r w:rsidR="008B6B1F" w:rsidRPr="003E61DA">
        <w:rPr>
          <w:rFonts w:ascii="Arial" w:hAnsi="Arial" w:cs="Arial"/>
          <w:sz w:val="20"/>
          <w:szCs w:val="20"/>
        </w:rPr>
        <w:t xml:space="preserve">tablissements du second degré </w:t>
      </w:r>
    </w:p>
    <w:p w14:paraId="6AAD7A78" w14:textId="77777777" w:rsidR="008B6B1F" w:rsidRPr="003E61DA" w:rsidRDefault="008B6B1F" w:rsidP="003E61DA">
      <w:pPr>
        <w:pStyle w:val="Paragraphedeliste"/>
        <w:numPr>
          <w:ilvl w:val="1"/>
          <w:numId w:val="2"/>
        </w:numPr>
        <w:rPr>
          <w:rFonts w:ascii="Arial" w:hAnsi="Arial" w:cs="Arial"/>
          <w:sz w:val="20"/>
          <w:szCs w:val="20"/>
        </w:rPr>
      </w:pPr>
      <w:r w:rsidRPr="003E61DA">
        <w:rPr>
          <w:rFonts w:ascii="Arial" w:hAnsi="Arial" w:cs="Arial"/>
          <w:sz w:val="20"/>
          <w:szCs w:val="20"/>
        </w:rPr>
        <w:t>Universités</w:t>
      </w:r>
    </w:p>
    <w:p w14:paraId="1C404050" w14:textId="77777777" w:rsidR="008B6B1F" w:rsidRPr="003E61DA" w:rsidRDefault="008B6B1F" w:rsidP="003E61DA">
      <w:pPr>
        <w:pStyle w:val="Paragraphedeliste"/>
        <w:numPr>
          <w:ilvl w:val="1"/>
          <w:numId w:val="2"/>
        </w:numPr>
        <w:rPr>
          <w:rFonts w:ascii="Arial" w:hAnsi="Arial" w:cs="Arial"/>
          <w:sz w:val="20"/>
          <w:szCs w:val="20"/>
        </w:rPr>
      </w:pPr>
      <w:r w:rsidRPr="003E61DA">
        <w:rPr>
          <w:rFonts w:ascii="Arial" w:hAnsi="Arial" w:cs="Arial"/>
          <w:sz w:val="20"/>
          <w:szCs w:val="20"/>
        </w:rPr>
        <w:t>Grands établissements ME</w:t>
      </w:r>
      <w:r w:rsidR="008B5EA3" w:rsidRPr="003E61DA">
        <w:rPr>
          <w:rFonts w:ascii="Arial" w:hAnsi="Arial" w:cs="Arial"/>
          <w:sz w:val="20"/>
          <w:szCs w:val="20"/>
        </w:rPr>
        <w:t>NE</w:t>
      </w:r>
      <w:r w:rsidRPr="003E61DA">
        <w:rPr>
          <w:rFonts w:ascii="Arial" w:hAnsi="Arial" w:cs="Arial"/>
          <w:sz w:val="20"/>
          <w:szCs w:val="20"/>
        </w:rPr>
        <w:t>SR</w:t>
      </w:r>
    </w:p>
    <w:p w14:paraId="67EFF40F" w14:textId="77777777" w:rsidR="008B6B1F" w:rsidRPr="003E61DA" w:rsidRDefault="008B6B1F" w:rsidP="003E61DA">
      <w:pPr>
        <w:pStyle w:val="Paragraphedeliste"/>
        <w:numPr>
          <w:ilvl w:val="1"/>
          <w:numId w:val="2"/>
        </w:numPr>
        <w:rPr>
          <w:rFonts w:ascii="Arial" w:hAnsi="Arial" w:cs="Arial"/>
          <w:sz w:val="20"/>
          <w:szCs w:val="20"/>
        </w:rPr>
      </w:pPr>
      <w:r w:rsidRPr="003E61DA">
        <w:rPr>
          <w:rFonts w:ascii="Arial" w:hAnsi="Arial" w:cs="Arial"/>
          <w:sz w:val="20"/>
          <w:szCs w:val="20"/>
        </w:rPr>
        <w:t>Instituts</w:t>
      </w:r>
      <w:r w:rsidR="00110DE3">
        <w:rPr>
          <w:rFonts w:ascii="Arial" w:hAnsi="Arial" w:cs="Arial"/>
          <w:sz w:val="20"/>
          <w:szCs w:val="20"/>
        </w:rPr>
        <w:t xml:space="preserve"> nationaux polytechniques</w:t>
      </w:r>
    </w:p>
    <w:p w14:paraId="7B72C9B9" w14:textId="77777777" w:rsidR="008B6B1F" w:rsidRPr="003E61DA" w:rsidRDefault="00110DE3" w:rsidP="003E61DA">
      <w:pPr>
        <w:pStyle w:val="Paragraphedeliste"/>
        <w:numPr>
          <w:ilvl w:val="1"/>
          <w:numId w:val="2"/>
        </w:numPr>
        <w:rPr>
          <w:rFonts w:ascii="Arial" w:hAnsi="Arial" w:cs="Arial"/>
          <w:sz w:val="20"/>
          <w:szCs w:val="20"/>
        </w:rPr>
      </w:pPr>
      <w:r>
        <w:rPr>
          <w:rFonts w:ascii="Arial" w:hAnsi="Arial" w:cs="Arial"/>
          <w:sz w:val="20"/>
          <w:szCs w:val="20"/>
        </w:rPr>
        <w:t>Universités de technologie</w:t>
      </w:r>
      <w:r w:rsidR="008B6B1F" w:rsidRPr="003E61DA">
        <w:rPr>
          <w:rFonts w:ascii="Arial" w:hAnsi="Arial" w:cs="Arial"/>
          <w:sz w:val="20"/>
          <w:szCs w:val="20"/>
        </w:rPr>
        <w:t xml:space="preserve">  </w:t>
      </w:r>
    </w:p>
    <w:p w14:paraId="7DB1BC15" w14:textId="77777777" w:rsidR="008B6B1F" w:rsidRPr="003E61DA" w:rsidRDefault="008B6B1F" w:rsidP="003E61DA">
      <w:pPr>
        <w:pStyle w:val="Paragraphedeliste"/>
        <w:numPr>
          <w:ilvl w:val="1"/>
          <w:numId w:val="2"/>
        </w:numPr>
        <w:rPr>
          <w:rFonts w:ascii="Arial" w:hAnsi="Arial" w:cs="Arial"/>
          <w:sz w:val="20"/>
          <w:szCs w:val="20"/>
        </w:rPr>
      </w:pPr>
      <w:r w:rsidRPr="003E61DA">
        <w:rPr>
          <w:rFonts w:ascii="Arial" w:hAnsi="Arial" w:cs="Arial"/>
          <w:sz w:val="20"/>
          <w:szCs w:val="20"/>
        </w:rPr>
        <w:t xml:space="preserve">Autres </w:t>
      </w:r>
      <w:r w:rsidR="008365D4" w:rsidRPr="003E61DA">
        <w:rPr>
          <w:rFonts w:ascii="Arial" w:hAnsi="Arial" w:cs="Arial"/>
          <w:sz w:val="20"/>
          <w:szCs w:val="20"/>
        </w:rPr>
        <w:t>écoles</w:t>
      </w:r>
      <w:r w:rsidRPr="003E61DA">
        <w:rPr>
          <w:rFonts w:ascii="Arial" w:hAnsi="Arial" w:cs="Arial"/>
          <w:sz w:val="20"/>
          <w:szCs w:val="20"/>
        </w:rPr>
        <w:t xml:space="preserve"> d’ingénieurs</w:t>
      </w:r>
      <w:r w:rsidR="008B5EA3" w:rsidRPr="003E61DA">
        <w:rPr>
          <w:rStyle w:val="Appelnotedebasdep"/>
          <w:rFonts w:ascii="Arial" w:hAnsi="Arial" w:cs="Arial"/>
          <w:sz w:val="20"/>
          <w:szCs w:val="20"/>
        </w:rPr>
        <w:footnoteReference w:id="13"/>
      </w:r>
      <w:r w:rsidRPr="003E61DA">
        <w:rPr>
          <w:rFonts w:ascii="Arial" w:hAnsi="Arial" w:cs="Arial"/>
          <w:sz w:val="20"/>
          <w:szCs w:val="20"/>
        </w:rPr>
        <w:t xml:space="preserve">  </w:t>
      </w:r>
    </w:p>
    <w:p w14:paraId="268977D4" w14:textId="77777777" w:rsidR="008B6B1F" w:rsidRPr="003E61DA" w:rsidRDefault="008B6B1F" w:rsidP="003E61DA">
      <w:pPr>
        <w:pStyle w:val="Paragraphedeliste"/>
        <w:numPr>
          <w:ilvl w:val="1"/>
          <w:numId w:val="2"/>
        </w:numPr>
        <w:rPr>
          <w:rFonts w:ascii="Arial" w:hAnsi="Arial" w:cs="Arial"/>
          <w:sz w:val="20"/>
          <w:szCs w:val="20"/>
        </w:rPr>
      </w:pPr>
      <w:r w:rsidRPr="003E61DA">
        <w:rPr>
          <w:rFonts w:ascii="Arial" w:hAnsi="Arial" w:cs="Arial"/>
          <w:sz w:val="20"/>
          <w:szCs w:val="20"/>
        </w:rPr>
        <w:t>Instituts universitaires de formation des maîtres</w:t>
      </w:r>
    </w:p>
    <w:p w14:paraId="02C6BFC9" w14:textId="77777777" w:rsidR="008B6B1F" w:rsidRPr="003E61DA" w:rsidRDefault="00DB7D13" w:rsidP="003E61DA">
      <w:pPr>
        <w:pStyle w:val="Paragraphedeliste"/>
        <w:numPr>
          <w:ilvl w:val="1"/>
          <w:numId w:val="2"/>
        </w:numPr>
        <w:rPr>
          <w:rFonts w:ascii="Arial" w:hAnsi="Arial" w:cs="Arial"/>
          <w:sz w:val="20"/>
          <w:szCs w:val="20"/>
        </w:rPr>
      </w:pPr>
      <w:r w:rsidRPr="003E61DA">
        <w:rPr>
          <w:rFonts w:ascii="Arial" w:hAnsi="Arial" w:cs="Arial"/>
          <w:sz w:val="20"/>
          <w:szCs w:val="20"/>
        </w:rPr>
        <w:t>É</w:t>
      </w:r>
      <w:r w:rsidR="008B6B1F" w:rsidRPr="003E61DA">
        <w:rPr>
          <w:rFonts w:ascii="Arial" w:hAnsi="Arial" w:cs="Arial"/>
          <w:sz w:val="20"/>
          <w:szCs w:val="20"/>
        </w:rPr>
        <w:t>coles normale</w:t>
      </w:r>
      <w:r w:rsidR="00110DE3">
        <w:rPr>
          <w:rFonts w:ascii="Arial" w:hAnsi="Arial" w:cs="Arial"/>
          <w:sz w:val="20"/>
          <w:szCs w:val="20"/>
        </w:rPr>
        <w:t>s supérieures</w:t>
      </w:r>
      <w:r w:rsidR="008B6B1F" w:rsidRPr="003E61DA">
        <w:rPr>
          <w:rFonts w:ascii="Arial" w:hAnsi="Arial" w:cs="Arial"/>
          <w:sz w:val="20"/>
          <w:szCs w:val="20"/>
        </w:rPr>
        <w:t xml:space="preserve"> </w:t>
      </w:r>
    </w:p>
    <w:p w14:paraId="1DB8253D" w14:textId="77777777" w:rsidR="008B6B1F" w:rsidRPr="003E61DA" w:rsidRDefault="00DB7D13" w:rsidP="003E61DA">
      <w:pPr>
        <w:pStyle w:val="Paragraphedeliste"/>
        <w:numPr>
          <w:ilvl w:val="1"/>
          <w:numId w:val="2"/>
        </w:numPr>
        <w:rPr>
          <w:rFonts w:ascii="Arial" w:hAnsi="Arial" w:cs="Arial"/>
          <w:sz w:val="20"/>
          <w:szCs w:val="20"/>
        </w:rPr>
      </w:pPr>
      <w:r w:rsidRPr="003E61DA">
        <w:rPr>
          <w:rFonts w:ascii="Arial" w:hAnsi="Arial" w:cs="Arial"/>
          <w:sz w:val="20"/>
          <w:szCs w:val="20"/>
        </w:rPr>
        <w:t>É</w:t>
      </w:r>
      <w:r w:rsidR="008365D4" w:rsidRPr="003E61DA">
        <w:rPr>
          <w:rFonts w:ascii="Arial" w:hAnsi="Arial" w:cs="Arial"/>
          <w:sz w:val="20"/>
          <w:szCs w:val="20"/>
        </w:rPr>
        <w:t>tablissements</w:t>
      </w:r>
      <w:r w:rsidR="008B6B1F" w:rsidRPr="003E61DA">
        <w:rPr>
          <w:rFonts w:ascii="Arial" w:hAnsi="Arial" w:cs="Arial"/>
          <w:sz w:val="20"/>
          <w:szCs w:val="20"/>
        </w:rPr>
        <w:t xml:space="preserve"> d’enseignement universitaire privés  </w:t>
      </w:r>
    </w:p>
    <w:p w14:paraId="3C7956E0" w14:textId="77777777" w:rsidR="008B6B1F" w:rsidRPr="003E61DA" w:rsidRDefault="00DB7D13" w:rsidP="003E61DA">
      <w:pPr>
        <w:pStyle w:val="Paragraphedeliste"/>
        <w:numPr>
          <w:ilvl w:val="1"/>
          <w:numId w:val="2"/>
        </w:numPr>
        <w:rPr>
          <w:rFonts w:ascii="Arial" w:hAnsi="Arial" w:cs="Arial"/>
          <w:sz w:val="20"/>
          <w:szCs w:val="20"/>
        </w:rPr>
      </w:pPr>
      <w:r w:rsidRPr="003E61DA">
        <w:rPr>
          <w:rFonts w:ascii="Arial" w:hAnsi="Arial" w:cs="Arial"/>
          <w:sz w:val="20"/>
          <w:szCs w:val="20"/>
        </w:rPr>
        <w:t>É</w:t>
      </w:r>
      <w:r w:rsidR="008B6B1F" w:rsidRPr="003E61DA">
        <w:rPr>
          <w:rFonts w:ascii="Arial" w:hAnsi="Arial" w:cs="Arial"/>
          <w:sz w:val="20"/>
          <w:szCs w:val="20"/>
        </w:rPr>
        <w:t xml:space="preserve">coles de commerce, gestion et comptabilité  </w:t>
      </w:r>
    </w:p>
    <w:p w14:paraId="1606A552" w14:textId="77777777" w:rsidR="008B6B1F" w:rsidRPr="003E61DA" w:rsidRDefault="00DB7D13" w:rsidP="003E61DA">
      <w:pPr>
        <w:pStyle w:val="Paragraphedeliste"/>
        <w:numPr>
          <w:ilvl w:val="1"/>
          <w:numId w:val="2"/>
        </w:numPr>
        <w:rPr>
          <w:rFonts w:ascii="Arial" w:hAnsi="Arial" w:cs="Arial"/>
          <w:sz w:val="20"/>
          <w:szCs w:val="20"/>
        </w:rPr>
      </w:pPr>
      <w:r w:rsidRPr="003E61DA">
        <w:rPr>
          <w:rFonts w:ascii="Arial" w:hAnsi="Arial" w:cs="Arial"/>
          <w:sz w:val="20"/>
          <w:szCs w:val="20"/>
        </w:rPr>
        <w:t>É</w:t>
      </w:r>
      <w:r w:rsidR="008B6B1F" w:rsidRPr="003E61DA">
        <w:rPr>
          <w:rFonts w:ascii="Arial" w:hAnsi="Arial" w:cs="Arial"/>
          <w:sz w:val="20"/>
          <w:szCs w:val="20"/>
        </w:rPr>
        <w:t>coles juridiques et administratives</w:t>
      </w:r>
    </w:p>
    <w:p w14:paraId="1800FB61" w14:textId="77777777" w:rsidR="008B6B1F" w:rsidRPr="003E61DA" w:rsidRDefault="00DB7D13" w:rsidP="003E61DA">
      <w:pPr>
        <w:pStyle w:val="Paragraphedeliste"/>
        <w:numPr>
          <w:ilvl w:val="1"/>
          <w:numId w:val="2"/>
        </w:numPr>
        <w:rPr>
          <w:rFonts w:ascii="Arial" w:hAnsi="Arial" w:cs="Arial"/>
          <w:sz w:val="20"/>
          <w:szCs w:val="20"/>
        </w:rPr>
      </w:pPr>
      <w:r w:rsidRPr="003E61DA">
        <w:rPr>
          <w:rFonts w:ascii="Arial" w:hAnsi="Arial" w:cs="Arial"/>
          <w:sz w:val="20"/>
          <w:szCs w:val="20"/>
        </w:rPr>
        <w:t>É</w:t>
      </w:r>
      <w:r w:rsidR="008365D4" w:rsidRPr="003E61DA">
        <w:rPr>
          <w:rFonts w:ascii="Arial" w:hAnsi="Arial" w:cs="Arial"/>
          <w:sz w:val="20"/>
          <w:szCs w:val="20"/>
        </w:rPr>
        <w:t xml:space="preserve">coles </w:t>
      </w:r>
      <w:r w:rsidR="008B6B1F" w:rsidRPr="003E61DA">
        <w:rPr>
          <w:rFonts w:ascii="Arial" w:hAnsi="Arial" w:cs="Arial"/>
          <w:sz w:val="20"/>
          <w:szCs w:val="20"/>
        </w:rPr>
        <w:t>supérieures art et culture</w:t>
      </w:r>
    </w:p>
    <w:p w14:paraId="78B881BD" w14:textId="77777777" w:rsidR="008B6B1F" w:rsidRPr="003E61DA" w:rsidRDefault="00DB7D13" w:rsidP="003E61DA">
      <w:pPr>
        <w:pStyle w:val="Paragraphedeliste"/>
        <w:numPr>
          <w:ilvl w:val="1"/>
          <w:numId w:val="2"/>
        </w:numPr>
        <w:rPr>
          <w:rFonts w:ascii="Arial" w:hAnsi="Arial" w:cs="Arial"/>
          <w:sz w:val="20"/>
          <w:szCs w:val="20"/>
        </w:rPr>
      </w:pPr>
      <w:r w:rsidRPr="003E61DA">
        <w:rPr>
          <w:rFonts w:ascii="Arial" w:hAnsi="Arial" w:cs="Arial"/>
          <w:sz w:val="20"/>
          <w:szCs w:val="20"/>
        </w:rPr>
        <w:t>É</w:t>
      </w:r>
      <w:r w:rsidR="008B6B1F" w:rsidRPr="003E61DA">
        <w:rPr>
          <w:rFonts w:ascii="Arial" w:hAnsi="Arial" w:cs="Arial"/>
          <w:sz w:val="20"/>
          <w:szCs w:val="20"/>
        </w:rPr>
        <w:t>coles paramédicales et sociales</w:t>
      </w:r>
    </w:p>
    <w:p w14:paraId="59563721" w14:textId="77777777" w:rsidR="008B6B1F" w:rsidRPr="003E61DA" w:rsidRDefault="008B6B1F" w:rsidP="003E61DA">
      <w:pPr>
        <w:pStyle w:val="Paragraphedeliste"/>
        <w:numPr>
          <w:ilvl w:val="1"/>
          <w:numId w:val="2"/>
        </w:numPr>
        <w:rPr>
          <w:rFonts w:ascii="Arial" w:hAnsi="Arial" w:cs="Arial"/>
          <w:sz w:val="20"/>
          <w:szCs w:val="20"/>
        </w:rPr>
      </w:pPr>
      <w:r w:rsidRPr="003E61DA">
        <w:rPr>
          <w:rFonts w:ascii="Arial" w:hAnsi="Arial" w:cs="Arial"/>
          <w:sz w:val="20"/>
          <w:szCs w:val="20"/>
        </w:rPr>
        <w:t>Autres écoles de spécialités diverses</w:t>
      </w:r>
    </w:p>
    <w:p w14:paraId="5B8DD669" w14:textId="77777777" w:rsidR="008B6B1F" w:rsidRPr="003E61DA" w:rsidRDefault="008B6B1F" w:rsidP="003E61DA">
      <w:pPr>
        <w:ind w:left="786" w:firstLine="348"/>
        <w:jc w:val="both"/>
        <w:rPr>
          <w:rFonts w:ascii="Arial" w:hAnsi="Arial" w:cs="Arial"/>
          <w:b/>
          <w:sz w:val="20"/>
          <w:szCs w:val="20"/>
        </w:rPr>
      </w:pPr>
      <w:r w:rsidRPr="003E61DA">
        <w:rPr>
          <w:rFonts w:ascii="Arial" w:hAnsi="Arial" w:cs="Arial"/>
          <w:b/>
          <w:sz w:val="20"/>
          <w:szCs w:val="20"/>
        </w:rPr>
        <w:t>Institutions sans but lucratif (ISBL)</w:t>
      </w:r>
      <w:r w:rsidR="002D65BB" w:rsidRPr="003E61DA">
        <w:rPr>
          <w:rStyle w:val="Appelnotedebasdep"/>
          <w:rFonts w:ascii="Arial" w:hAnsi="Arial" w:cs="Arial"/>
          <w:b/>
          <w:sz w:val="20"/>
          <w:szCs w:val="20"/>
        </w:rPr>
        <w:footnoteReference w:id="14"/>
      </w:r>
    </w:p>
    <w:p w14:paraId="6B6769C9" w14:textId="77777777" w:rsidR="00B03726" w:rsidRPr="003E61DA" w:rsidRDefault="008B6B1F" w:rsidP="003E61DA">
      <w:pPr>
        <w:spacing w:after="0"/>
        <w:ind w:left="732" w:firstLine="348"/>
        <w:jc w:val="both"/>
        <w:rPr>
          <w:rFonts w:ascii="Arial" w:hAnsi="Arial" w:cs="Arial"/>
          <w:b/>
          <w:sz w:val="20"/>
          <w:szCs w:val="20"/>
        </w:rPr>
      </w:pPr>
      <w:r w:rsidRPr="003E61DA">
        <w:rPr>
          <w:rFonts w:ascii="Arial" w:hAnsi="Arial" w:cs="Arial"/>
          <w:b/>
          <w:sz w:val="20"/>
          <w:szCs w:val="20"/>
        </w:rPr>
        <w:t>Organisations internationales (OI)</w:t>
      </w:r>
    </w:p>
    <w:p w14:paraId="79523695" w14:textId="77777777" w:rsidR="008B6B1F" w:rsidRPr="003E61DA" w:rsidRDefault="008B6B1F" w:rsidP="003E61DA">
      <w:pPr>
        <w:pStyle w:val="Paragraphedeliste"/>
        <w:numPr>
          <w:ilvl w:val="2"/>
          <w:numId w:val="3"/>
        </w:numPr>
        <w:jc w:val="both"/>
        <w:rPr>
          <w:rFonts w:ascii="Arial" w:hAnsi="Arial" w:cs="Arial"/>
          <w:sz w:val="20"/>
          <w:szCs w:val="20"/>
        </w:rPr>
      </w:pPr>
      <w:r w:rsidRPr="003E61DA">
        <w:rPr>
          <w:rFonts w:ascii="Arial" w:hAnsi="Arial" w:cs="Arial"/>
          <w:sz w:val="20"/>
          <w:szCs w:val="20"/>
        </w:rPr>
        <w:t>Privées</w:t>
      </w:r>
    </w:p>
    <w:p w14:paraId="6204E7FD" w14:textId="77777777" w:rsidR="0082153A" w:rsidRPr="003E61DA" w:rsidRDefault="008B6B1F" w:rsidP="003E61DA">
      <w:pPr>
        <w:pStyle w:val="Paragraphedeliste"/>
        <w:numPr>
          <w:ilvl w:val="2"/>
          <w:numId w:val="3"/>
        </w:numPr>
        <w:jc w:val="both"/>
        <w:rPr>
          <w:rFonts w:ascii="Arial" w:hAnsi="Arial" w:cs="Arial"/>
          <w:sz w:val="20"/>
          <w:szCs w:val="20"/>
        </w:rPr>
      </w:pPr>
      <w:r w:rsidRPr="003E61DA">
        <w:rPr>
          <w:rFonts w:ascii="Arial" w:hAnsi="Arial" w:cs="Arial"/>
          <w:sz w:val="20"/>
          <w:szCs w:val="20"/>
        </w:rPr>
        <w:t>Publiques</w:t>
      </w:r>
    </w:p>
    <w:p w14:paraId="7144CA78" w14:textId="77777777" w:rsidR="00B03726" w:rsidRPr="003E61DA" w:rsidRDefault="00B03726" w:rsidP="003E61DA">
      <w:pPr>
        <w:pStyle w:val="Paragraphedeliste"/>
        <w:ind w:left="2160"/>
        <w:jc w:val="both"/>
        <w:rPr>
          <w:rFonts w:ascii="Arial" w:hAnsi="Arial" w:cs="Arial"/>
          <w:sz w:val="20"/>
          <w:szCs w:val="20"/>
        </w:rPr>
      </w:pPr>
    </w:p>
    <w:p w14:paraId="77185D91" w14:textId="77777777" w:rsidR="008B6B1F" w:rsidRPr="003E61DA" w:rsidRDefault="00DD6ADE" w:rsidP="003E61DA">
      <w:pPr>
        <w:spacing w:after="0"/>
        <w:ind w:left="567" w:firstLine="567"/>
        <w:jc w:val="both"/>
        <w:rPr>
          <w:rFonts w:ascii="Arial" w:hAnsi="Arial" w:cs="Arial"/>
          <w:sz w:val="20"/>
          <w:szCs w:val="20"/>
        </w:rPr>
      </w:pPr>
      <w:r w:rsidRPr="003E61DA">
        <w:rPr>
          <w:rFonts w:ascii="Arial" w:hAnsi="Arial" w:cs="Arial"/>
          <w:sz w:val="20"/>
          <w:szCs w:val="20"/>
          <w:u w:val="single"/>
        </w:rPr>
        <w:t>Regroupements</w:t>
      </w:r>
      <w:r w:rsidR="00C766E5">
        <w:rPr>
          <w:rFonts w:ascii="Arial" w:hAnsi="Arial" w:cs="Arial"/>
          <w:sz w:val="20"/>
          <w:szCs w:val="20"/>
        </w:rPr>
        <w:t> </w:t>
      </w:r>
      <w:r w:rsidR="008B6B1F" w:rsidRPr="003E61DA">
        <w:rPr>
          <w:rFonts w:ascii="Arial" w:hAnsi="Arial" w:cs="Arial"/>
          <w:sz w:val="20"/>
          <w:szCs w:val="20"/>
        </w:rPr>
        <w:t xml:space="preserve">: </w:t>
      </w:r>
    </w:p>
    <w:p w14:paraId="7CCA8D2A" w14:textId="72B92DDC" w:rsidR="008B6B1F" w:rsidRPr="003E61DA" w:rsidRDefault="008B6B1F" w:rsidP="00BD70AE">
      <w:pPr>
        <w:spacing w:after="0"/>
        <w:ind w:left="2552" w:hanging="1418"/>
        <w:jc w:val="both"/>
        <w:rPr>
          <w:rFonts w:ascii="Arial" w:hAnsi="Arial" w:cs="Arial"/>
          <w:sz w:val="20"/>
          <w:szCs w:val="20"/>
        </w:rPr>
      </w:pPr>
      <w:r w:rsidRPr="003E61DA">
        <w:rPr>
          <w:rFonts w:ascii="Arial" w:hAnsi="Arial" w:cs="Arial"/>
          <w:b/>
          <w:sz w:val="20"/>
          <w:szCs w:val="20"/>
        </w:rPr>
        <w:t>Secteur privé</w:t>
      </w:r>
      <w:r w:rsidR="00C766E5">
        <w:rPr>
          <w:rFonts w:ascii="Arial" w:hAnsi="Arial" w:cs="Arial"/>
          <w:sz w:val="20"/>
          <w:szCs w:val="20"/>
        </w:rPr>
        <w:t> </w:t>
      </w:r>
      <w:r w:rsidRPr="003E61DA">
        <w:rPr>
          <w:rFonts w:ascii="Arial" w:hAnsi="Arial" w:cs="Arial"/>
          <w:sz w:val="20"/>
          <w:szCs w:val="20"/>
        </w:rPr>
        <w:t xml:space="preserve">: entreprises privées, </w:t>
      </w:r>
      <w:r w:rsidR="00DD6ADE" w:rsidRPr="003E61DA">
        <w:rPr>
          <w:rFonts w:ascii="Arial" w:hAnsi="Arial" w:cs="Arial"/>
          <w:sz w:val="20"/>
          <w:szCs w:val="20"/>
        </w:rPr>
        <w:t xml:space="preserve">structures de valorisation, </w:t>
      </w:r>
      <w:r w:rsidRPr="003E61DA">
        <w:rPr>
          <w:rFonts w:ascii="Arial" w:hAnsi="Arial" w:cs="Arial"/>
          <w:sz w:val="20"/>
          <w:szCs w:val="20"/>
        </w:rPr>
        <w:t>ISBL, OI privées, enseignement privé</w:t>
      </w:r>
    </w:p>
    <w:p w14:paraId="01969074" w14:textId="77777777" w:rsidR="00B03726" w:rsidRPr="003E61DA" w:rsidRDefault="008B6B1F" w:rsidP="003E61DA">
      <w:pPr>
        <w:pStyle w:val="Paragraphedeliste"/>
        <w:ind w:left="1134"/>
        <w:jc w:val="both"/>
        <w:rPr>
          <w:rFonts w:ascii="Arial" w:hAnsi="Arial" w:cs="Arial"/>
          <w:sz w:val="20"/>
          <w:szCs w:val="20"/>
        </w:rPr>
      </w:pPr>
      <w:r w:rsidRPr="003E61DA">
        <w:rPr>
          <w:rFonts w:ascii="Arial" w:hAnsi="Arial" w:cs="Arial"/>
          <w:b/>
          <w:sz w:val="20"/>
          <w:szCs w:val="20"/>
        </w:rPr>
        <w:t>Secteur public</w:t>
      </w:r>
      <w:r w:rsidR="00C766E5">
        <w:rPr>
          <w:rFonts w:ascii="Arial" w:hAnsi="Arial" w:cs="Arial"/>
          <w:sz w:val="20"/>
          <w:szCs w:val="20"/>
        </w:rPr>
        <w:t> </w:t>
      </w:r>
      <w:r w:rsidRPr="003E61DA">
        <w:rPr>
          <w:rFonts w:ascii="Arial" w:hAnsi="Arial" w:cs="Arial"/>
          <w:sz w:val="20"/>
          <w:szCs w:val="20"/>
        </w:rPr>
        <w:t xml:space="preserve">: entreprises publiques, OI publiques, </w:t>
      </w:r>
      <w:r w:rsidR="008B5EA3" w:rsidRPr="003E61DA">
        <w:rPr>
          <w:rFonts w:ascii="Arial" w:hAnsi="Arial" w:cs="Arial"/>
          <w:bCs/>
          <w:sz w:val="20"/>
          <w:szCs w:val="20"/>
        </w:rPr>
        <w:t>État</w:t>
      </w:r>
      <w:r w:rsidRPr="003E61DA">
        <w:rPr>
          <w:rFonts w:ascii="Arial" w:hAnsi="Arial" w:cs="Arial"/>
          <w:sz w:val="20"/>
          <w:szCs w:val="20"/>
        </w:rPr>
        <w:t xml:space="preserve"> dont enseignement</w:t>
      </w:r>
      <w:r w:rsidR="008B5EA3" w:rsidRPr="003E61DA">
        <w:rPr>
          <w:rFonts w:ascii="Arial" w:hAnsi="Arial" w:cs="Arial"/>
          <w:sz w:val="20"/>
          <w:szCs w:val="20"/>
        </w:rPr>
        <w:t xml:space="preserve"> supérieur</w:t>
      </w:r>
      <w:r w:rsidR="00B03726" w:rsidRPr="003E61DA">
        <w:rPr>
          <w:rFonts w:ascii="Arial" w:hAnsi="Arial" w:cs="Arial"/>
          <w:sz w:val="20"/>
          <w:szCs w:val="20"/>
        </w:rPr>
        <w:t xml:space="preserve"> public</w:t>
      </w:r>
    </w:p>
    <w:p w14:paraId="42DCB9E6" w14:textId="77777777" w:rsidR="003E61DA" w:rsidRPr="003E61DA" w:rsidRDefault="003E61DA" w:rsidP="003E61DA">
      <w:pPr>
        <w:pStyle w:val="Paragraphedeliste"/>
        <w:spacing w:line="240" w:lineRule="auto"/>
        <w:ind w:left="1134"/>
        <w:jc w:val="both"/>
        <w:rPr>
          <w:rFonts w:ascii="Arial" w:hAnsi="Arial" w:cs="Arial"/>
          <w:sz w:val="20"/>
          <w:szCs w:val="20"/>
        </w:rPr>
      </w:pPr>
    </w:p>
    <w:p w14:paraId="7ECE1475" w14:textId="77777777" w:rsidR="00900358" w:rsidRPr="003E61DA" w:rsidRDefault="00900358" w:rsidP="003E61DA">
      <w:pPr>
        <w:spacing w:line="240" w:lineRule="auto"/>
        <w:jc w:val="both"/>
        <w:rPr>
          <w:rFonts w:ascii="Arial" w:hAnsi="Arial" w:cs="Arial"/>
          <w:sz w:val="18"/>
          <w:szCs w:val="18"/>
        </w:rPr>
      </w:pPr>
    </w:p>
    <w:p w14:paraId="42F3D4CC" w14:textId="452141D7" w:rsidR="00FF28C0" w:rsidRDefault="0072731F" w:rsidP="00CD1810">
      <w:pPr>
        <w:pStyle w:val="Titre2"/>
      </w:pPr>
      <w:bookmarkStart w:id="34" w:name="_Toc467852022"/>
      <w:r>
        <w:lastRenderedPageBreak/>
        <w:t xml:space="preserve">Annexe 2 </w:t>
      </w:r>
      <w:r w:rsidR="006108C3">
        <w:t>–</w:t>
      </w:r>
      <w:r>
        <w:t xml:space="preserve"> </w:t>
      </w:r>
      <w:r w:rsidR="00DA12C1">
        <w:t>Table de concordance CIB-technologie</w:t>
      </w:r>
      <w:r w:rsidR="00FF28C0" w:rsidRPr="00E71C9E">
        <w:t xml:space="preserve"> de l’OMPI</w:t>
      </w:r>
      <w:bookmarkEnd w:id="34"/>
    </w:p>
    <w:p w14:paraId="33AED8A0" w14:textId="77777777" w:rsidR="00471DEB" w:rsidRDefault="00471DEB" w:rsidP="00471DEB">
      <w:pPr>
        <w:spacing w:after="0" w:line="360" w:lineRule="auto"/>
        <w:jc w:val="both"/>
        <w:rPr>
          <w:rFonts w:ascii="Arial" w:hAnsi="Arial" w:cs="Arial"/>
          <w:bCs/>
          <w:sz w:val="20"/>
          <w:szCs w:val="20"/>
        </w:rPr>
      </w:pPr>
    </w:p>
    <w:p w14:paraId="607CD157" w14:textId="2BE2B7B8" w:rsidR="00471DEB" w:rsidRPr="00471DEB" w:rsidRDefault="00471DEB" w:rsidP="00471DEB">
      <w:pPr>
        <w:spacing w:after="0" w:line="360" w:lineRule="auto"/>
        <w:jc w:val="both"/>
        <w:rPr>
          <w:rFonts w:ascii="Arial" w:hAnsi="Arial" w:cs="Arial"/>
          <w:bCs/>
          <w:sz w:val="20"/>
          <w:szCs w:val="20"/>
        </w:rPr>
      </w:pPr>
      <w:r>
        <w:rPr>
          <w:rFonts w:ascii="Arial" w:hAnsi="Arial" w:cs="Arial"/>
          <w:bCs/>
          <w:sz w:val="20"/>
          <w:szCs w:val="20"/>
        </w:rPr>
        <w:t>La nomenclature est accessible</w:t>
      </w:r>
      <w:r w:rsidRPr="00471DEB">
        <w:rPr>
          <w:rFonts w:ascii="Arial" w:hAnsi="Arial" w:cs="Arial"/>
          <w:bCs/>
          <w:sz w:val="20"/>
          <w:szCs w:val="20"/>
        </w:rPr>
        <w:t xml:space="preserve"> en open data sur la plateforme du ministère </w:t>
      </w:r>
    </w:p>
    <w:p w14:paraId="1F377F89" w14:textId="55B9303D" w:rsidR="00CD1810" w:rsidRPr="00471DEB" w:rsidRDefault="00294FEB" w:rsidP="00471DEB">
      <w:pPr>
        <w:spacing w:after="0" w:line="360" w:lineRule="auto"/>
        <w:ind w:left="568" w:firstLine="708"/>
        <w:jc w:val="both"/>
        <w:rPr>
          <w:rFonts w:ascii="Arial" w:hAnsi="Arial" w:cs="Arial"/>
          <w:bCs/>
          <w:sz w:val="20"/>
          <w:szCs w:val="20"/>
        </w:rPr>
      </w:pPr>
      <w:hyperlink r:id="rId20" w:history="1">
        <w:r w:rsidR="00471DEB" w:rsidRPr="00FF58D0">
          <w:rPr>
            <w:rStyle w:val="Lienhypertexte"/>
            <w:rFonts w:ascii="Arial" w:hAnsi="Arial" w:cs="Arial"/>
            <w:bCs/>
            <w:sz w:val="20"/>
            <w:szCs w:val="20"/>
          </w:rPr>
          <w:t>http://data.enseignementsup-recherche.gouv.fr/pages/home/</w:t>
        </w:r>
      </w:hyperlink>
    </w:p>
    <w:tbl>
      <w:tblPr>
        <w:tblStyle w:val="Grilledutableau"/>
        <w:tblW w:w="10167" w:type="dxa"/>
        <w:tblLook w:val="04A0" w:firstRow="1" w:lastRow="0" w:firstColumn="1" w:lastColumn="0" w:noHBand="0" w:noVBand="1"/>
      </w:tblPr>
      <w:tblGrid>
        <w:gridCol w:w="1809"/>
        <w:gridCol w:w="2046"/>
        <w:gridCol w:w="6312"/>
      </w:tblGrid>
      <w:tr w:rsidR="00FF28C0" w:rsidRPr="00197AD4" w14:paraId="0D3075D7" w14:textId="77777777" w:rsidTr="00D7576B">
        <w:trPr>
          <w:trHeight w:val="255"/>
        </w:trPr>
        <w:tc>
          <w:tcPr>
            <w:tcW w:w="1809" w:type="dxa"/>
            <w:tcBorders>
              <w:bottom w:val="single" w:sz="4" w:space="0" w:color="auto"/>
            </w:tcBorders>
            <w:noWrap/>
          </w:tcPr>
          <w:p w14:paraId="2F24740D" w14:textId="77777777" w:rsidR="00FF28C0" w:rsidRPr="00197AD4" w:rsidRDefault="00FF28C0" w:rsidP="00FF28C0">
            <w:pPr>
              <w:spacing w:line="360" w:lineRule="auto"/>
              <w:jc w:val="center"/>
              <w:rPr>
                <w:rFonts w:ascii="Arial" w:hAnsi="Arial" w:cs="Arial"/>
                <w:b/>
                <w:sz w:val="16"/>
                <w:szCs w:val="16"/>
              </w:rPr>
            </w:pPr>
            <w:r w:rsidRPr="00197AD4">
              <w:rPr>
                <w:rFonts w:ascii="Arial" w:hAnsi="Arial" w:cs="Arial"/>
                <w:b/>
                <w:sz w:val="16"/>
                <w:szCs w:val="16"/>
              </w:rPr>
              <w:t>Domaines</w:t>
            </w:r>
          </w:p>
        </w:tc>
        <w:tc>
          <w:tcPr>
            <w:tcW w:w="2046" w:type="dxa"/>
            <w:noWrap/>
          </w:tcPr>
          <w:p w14:paraId="2484E2ED" w14:textId="77777777" w:rsidR="00FF28C0" w:rsidRPr="00197AD4" w:rsidRDefault="00FF28C0" w:rsidP="00FF28C0">
            <w:pPr>
              <w:spacing w:line="360" w:lineRule="auto"/>
              <w:jc w:val="center"/>
              <w:rPr>
                <w:rFonts w:ascii="Arial" w:hAnsi="Arial" w:cs="Arial"/>
                <w:b/>
                <w:sz w:val="16"/>
                <w:szCs w:val="16"/>
              </w:rPr>
            </w:pPr>
            <w:r w:rsidRPr="00197AD4">
              <w:rPr>
                <w:rFonts w:ascii="Arial" w:hAnsi="Arial" w:cs="Arial"/>
                <w:b/>
                <w:sz w:val="16"/>
                <w:szCs w:val="16"/>
              </w:rPr>
              <w:t>Sous-domaines</w:t>
            </w:r>
          </w:p>
        </w:tc>
        <w:tc>
          <w:tcPr>
            <w:tcW w:w="6312" w:type="dxa"/>
            <w:noWrap/>
          </w:tcPr>
          <w:p w14:paraId="19026D86" w14:textId="77777777" w:rsidR="00FF28C0" w:rsidRPr="00197AD4" w:rsidRDefault="00FF28C0" w:rsidP="00FF28C0">
            <w:pPr>
              <w:spacing w:line="360" w:lineRule="auto"/>
              <w:jc w:val="center"/>
              <w:rPr>
                <w:rFonts w:ascii="Arial" w:hAnsi="Arial" w:cs="Arial"/>
                <w:b/>
                <w:sz w:val="16"/>
                <w:szCs w:val="16"/>
              </w:rPr>
            </w:pPr>
            <w:r w:rsidRPr="00197AD4">
              <w:rPr>
                <w:rFonts w:ascii="Arial" w:hAnsi="Arial" w:cs="Arial"/>
                <w:b/>
                <w:sz w:val="16"/>
                <w:szCs w:val="16"/>
              </w:rPr>
              <w:t>Codes CIB</w:t>
            </w:r>
          </w:p>
        </w:tc>
      </w:tr>
      <w:tr w:rsidR="00FF28C0" w:rsidRPr="00197AD4" w14:paraId="7A52EA32" w14:textId="77777777" w:rsidTr="00D7576B">
        <w:trPr>
          <w:trHeight w:val="255"/>
        </w:trPr>
        <w:tc>
          <w:tcPr>
            <w:tcW w:w="1809" w:type="dxa"/>
            <w:tcBorders>
              <w:top w:val="single" w:sz="4" w:space="0" w:color="auto"/>
              <w:left w:val="single" w:sz="4" w:space="0" w:color="auto"/>
              <w:bottom w:val="nil"/>
              <w:right w:val="single" w:sz="4" w:space="0" w:color="auto"/>
            </w:tcBorders>
            <w:noWrap/>
            <w:hideMark/>
          </w:tcPr>
          <w:p w14:paraId="17256983" w14:textId="77777777" w:rsidR="00FF28C0" w:rsidRPr="00197AD4" w:rsidRDefault="00FF28C0" w:rsidP="004F4775">
            <w:pPr>
              <w:spacing w:line="360" w:lineRule="auto"/>
              <w:jc w:val="center"/>
              <w:rPr>
                <w:rFonts w:ascii="Arial" w:hAnsi="Arial" w:cs="Arial"/>
                <w:sz w:val="16"/>
                <w:szCs w:val="16"/>
              </w:rPr>
            </w:pPr>
            <w:r w:rsidRPr="00197AD4">
              <w:rPr>
                <w:rFonts w:ascii="Arial" w:hAnsi="Arial" w:cs="Arial"/>
                <w:sz w:val="16"/>
                <w:szCs w:val="16"/>
              </w:rPr>
              <w:t>Electronique, électricité</w:t>
            </w:r>
          </w:p>
        </w:tc>
        <w:tc>
          <w:tcPr>
            <w:tcW w:w="2046" w:type="dxa"/>
            <w:tcBorders>
              <w:left w:val="single" w:sz="4" w:space="0" w:color="auto"/>
            </w:tcBorders>
            <w:noWrap/>
            <w:hideMark/>
          </w:tcPr>
          <w:p w14:paraId="114D871B"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1. Machines et appareils électriques, énergie électrique</w:t>
            </w:r>
          </w:p>
        </w:tc>
        <w:tc>
          <w:tcPr>
            <w:tcW w:w="6312" w:type="dxa"/>
            <w:noWrap/>
            <w:hideMark/>
          </w:tcPr>
          <w:p w14:paraId="6644D958"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F21#, H01B, H01C, H01F, H01G, H01H, H01J, H01K, H01M, H01R, H01T</w:t>
            </w:r>
            <w:proofErr w:type="gramStart"/>
            <w:r w:rsidRPr="00197AD4">
              <w:rPr>
                <w:rFonts w:ascii="Arial" w:hAnsi="Arial" w:cs="Arial"/>
                <w:sz w:val="16"/>
                <w:szCs w:val="16"/>
              </w:rPr>
              <w:t>,H02</w:t>
            </w:r>
            <w:proofErr w:type="gramEnd"/>
            <w:r w:rsidRPr="00197AD4">
              <w:rPr>
                <w:rFonts w:ascii="Arial" w:hAnsi="Arial" w:cs="Arial"/>
                <w:sz w:val="16"/>
                <w:szCs w:val="16"/>
              </w:rPr>
              <w:t>#, H05B, H05C, H05F, H99Z</w:t>
            </w:r>
          </w:p>
        </w:tc>
      </w:tr>
      <w:tr w:rsidR="00FF28C0" w:rsidRPr="00197AD4" w14:paraId="4B0E3290" w14:textId="77777777" w:rsidTr="00D7576B">
        <w:trPr>
          <w:trHeight w:val="255"/>
        </w:trPr>
        <w:tc>
          <w:tcPr>
            <w:tcW w:w="1809" w:type="dxa"/>
            <w:tcBorders>
              <w:top w:val="nil"/>
              <w:left w:val="single" w:sz="4" w:space="0" w:color="auto"/>
              <w:bottom w:val="nil"/>
              <w:right w:val="single" w:sz="4" w:space="0" w:color="auto"/>
            </w:tcBorders>
            <w:noWrap/>
            <w:hideMark/>
          </w:tcPr>
          <w:p w14:paraId="59EF6936"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50A42FEE"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2. Audiovisuel                                             </w:t>
            </w:r>
          </w:p>
        </w:tc>
        <w:tc>
          <w:tcPr>
            <w:tcW w:w="6312" w:type="dxa"/>
            <w:noWrap/>
            <w:hideMark/>
          </w:tcPr>
          <w:p w14:paraId="45CFAC34"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G09F, G09G, G11B, H04N-003, H04N-005, H04N-009, H04N-013, H04N-015</w:t>
            </w:r>
            <w:proofErr w:type="gramStart"/>
            <w:r w:rsidRPr="00197AD4">
              <w:rPr>
                <w:rFonts w:ascii="Arial" w:hAnsi="Arial" w:cs="Arial"/>
                <w:sz w:val="16"/>
                <w:szCs w:val="16"/>
              </w:rPr>
              <w:t>,H04N</w:t>
            </w:r>
            <w:proofErr w:type="gramEnd"/>
            <w:r w:rsidRPr="00197AD4">
              <w:rPr>
                <w:rFonts w:ascii="Arial" w:hAnsi="Arial" w:cs="Arial"/>
                <w:sz w:val="16"/>
                <w:szCs w:val="16"/>
              </w:rPr>
              <w:t>-017, H04N-021, H04N-101, H04R, H04S, H05K</w:t>
            </w:r>
          </w:p>
        </w:tc>
      </w:tr>
      <w:tr w:rsidR="00FF28C0" w:rsidRPr="00197AD4" w14:paraId="3C735E0F" w14:textId="77777777" w:rsidTr="00D7576B">
        <w:trPr>
          <w:trHeight w:val="255"/>
        </w:trPr>
        <w:tc>
          <w:tcPr>
            <w:tcW w:w="1809" w:type="dxa"/>
            <w:tcBorders>
              <w:top w:val="nil"/>
              <w:left w:val="single" w:sz="4" w:space="0" w:color="auto"/>
              <w:bottom w:val="nil"/>
              <w:right w:val="single" w:sz="4" w:space="0" w:color="auto"/>
            </w:tcBorders>
            <w:noWrap/>
            <w:hideMark/>
          </w:tcPr>
          <w:p w14:paraId="7AB698D3"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4A11C0AD"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3. Télécommunications                               </w:t>
            </w:r>
          </w:p>
        </w:tc>
        <w:tc>
          <w:tcPr>
            <w:tcW w:w="6312" w:type="dxa"/>
            <w:noWrap/>
            <w:hideMark/>
          </w:tcPr>
          <w:p w14:paraId="26198796"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G08C, H01P, H01Q, H04B, H04H, H04J, H04K, H04M, H04N-001, H04N-007, H04N-011, H04Q</w:t>
            </w:r>
          </w:p>
        </w:tc>
      </w:tr>
      <w:tr w:rsidR="00FF28C0" w:rsidRPr="00197AD4" w14:paraId="025208E6" w14:textId="77777777" w:rsidTr="004F4775">
        <w:trPr>
          <w:trHeight w:val="255"/>
        </w:trPr>
        <w:tc>
          <w:tcPr>
            <w:tcW w:w="1809" w:type="dxa"/>
            <w:tcBorders>
              <w:top w:val="nil"/>
              <w:left w:val="single" w:sz="4" w:space="0" w:color="auto"/>
              <w:bottom w:val="nil"/>
              <w:right w:val="single" w:sz="4" w:space="0" w:color="auto"/>
            </w:tcBorders>
            <w:noWrap/>
            <w:hideMark/>
          </w:tcPr>
          <w:p w14:paraId="30EC33C0"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708A1F78" w14:textId="77777777" w:rsidR="00FF28C0" w:rsidRPr="00197AD4" w:rsidRDefault="00FF28C0" w:rsidP="004F4775">
            <w:pPr>
              <w:spacing w:line="360" w:lineRule="auto"/>
              <w:rPr>
                <w:rFonts w:ascii="Arial" w:hAnsi="Arial" w:cs="Arial"/>
                <w:sz w:val="16"/>
                <w:szCs w:val="16"/>
              </w:rPr>
            </w:pPr>
            <w:proofErr w:type="gramStart"/>
            <w:r w:rsidRPr="00197AD4">
              <w:rPr>
                <w:rFonts w:ascii="Arial" w:hAnsi="Arial" w:cs="Arial"/>
                <w:sz w:val="16"/>
                <w:szCs w:val="16"/>
              </w:rPr>
              <w:t>4.Transmission</w:t>
            </w:r>
            <w:proofErr w:type="gramEnd"/>
            <w:r w:rsidRPr="00197AD4">
              <w:rPr>
                <w:rFonts w:ascii="Arial" w:hAnsi="Arial" w:cs="Arial"/>
                <w:sz w:val="16"/>
                <w:szCs w:val="16"/>
              </w:rPr>
              <w:t xml:space="preserve"> d’informations numériques</w:t>
            </w:r>
          </w:p>
        </w:tc>
        <w:tc>
          <w:tcPr>
            <w:tcW w:w="6312" w:type="dxa"/>
            <w:noWrap/>
            <w:hideMark/>
          </w:tcPr>
          <w:p w14:paraId="7DE62CCF"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H04L, H04W</w:t>
            </w:r>
          </w:p>
        </w:tc>
      </w:tr>
      <w:tr w:rsidR="00FF28C0" w:rsidRPr="00197AD4" w14:paraId="29CACE30" w14:textId="77777777" w:rsidTr="004F4775">
        <w:trPr>
          <w:trHeight w:val="255"/>
        </w:trPr>
        <w:tc>
          <w:tcPr>
            <w:tcW w:w="1809" w:type="dxa"/>
            <w:tcBorders>
              <w:top w:val="nil"/>
              <w:left w:val="single" w:sz="4" w:space="0" w:color="auto"/>
              <w:bottom w:val="nil"/>
              <w:right w:val="single" w:sz="4" w:space="0" w:color="auto"/>
            </w:tcBorders>
            <w:noWrap/>
            <w:hideMark/>
          </w:tcPr>
          <w:p w14:paraId="202C113C"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559DEEAF"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5. Circuits électroniques fondamentaux     </w:t>
            </w:r>
          </w:p>
        </w:tc>
        <w:tc>
          <w:tcPr>
            <w:tcW w:w="6312" w:type="dxa"/>
            <w:noWrap/>
            <w:hideMark/>
          </w:tcPr>
          <w:p w14:paraId="26DA8FC9"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H03#</w:t>
            </w:r>
          </w:p>
        </w:tc>
      </w:tr>
      <w:tr w:rsidR="00FF28C0" w:rsidRPr="00294FEB" w14:paraId="2C973B30" w14:textId="77777777" w:rsidTr="004F4775">
        <w:trPr>
          <w:trHeight w:val="255"/>
        </w:trPr>
        <w:tc>
          <w:tcPr>
            <w:tcW w:w="1809" w:type="dxa"/>
            <w:tcBorders>
              <w:top w:val="nil"/>
              <w:left w:val="single" w:sz="4" w:space="0" w:color="auto"/>
              <w:bottom w:val="nil"/>
              <w:right w:val="single" w:sz="4" w:space="0" w:color="auto"/>
            </w:tcBorders>
            <w:noWrap/>
            <w:hideMark/>
          </w:tcPr>
          <w:p w14:paraId="6454DBCE"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26815BE8" w14:textId="77777777" w:rsidR="00FF28C0" w:rsidRPr="00197AD4" w:rsidRDefault="00FF28C0" w:rsidP="004F4775">
            <w:pPr>
              <w:spacing w:line="360" w:lineRule="auto"/>
              <w:rPr>
                <w:rFonts w:ascii="Arial" w:hAnsi="Arial" w:cs="Arial"/>
                <w:sz w:val="16"/>
                <w:szCs w:val="16"/>
              </w:rPr>
            </w:pPr>
            <w:proofErr w:type="gramStart"/>
            <w:r w:rsidRPr="00197AD4">
              <w:rPr>
                <w:rFonts w:ascii="Arial" w:hAnsi="Arial" w:cs="Arial"/>
                <w:sz w:val="16"/>
                <w:szCs w:val="16"/>
              </w:rPr>
              <w:t>6.Techniques</w:t>
            </w:r>
            <w:proofErr w:type="gramEnd"/>
            <w:r w:rsidRPr="00197AD4">
              <w:rPr>
                <w:rFonts w:ascii="Arial" w:hAnsi="Arial" w:cs="Arial"/>
                <w:sz w:val="16"/>
                <w:szCs w:val="16"/>
              </w:rPr>
              <w:t xml:space="preserve"> d’informatique               </w:t>
            </w:r>
          </w:p>
        </w:tc>
        <w:tc>
          <w:tcPr>
            <w:tcW w:w="6312" w:type="dxa"/>
            <w:noWrap/>
            <w:hideMark/>
          </w:tcPr>
          <w:p w14:paraId="4BAFA69A"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(G06# not G06Q), G11C, G10L</w:t>
            </w:r>
          </w:p>
        </w:tc>
      </w:tr>
      <w:tr w:rsidR="00FF28C0" w:rsidRPr="00197AD4" w14:paraId="617341D8" w14:textId="77777777" w:rsidTr="004F4775">
        <w:trPr>
          <w:trHeight w:val="255"/>
        </w:trPr>
        <w:tc>
          <w:tcPr>
            <w:tcW w:w="1809" w:type="dxa"/>
            <w:tcBorders>
              <w:top w:val="nil"/>
              <w:left w:val="single" w:sz="4" w:space="0" w:color="auto"/>
              <w:bottom w:val="nil"/>
              <w:right w:val="single" w:sz="4" w:space="0" w:color="auto"/>
            </w:tcBorders>
            <w:noWrap/>
            <w:hideMark/>
          </w:tcPr>
          <w:p w14:paraId="40C660BA"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15799391"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7. Méthodes de traitement de données à des fins de gestion </w:t>
            </w:r>
          </w:p>
        </w:tc>
        <w:tc>
          <w:tcPr>
            <w:tcW w:w="6312" w:type="dxa"/>
            <w:noWrap/>
            <w:hideMark/>
          </w:tcPr>
          <w:p w14:paraId="741EECE7"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G06Q</w:t>
            </w:r>
          </w:p>
        </w:tc>
      </w:tr>
      <w:tr w:rsidR="00FF28C0" w:rsidRPr="00197AD4" w14:paraId="73DF17A7" w14:textId="77777777" w:rsidTr="00D7576B">
        <w:trPr>
          <w:trHeight w:val="255"/>
        </w:trPr>
        <w:tc>
          <w:tcPr>
            <w:tcW w:w="1809" w:type="dxa"/>
            <w:tcBorders>
              <w:top w:val="nil"/>
              <w:left w:val="single" w:sz="4" w:space="0" w:color="auto"/>
              <w:bottom w:val="single" w:sz="4" w:space="0" w:color="auto"/>
              <w:right w:val="single" w:sz="4" w:space="0" w:color="auto"/>
            </w:tcBorders>
            <w:noWrap/>
            <w:hideMark/>
          </w:tcPr>
          <w:p w14:paraId="1DB1D2EA"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49F50D82"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8. Semi-conducteurs                                  </w:t>
            </w:r>
          </w:p>
        </w:tc>
        <w:tc>
          <w:tcPr>
            <w:tcW w:w="6312" w:type="dxa"/>
            <w:noWrap/>
            <w:hideMark/>
          </w:tcPr>
          <w:p w14:paraId="59141E66"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H01L</w:t>
            </w:r>
          </w:p>
        </w:tc>
      </w:tr>
      <w:tr w:rsidR="00FF28C0" w:rsidRPr="00294FEB" w14:paraId="052ADA64" w14:textId="77777777" w:rsidTr="00D7576B">
        <w:trPr>
          <w:trHeight w:val="255"/>
        </w:trPr>
        <w:tc>
          <w:tcPr>
            <w:tcW w:w="1809" w:type="dxa"/>
            <w:tcBorders>
              <w:top w:val="single" w:sz="4" w:space="0" w:color="auto"/>
              <w:left w:val="single" w:sz="4" w:space="0" w:color="auto"/>
              <w:bottom w:val="nil"/>
              <w:right w:val="single" w:sz="4" w:space="0" w:color="auto"/>
            </w:tcBorders>
            <w:noWrap/>
            <w:hideMark/>
          </w:tcPr>
          <w:p w14:paraId="509B5163" w14:textId="77777777" w:rsidR="00FF28C0" w:rsidRPr="00197AD4" w:rsidRDefault="00FF28C0" w:rsidP="004F4775">
            <w:pPr>
              <w:spacing w:line="360" w:lineRule="auto"/>
              <w:jc w:val="center"/>
              <w:rPr>
                <w:rFonts w:ascii="Arial" w:hAnsi="Arial" w:cs="Arial"/>
                <w:sz w:val="16"/>
                <w:szCs w:val="16"/>
              </w:rPr>
            </w:pPr>
            <w:r w:rsidRPr="00197AD4">
              <w:rPr>
                <w:rFonts w:ascii="Arial" w:hAnsi="Arial" w:cs="Arial"/>
                <w:sz w:val="16"/>
                <w:szCs w:val="16"/>
              </w:rPr>
              <w:t>Instrumentation</w:t>
            </w:r>
          </w:p>
        </w:tc>
        <w:tc>
          <w:tcPr>
            <w:tcW w:w="2046" w:type="dxa"/>
            <w:tcBorders>
              <w:left w:val="single" w:sz="4" w:space="0" w:color="auto"/>
            </w:tcBorders>
            <w:noWrap/>
            <w:hideMark/>
          </w:tcPr>
          <w:p w14:paraId="718E1635"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9. Optique                                                   </w:t>
            </w:r>
          </w:p>
        </w:tc>
        <w:tc>
          <w:tcPr>
            <w:tcW w:w="6312" w:type="dxa"/>
            <w:noWrap/>
            <w:hideMark/>
          </w:tcPr>
          <w:p w14:paraId="72F6E7E3"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G02#, G03B, G03C, G03D, G03F, G03G, G03H, H01S</w:t>
            </w:r>
          </w:p>
        </w:tc>
      </w:tr>
      <w:tr w:rsidR="00FF28C0" w:rsidRPr="00197AD4" w14:paraId="1A8D29B7" w14:textId="77777777" w:rsidTr="00D7576B">
        <w:trPr>
          <w:trHeight w:val="255"/>
        </w:trPr>
        <w:tc>
          <w:tcPr>
            <w:tcW w:w="1809" w:type="dxa"/>
            <w:tcBorders>
              <w:top w:val="nil"/>
              <w:left w:val="single" w:sz="4" w:space="0" w:color="auto"/>
              <w:bottom w:val="nil"/>
              <w:right w:val="single" w:sz="4" w:space="0" w:color="auto"/>
            </w:tcBorders>
            <w:noWrap/>
            <w:hideMark/>
          </w:tcPr>
          <w:p w14:paraId="5808E998"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68F6600E"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10. Techniques de mesure                         </w:t>
            </w:r>
          </w:p>
        </w:tc>
        <w:tc>
          <w:tcPr>
            <w:tcW w:w="6312" w:type="dxa"/>
            <w:noWrap/>
            <w:hideMark/>
          </w:tcPr>
          <w:p w14:paraId="4ECFF23F"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G01B, G01C, G01D, G01F, G01G, G01H, G01J, G01K, G01L, G01M, (G01N not G01N-033), G01P, G01Q, G01R, G01S, G01V, G01W, G04#, G12B, G99Z</w:t>
            </w:r>
          </w:p>
        </w:tc>
      </w:tr>
      <w:tr w:rsidR="00FF28C0" w:rsidRPr="00197AD4" w14:paraId="33B7854F" w14:textId="77777777" w:rsidTr="004F4775">
        <w:trPr>
          <w:trHeight w:val="255"/>
        </w:trPr>
        <w:tc>
          <w:tcPr>
            <w:tcW w:w="1809" w:type="dxa"/>
            <w:tcBorders>
              <w:top w:val="nil"/>
              <w:left w:val="single" w:sz="4" w:space="0" w:color="auto"/>
              <w:bottom w:val="nil"/>
              <w:right w:val="single" w:sz="4" w:space="0" w:color="auto"/>
            </w:tcBorders>
            <w:noWrap/>
            <w:hideMark/>
          </w:tcPr>
          <w:p w14:paraId="34860841"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14F776FD"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11</w:t>
            </w:r>
            <w:proofErr w:type="gramStart"/>
            <w:r w:rsidRPr="00197AD4">
              <w:rPr>
                <w:rFonts w:ascii="Arial" w:hAnsi="Arial" w:cs="Arial"/>
                <w:sz w:val="16"/>
                <w:szCs w:val="16"/>
              </w:rPr>
              <w:t>.Analyses</w:t>
            </w:r>
            <w:proofErr w:type="gramEnd"/>
            <w:r w:rsidRPr="00197AD4">
              <w:rPr>
                <w:rFonts w:ascii="Arial" w:hAnsi="Arial" w:cs="Arial"/>
                <w:sz w:val="16"/>
                <w:szCs w:val="16"/>
              </w:rPr>
              <w:t xml:space="preserve"> de matériels biologiques       </w:t>
            </w:r>
          </w:p>
        </w:tc>
        <w:tc>
          <w:tcPr>
            <w:tcW w:w="6312" w:type="dxa"/>
            <w:noWrap/>
            <w:hideMark/>
          </w:tcPr>
          <w:p w14:paraId="749C856C"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G01N-033</w:t>
            </w:r>
          </w:p>
        </w:tc>
      </w:tr>
      <w:tr w:rsidR="00FF28C0" w:rsidRPr="00294FEB" w14:paraId="22A7E932" w14:textId="77777777" w:rsidTr="004F4775">
        <w:trPr>
          <w:trHeight w:val="255"/>
        </w:trPr>
        <w:tc>
          <w:tcPr>
            <w:tcW w:w="1809" w:type="dxa"/>
            <w:tcBorders>
              <w:top w:val="nil"/>
              <w:left w:val="single" w:sz="4" w:space="0" w:color="auto"/>
              <w:bottom w:val="nil"/>
              <w:right w:val="single" w:sz="4" w:space="0" w:color="auto"/>
            </w:tcBorders>
            <w:noWrap/>
            <w:hideMark/>
          </w:tcPr>
          <w:p w14:paraId="2281F1F5"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6E2BF7B4"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12. Contrôle                                                </w:t>
            </w:r>
          </w:p>
        </w:tc>
        <w:tc>
          <w:tcPr>
            <w:tcW w:w="6312" w:type="dxa"/>
            <w:noWrap/>
            <w:hideMark/>
          </w:tcPr>
          <w:p w14:paraId="27CA9AF8"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G05B, G05D, G05F, G07#, G08B, G08G, G09B, G09C, G09D</w:t>
            </w:r>
          </w:p>
        </w:tc>
      </w:tr>
      <w:tr w:rsidR="00FF28C0" w:rsidRPr="00294FEB" w14:paraId="35F83B3E" w14:textId="77777777" w:rsidTr="00D7576B">
        <w:trPr>
          <w:trHeight w:val="255"/>
        </w:trPr>
        <w:tc>
          <w:tcPr>
            <w:tcW w:w="1809" w:type="dxa"/>
            <w:tcBorders>
              <w:top w:val="nil"/>
              <w:left w:val="single" w:sz="4" w:space="0" w:color="auto"/>
              <w:bottom w:val="single" w:sz="4" w:space="0" w:color="auto"/>
              <w:right w:val="single" w:sz="4" w:space="0" w:color="auto"/>
            </w:tcBorders>
            <w:noWrap/>
            <w:hideMark/>
          </w:tcPr>
          <w:p w14:paraId="1EA9F97C"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79D4C71C"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13</w:t>
            </w:r>
            <w:proofErr w:type="gramStart"/>
            <w:r w:rsidRPr="00197AD4">
              <w:rPr>
                <w:rFonts w:ascii="Arial" w:hAnsi="Arial" w:cs="Arial"/>
                <w:sz w:val="16"/>
                <w:szCs w:val="16"/>
              </w:rPr>
              <w:t>.Technologies</w:t>
            </w:r>
            <w:proofErr w:type="gramEnd"/>
            <w:r w:rsidRPr="00197AD4">
              <w:rPr>
                <w:rFonts w:ascii="Arial" w:hAnsi="Arial" w:cs="Arial"/>
                <w:sz w:val="16"/>
                <w:szCs w:val="16"/>
              </w:rPr>
              <w:t xml:space="preserve"> médicales                       </w:t>
            </w:r>
          </w:p>
        </w:tc>
        <w:tc>
          <w:tcPr>
            <w:tcW w:w="6312" w:type="dxa"/>
            <w:noWrap/>
            <w:hideMark/>
          </w:tcPr>
          <w:p w14:paraId="72E77ECC"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A61B, A61C, A61D, A61F, A61G, A61H, A61J, A61L, A61M, A61N, H05G</w:t>
            </w:r>
          </w:p>
        </w:tc>
      </w:tr>
      <w:tr w:rsidR="00FF28C0" w:rsidRPr="00294FEB" w14:paraId="45227D0B" w14:textId="77777777" w:rsidTr="00D7576B">
        <w:trPr>
          <w:trHeight w:val="255"/>
        </w:trPr>
        <w:tc>
          <w:tcPr>
            <w:tcW w:w="1809" w:type="dxa"/>
            <w:tcBorders>
              <w:top w:val="single" w:sz="4" w:space="0" w:color="auto"/>
              <w:left w:val="single" w:sz="4" w:space="0" w:color="auto"/>
              <w:bottom w:val="nil"/>
              <w:right w:val="single" w:sz="4" w:space="0" w:color="auto"/>
            </w:tcBorders>
            <w:noWrap/>
            <w:hideMark/>
          </w:tcPr>
          <w:p w14:paraId="0F0578FE" w14:textId="77777777" w:rsidR="00FF28C0" w:rsidRPr="00197AD4" w:rsidRDefault="00FF28C0" w:rsidP="004F4775">
            <w:pPr>
              <w:spacing w:line="360" w:lineRule="auto"/>
              <w:jc w:val="center"/>
              <w:rPr>
                <w:rFonts w:ascii="Arial" w:hAnsi="Arial" w:cs="Arial"/>
                <w:sz w:val="16"/>
                <w:szCs w:val="16"/>
              </w:rPr>
            </w:pPr>
            <w:r w:rsidRPr="00197AD4">
              <w:rPr>
                <w:rFonts w:ascii="Arial" w:hAnsi="Arial" w:cs="Arial"/>
                <w:sz w:val="16"/>
                <w:szCs w:val="16"/>
              </w:rPr>
              <w:t>Chimie</w:t>
            </w:r>
          </w:p>
        </w:tc>
        <w:tc>
          <w:tcPr>
            <w:tcW w:w="2046" w:type="dxa"/>
            <w:tcBorders>
              <w:left w:val="single" w:sz="4" w:space="0" w:color="auto"/>
            </w:tcBorders>
            <w:noWrap/>
            <w:hideMark/>
          </w:tcPr>
          <w:p w14:paraId="5FFF55FA"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14. Chimie organique fine                           </w:t>
            </w:r>
          </w:p>
        </w:tc>
        <w:tc>
          <w:tcPr>
            <w:tcW w:w="6312" w:type="dxa"/>
            <w:noWrap/>
            <w:hideMark/>
          </w:tcPr>
          <w:p w14:paraId="61925061"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C07B, C07C, C07D, C07F, C07H, C07J, C40B, A61K-008, A61Q</w:t>
            </w:r>
          </w:p>
        </w:tc>
      </w:tr>
      <w:tr w:rsidR="00FF28C0" w:rsidRPr="00294FEB" w14:paraId="2BD1321B" w14:textId="77777777" w:rsidTr="00D7576B">
        <w:trPr>
          <w:trHeight w:val="255"/>
        </w:trPr>
        <w:tc>
          <w:tcPr>
            <w:tcW w:w="1809" w:type="dxa"/>
            <w:tcBorders>
              <w:top w:val="nil"/>
              <w:left w:val="single" w:sz="4" w:space="0" w:color="auto"/>
              <w:bottom w:val="nil"/>
              <w:right w:val="single" w:sz="4" w:space="0" w:color="auto"/>
            </w:tcBorders>
            <w:noWrap/>
            <w:hideMark/>
          </w:tcPr>
          <w:p w14:paraId="5723E6BC"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1757AF0A"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15. Biotechnologies                                    </w:t>
            </w:r>
          </w:p>
        </w:tc>
        <w:tc>
          <w:tcPr>
            <w:tcW w:w="6312" w:type="dxa"/>
            <w:noWrap/>
            <w:hideMark/>
          </w:tcPr>
          <w:p w14:paraId="19E2C5F6"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C07G, C07K, C12M, C12N, C12P, C12Q, C12R, C12S</w:t>
            </w:r>
          </w:p>
        </w:tc>
      </w:tr>
      <w:tr w:rsidR="00FF28C0" w:rsidRPr="00197AD4" w14:paraId="1005671E" w14:textId="77777777" w:rsidTr="004F4775">
        <w:trPr>
          <w:trHeight w:val="255"/>
        </w:trPr>
        <w:tc>
          <w:tcPr>
            <w:tcW w:w="1809" w:type="dxa"/>
            <w:tcBorders>
              <w:top w:val="nil"/>
              <w:left w:val="single" w:sz="4" w:space="0" w:color="auto"/>
              <w:bottom w:val="nil"/>
              <w:right w:val="single" w:sz="4" w:space="0" w:color="auto"/>
            </w:tcBorders>
            <w:noWrap/>
            <w:hideMark/>
          </w:tcPr>
          <w:p w14:paraId="137BF114"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14DC59BF"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16</w:t>
            </w:r>
            <w:proofErr w:type="gramStart"/>
            <w:r w:rsidRPr="00197AD4">
              <w:rPr>
                <w:rFonts w:ascii="Arial" w:hAnsi="Arial" w:cs="Arial"/>
                <w:sz w:val="16"/>
                <w:szCs w:val="16"/>
              </w:rPr>
              <w:t>.Produits</w:t>
            </w:r>
            <w:proofErr w:type="gramEnd"/>
            <w:r w:rsidRPr="00197AD4">
              <w:rPr>
                <w:rFonts w:ascii="Arial" w:hAnsi="Arial" w:cs="Arial"/>
                <w:sz w:val="16"/>
                <w:szCs w:val="16"/>
              </w:rPr>
              <w:t xml:space="preserve"> pharmaceutiques                    </w:t>
            </w:r>
          </w:p>
        </w:tc>
        <w:tc>
          <w:tcPr>
            <w:tcW w:w="6312" w:type="dxa"/>
            <w:noWrap/>
            <w:hideMark/>
          </w:tcPr>
          <w:p w14:paraId="646BA0D1"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A61P, A61K not A61K-008</w:t>
            </w:r>
          </w:p>
        </w:tc>
      </w:tr>
      <w:tr w:rsidR="00FF28C0" w:rsidRPr="00294FEB" w14:paraId="03F61767" w14:textId="77777777" w:rsidTr="004F4775">
        <w:trPr>
          <w:trHeight w:val="255"/>
        </w:trPr>
        <w:tc>
          <w:tcPr>
            <w:tcW w:w="1809" w:type="dxa"/>
            <w:tcBorders>
              <w:top w:val="nil"/>
              <w:left w:val="single" w:sz="4" w:space="0" w:color="auto"/>
              <w:bottom w:val="nil"/>
              <w:right w:val="single" w:sz="4" w:space="0" w:color="auto"/>
            </w:tcBorders>
            <w:noWrap/>
            <w:hideMark/>
          </w:tcPr>
          <w:p w14:paraId="3A51A0AC"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688DB7DB"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17</w:t>
            </w:r>
            <w:proofErr w:type="gramStart"/>
            <w:r w:rsidRPr="00197AD4">
              <w:rPr>
                <w:rFonts w:ascii="Arial" w:hAnsi="Arial" w:cs="Arial"/>
                <w:sz w:val="16"/>
                <w:szCs w:val="16"/>
              </w:rPr>
              <w:t>.</w:t>
            </w:r>
            <w:r w:rsidR="00C760E9" w:rsidRPr="00197AD4">
              <w:rPr>
                <w:rFonts w:ascii="Arial" w:hAnsi="Arial" w:cs="Arial"/>
                <w:sz w:val="16"/>
                <w:szCs w:val="16"/>
              </w:rPr>
              <w:t>Chimie</w:t>
            </w:r>
            <w:proofErr w:type="gramEnd"/>
            <w:r w:rsidR="00C760E9" w:rsidRPr="00197AD4">
              <w:rPr>
                <w:rFonts w:ascii="Arial" w:hAnsi="Arial" w:cs="Arial"/>
                <w:sz w:val="16"/>
                <w:szCs w:val="16"/>
              </w:rPr>
              <w:t xml:space="preserve"> macromoléculaire, polymè</w:t>
            </w:r>
            <w:r w:rsidRPr="00197AD4">
              <w:rPr>
                <w:rFonts w:ascii="Arial" w:hAnsi="Arial" w:cs="Arial"/>
                <w:sz w:val="16"/>
                <w:szCs w:val="16"/>
              </w:rPr>
              <w:t>r</w:t>
            </w:r>
            <w:r w:rsidR="00C760E9" w:rsidRPr="00197AD4">
              <w:rPr>
                <w:rFonts w:ascii="Arial" w:hAnsi="Arial" w:cs="Arial"/>
                <w:sz w:val="16"/>
                <w:szCs w:val="16"/>
              </w:rPr>
              <w:t>e</w:t>
            </w:r>
            <w:r w:rsidRPr="00197AD4">
              <w:rPr>
                <w:rFonts w:ascii="Arial" w:hAnsi="Arial" w:cs="Arial"/>
                <w:sz w:val="16"/>
                <w:szCs w:val="16"/>
              </w:rPr>
              <w:t xml:space="preserve">s   </w:t>
            </w:r>
          </w:p>
        </w:tc>
        <w:tc>
          <w:tcPr>
            <w:tcW w:w="6312" w:type="dxa"/>
            <w:noWrap/>
            <w:hideMark/>
          </w:tcPr>
          <w:p w14:paraId="1FD33071"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 xml:space="preserve"> C08B, C08C, C08F, C08G, C08H, C08K, C08L</w:t>
            </w:r>
          </w:p>
        </w:tc>
      </w:tr>
      <w:tr w:rsidR="00FF28C0" w:rsidRPr="00294FEB" w14:paraId="48E46EE6" w14:textId="77777777" w:rsidTr="004F4775">
        <w:trPr>
          <w:trHeight w:val="255"/>
        </w:trPr>
        <w:tc>
          <w:tcPr>
            <w:tcW w:w="1809" w:type="dxa"/>
            <w:tcBorders>
              <w:top w:val="nil"/>
              <w:left w:val="single" w:sz="4" w:space="0" w:color="auto"/>
              <w:bottom w:val="nil"/>
              <w:right w:val="single" w:sz="4" w:space="0" w:color="auto"/>
            </w:tcBorders>
            <w:noWrap/>
            <w:hideMark/>
          </w:tcPr>
          <w:p w14:paraId="12EC6E50"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1350A6C4"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18. Chimie alimentaire                                </w:t>
            </w:r>
          </w:p>
        </w:tc>
        <w:tc>
          <w:tcPr>
            <w:tcW w:w="6312" w:type="dxa"/>
            <w:noWrap/>
            <w:hideMark/>
          </w:tcPr>
          <w:p w14:paraId="181A6D6B"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A01H, A21D, A23B, A23C, A23D, A23F, A23G, A23J, A23K, A23L, C12C, C12F,C12G, C12H, C12J, C13D, C13F, C13J, C13K</w:t>
            </w:r>
          </w:p>
        </w:tc>
      </w:tr>
      <w:tr w:rsidR="00FF28C0" w:rsidRPr="00294FEB" w14:paraId="04F96C01" w14:textId="77777777" w:rsidTr="004F4775">
        <w:trPr>
          <w:trHeight w:val="255"/>
        </w:trPr>
        <w:tc>
          <w:tcPr>
            <w:tcW w:w="1809" w:type="dxa"/>
            <w:tcBorders>
              <w:top w:val="nil"/>
              <w:left w:val="single" w:sz="4" w:space="0" w:color="auto"/>
              <w:bottom w:val="nil"/>
              <w:right w:val="single" w:sz="4" w:space="0" w:color="auto"/>
            </w:tcBorders>
            <w:noWrap/>
            <w:hideMark/>
          </w:tcPr>
          <w:p w14:paraId="7E7F3CE6"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72505177"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19. Chimie de base                                     </w:t>
            </w:r>
          </w:p>
        </w:tc>
        <w:tc>
          <w:tcPr>
            <w:tcW w:w="6312" w:type="dxa"/>
            <w:noWrap/>
            <w:hideMark/>
          </w:tcPr>
          <w:p w14:paraId="0E5243A3"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A01N, A01P, C05#, C06#, C09B, C09C, C09F, C09G, C09H, C09K, C09D, C09J, C10B, C10C, C10F, C10G, C10H, C10J, C10K, C10L, C10M, C10N, C11B, C11C, C11D, C99Z</w:t>
            </w:r>
          </w:p>
        </w:tc>
      </w:tr>
      <w:tr w:rsidR="00FF28C0" w:rsidRPr="00197AD4" w14:paraId="6BC6DF95" w14:textId="77777777" w:rsidTr="004F4775">
        <w:trPr>
          <w:trHeight w:val="255"/>
        </w:trPr>
        <w:tc>
          <w:tcPr>
            <w:tcW w:w="1809" w:type="dxa"/>
            <w:tcBorders>
              <w:top w:val="nil"/>
              <w:left w:val="single" w:sz="4" w:space="0" w:color="auto"/>
              <w:bottom w:val="nil"/>
              <w:right w:val="single" w:sz="4" w:space="0" w:color="auto"/>
            </w:tcBorders>
            <w:noWrap/>
            <w:hideMark/>
          </w:tcPr>
          <w:p w14:paraId="6FB12725"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7A37ACE6"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20</w:t>
            </w:r>
            <w:proofErr w:type="gramStart"/>
            <w:r w:rsidRPr="00197AD4">
              <w:rPr>
                <w:rFonts w:ascii="Arial" w:hAnsi="Arial" w:cs="Arial"/>
                <w:sz w:val="16"/>
                <w:szCs w:val="16"/>
              </w:rPr>
              <w:t>.Matériaux</w:t>
            </w:r>
            <w:proofErr w:type="gramEnd"/>
            <w:r w:rsidRPr="00197AD4">
              <w:rPr>
                <w:rFonts w:ascii="Arial" w:hAnsi="Arial" w:cs="Arial"/>
                <w:sz w:val="16"/>
                <w:szCs w:val="16"/>
              </w:rPr>
              <w:t xml:space="preserve">, métallurgie                          </w:t>
            </w:r>
          </w:p>
        </w:tc>
        <w:tc>
          <w:tcPr>
            <w:tcW w:w="6312" w:type="dxa"/>
            <w:noWrap/>
            <w:hideMark/>
          </w:tcPr>
          <w:p w14:paraId="44F0FA80"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C01#, C03C, C04#, C21#, C22#, B22#</w:t>
            </w:r>
          </w:p>
        </w:tc>
      </w:tr>
      <w:tr w:rsidR="00FF28C0" w:rsidRPr="00197AD4" w14:paraId="0DE0748F" w14:textId="77777777" w:rsidTr="0082380F">
        <w:trPr>
          <w:trHeight w:val="255"/>
        </w:trPr>
        <w:tc>
          <w:tcPr>
            <w:tcW w:w="1809" w:type="dxa"/>
            <w:tcBorders>
              <w:top w:val="nil"/>
              <w:left w:val="single" w:sz="4" w:space="0" w:color="auto"/>
              <w:bottom w:val="nil"/>
              <w:right w:val="single" w:sz="4" w:space="0" w:color="auto"/>
            </w:tcBorders>
            <w:noWrap/>
            <w:hideMark/>
          </w:tcPr>
          <w:p w14:paraId="477C4439"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05522A88"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21</w:t>
            </w:r>
            <w:proofErr w:type="gramStart"/>
            <w:r w:rsidRPr="00197AD4">
              <w:rPr>
                <w:rFonts w:ascii="Arial" w:hAnsi="Arial" w:cs="Arial"/>
                <w:sz w:val="16"/>
                <w:szCs w:val="16"/>
              </w:rPr>
              <w:t>.Techniques</w:t>
            </w:r>
            <w:proofErr w:type="gramEnd"/>
            <w:r w:rsidRPr="00197AD4">
              <w:rPr>
                <w:rFonts w:ascii="Arial" w:hAnsi="Arial" w:cs="Arial"/>
                <w:sz w:val="16"/>
                <w:szCs w:val="16"/>
              </w:rPr>
              <w:t xml:space="preserve"> de surface, revêtement     </w:t>
            </w:r>
          </w:p>
        </w:tc>
        <w:tc>
          <w:tcPr>
            <w:tcW w:w="6312" w:type="dxa"/>
            <w:noWrap/>
            <w:hideMark/>
          </w:tcPr>
          <w:p w14:paraId="3C36657E"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B05C, B05D, B32#, C23#, C25#, C30#</w:t>
            </w:r>
          </w:p>
        </w:tc>
      </w:tr>
      <w:tr w:rsidR="00FF28C0" w:rsidRPr="00197AD4" w14:paraId="18FC32DC" w14:textId="77777777" w:rsidTr="0082380F">
        <w:trPr>
          <w:trHeight w:val="255"/>
        </w:trPr>
        <w:tc>
          <w:tcPr>
            <w:tcW w:w="1809" w:type="dxa"/>
            <w:tcBorders>
              <w:top w:val="nil"/>
              <w:left w:val="single" w:sz="4" w:space="0" w:color="auto"/>
              <w:bottom w:val="nil"/>
              <w:right w:val="single" w:sz="4" w:space="0" w:color="auto"/>
            </w:tcBorders>
            <w:noWrap/>
            <w:hideMark/>
          </w:tcPr>
          <w:p w14:paraId="76E446FF"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2E84958E"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22. Technologie des microstructures, nanotechnologie</w:t>
            </w:r>
          </w:p>
        </w:tc>
        <w:tc>
          <w:tcPr>
            <w:tcW w:w="6312" w:type="dxa"/>
            <w:noWrap/>
            <w:hideMark/>
          </w:tcPr>
          <w:p w14:paraId="2F6A383C"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B81#, B82#</w:t>
            </w:r>
          </w:p>
        </w:tc>
      </w:tr>
      <w:tr w:rsidR="00FF28C0" w:rsidRPr="00197AD4" w14:paraId="2845F4A4" w14:textId="77777777" w:rsidTr="0082380F">
        <w:trPr>
          <w:trHeight w:val="255"/>
        </w:trPr>
        <w:tc>
          <w:tcPr>
            <w:tcW w:w="1809" w:type="dxa"/>
            <w:tcBorders>
              <w:top w:val="nil"/>
              <w:left w:val="single" w:sz="4" w:space="0" w:color="auto"/>
              <w:bottom w:val="single" w:sz="4" w:space="0" w:color="auto"/>
              <w:right w:val="single" w:sz="4" w:space="0" w:color="auto"/>
            </w:tcBorders>
            <w:noWrap/>
            <w:hideMark/>
          </w:tcPr>
          <w:p w14:paraId="1E37EC54"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62721427"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23. Génie chimique                                     </w:t>
            </w:r>
          </w:p>
        </w:tc>
        <w:tc>
          <w:tcPr>
            <w:tcW w:w="6312" w:type="dxa"/>
            <w:noWrap/>
            <w:hideMark/>
          </w:tcPr>
          <w:p w14:paraId="4D7BFA81"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B01B, B01D-000#, B01D-01##, B01D-02##, B01D-03##, B01D-041, B01D-043</w:t>
            </w:r>
            <w:proofErr w:type="gramStart"/>
            <w:r w:rsidRPr="00197AD4">
              <w:rPr>
                <w:rFonts w:ascii="Arial" w:hAnsi="Arial" w:cs="Arial"/>
                <w:sz w:val="16"/>
                <w:szCs w:val="16"/>
              </w:rPr>
              <w:t>,B01D</w:t>
            </w:r>
            <w:proofErr w:type="gramEnd"/>
            <w:r w:rsidRPr="00197AD4">
              <w:rPr>
                <w:rFonts w:ascii="Arial" w:hAnsi="Arial" w:cs="Arial"/>
                <w:sz w:val="16"/>
                <w:szCs w:val="16"/>
              </w:rPr>
              <w:t>-057, B01D-059, B01D-06##, B01D-07##, B01F, B01J, B01L, B02C, B03#, B04#, B05B, B06B, B07#, B08#, D06B, D06C, D06L, F25J, F26#, C14C, H05H</w:t>
            </w:r>
          </w:p>
        </w:tc>
      </w:tr>
      <w:tr w:rsidR="00FF28C0" w:rsidRPr="00294FEB" w14:paraId="511BDB3E" w14:textId="77777777" w:rsidTr="0082380F">
        <w:trPr>
          <w:trHeight w:val="255"/>
        </w:trPr>
        <w:tc>
          <w:tcPr>
            <w:tcW w:w="1809" w:type="dxa"/>
            <w:tcBorders>
              <w:top w:val="single" w:sz="4" w:space="0" w:color="auto"/>
              <w:left w:val="single" w:sz="4" w:space="0" w:color="auto"/>
              <w:bottom w:val="single" w:sz="4" w:space="0" w:color="auto"/>
              <w:right w:val="single" w:sz="4" w:space="0" w:color="auto"/>
            </w:tcBorders>
            <w:noWrap/>
            <w:hideMark/>
          </w:tcPr>
          <w:p w14:paraId="1EC6FFE3"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535365CE"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24. Technologies de </w:t>
            </w:r>
            <w:r w:rsidRPr="00197AD4">
              <w:rPr>
                <w:rFonts w:ascii="Arial" w:hAnsi="Arial" w:cs="Arial"/>
                <w:sz w:val="16"/>
                <w:szCs w:val="16"/>
              </w:rPr>
              <w:lastRenderedPageBreak/>
              <w:t xml:space="preserve">l’environnement         </w:t>
            </w:r>
          </w:p>
        </w:tc>
        <w:tc>
          <w:tcPr>
            <w:tcW w:w="6312" w:type="dxa"/>
            <w:noWrap/>
            <w:hideMark/>
          </w:tcPr>
          <w:p w14:paraId="41756E78"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lastRenderedPageBreak/>
              <w:t>A62D, B01D-045, B01D-046, B01D-047, B01D-049, B01D-050, B01D-051, B01D-</w:t>
            </w:r>
            <w:r w:rsidRPr="00197AD4">
              <w:rPr>
                <w:rFonts w:ascii="Arial" w:hAnsi="Arial" w:cs="Arial"/>
                <w:sz w:val="16"/>
                <w:szCs w:val="16"/>
                <w:lang w:val="en-US"/>
              </w:rPr>
              <w:lastRenderedPageBreak/>
              <w:t>052, B01D-053, B09#, B65F, C02#, F01N, F23G, F23J, G01T, E01F-008, A62C</w:t>
            </w:r>
          </w:p>
        </w:tc>
      </w:tr>
      <w:tr w:rsidR="00FF28C0" w:rsidRPr="00294FEB" w14:paraId="0AD0902E" w14:textId="77777777" w:rsidTr="00D7576B">
        <w:trPr>
          <w:trHeight w:val="255"/>
        </w:trPr>
        <w:tc>
          <w:tcPr>
            <w:tcW w:w="1809" w:type="dxa"/>
            <w:tcBorders>
              <w:top w:val="single" w:sz="4" w:space="0" w:color="auto"/>
              <w:left w:val="single" w:sz="4" w:space="0" w:color="auto"/>
              <w:bottom w:val="nil"/>
              <w:right w:val="single" w:sz="4" w:space="0" w:color="auto"/>
            </w:tcBorders>
            <w:noWrap/>
            <w:hideMark/>
          </w:tcPr>
          <w:p w14:paraId="34B6B7B6" w14:textId="77777777" w:rsidR="00FF28C0" w:rsidRPr="00197AD4" w:rsidRDefault="00FF28C0" w:rsidP="004F4775">
            <w:pPr>
              <w:spacing w:line="360" w:lineRule="auto"/>
              <w:jc w:val="center"/>
              <w:rPr>
                <w:rFonts w:ascii="Arial" w:hAnsi="Arial" w:cs="Arial"/>
                <w:sz w:val="16"/>
                <w:szCs w:val="16"/>
              </w:rPr>
            </w:pPr>
            <w:r w:rsidRPr="00197AD4">
              <w:rPr>
                <w:rFonts w:ascii="Arial" w:hAnsi="Arial" w:cs="Arial"/>
                <w:sz w:val="16"/>
                <w:szCs w:val="16"/>
              </w:rPr>
              <w:lastRenderedPageBreak/>
              <w:t>Machines, mécanique, transports</w:t>
            </w:r>
          </w:p>
        </w:tc>
        <w:tc>
          <w:tcPr>
            <w:tcW w:w="2046" w:type="dxa"/>
            <w:tcBorders>
              <w:left w:val="single" w:sz="4" w:space="0" w:color="auto"/>
            </w:tcBorders>
            <w:noWrap/>
            <w:hideMark/>
          </w:tcPr>
          <w:p w14:paraId="60B280F4"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25. Manutention                                         </w:t>
            </w:r>
          </w:p>
        </w:tc>
        <w:tc>
          <w:tcPr>
            <w:tcW w:w="6312" w:type="dxa"/>
            <w:noWrap/>
            <w:hideMark/>
          </w:tcPr>
          <w:p w14:paraId="3B0A078D"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B25J, B65B, B65C, B65D, B65G, B65H, B66#, B67#</w:t>
            </w:r>
          </w:p>
        </w:tc>
      </w:tr>
      <w:tr w:rsidR="00FF28C0" w:rsidRPr="00197AD4" w14:paraId="2353C494" w14:textId="77777777" w:rsidTr="00D7576B">
        <w:trPr>
          <w:trHeight w:val="255"/>
        </w:trPr>
        <w:tc>
          <w:tcPr>
            <w:tcW w:w="1809" w:type="dxa"/>
            <w:tcBorders>
              <w:top w:val="nil"/>
              <w:left w:val="single" w:sz="4" w:space="0" w:color="auto"/>
              <w:bottom w:val="nil"/>
              <w:right w:val="single" w:sz="4" w:space="0" w:color="auto"/>
            </w:tcBorders>
            <w:noWrap/>
            <w:hideMark/>
          </w:tcPr>
          <w:p w14:paraId="7E37F406"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439976AD"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26. Machines-outils                                    </w:t>
            </w:r>
          </w:p>
        </w:tc>
        <w:tc>
          <w:tcPr>
            <w:tcW w:w="6312" w:type="dxa"/>
            <w:noWrap/>
            <w:hideMark/>
          </w:tcPr>
          <w:p w14:paraId="716AA549"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B21#, B23#, B24#, B26D, B26F, B27#, B30#, B25B, B25C, B25D, B25F, B25G, B25H, B26B</w:t>
            </w:r>
          </w:p>
        </w:tc>
      </w:tr>
      <w:tr w:rsidR="00FF28C0" w:rsidRPr="00197AD4" w14:paraId="177263AD" w14:textId="77777777" w:rsidTr="004F4775">
        <w:trPr>
          <w:trHeight w:val="255"/>
        </w:trPr>
        <w:tc>
          <w:tcPr>
            <w:tcW w:w="1809" w:type="dxa"/>
            <w:tcBorders>
              <w:top w:val="nil"/>
              <w:left w:val="single" w:sz="4" w:space="0" w:color="auto"/>
              <w:bottom w:val="nil"/>
              <w:right w:val="single" w:sz="4" w:space="0" w:color="auto"/>
            </w:tcBorders>
            <w:noWrap/>
            <w:hideMark/>
          </w:tcPr>
          <w:p w14:paraId="5FA91A56"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75643466"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27. Moteurs, pompes, turbines                  </w:t>
            </w:r>
          </w:p>
        </w:tc>
        <w:tc>
          <w:tcPr>
            <w:tcW w:w="6312" w:type="dxa"/>
            <w:noWrap/>
            <w:hideMark/>
          </w:tcPr>
          <w:p w14:paraId="203B211F"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F01B, F01C, F01D, F01K, F01L, F01M, F01P, F02#, F03#, F04#, F23R, G21#, F99Z</w:t>
            </w:r>
          </w:p>
        </w:tc>
      </w:tr>
      <w:tr w:rsidR="00FF28C0" w:rsidRPr="00294FEB" w14:paraId="6427D3C8" w14:textId="77777777" w:rsidTr="004F4775">
        <w:trPr>
          <w:trHeight w:val="255"/>
        </w:trPr>
        <w:tc>
          <w:tcPr>
            <w:tcW w:w="1809" w:type="dxa"/>
            <w:tcBorders>
              <w:top w:val="nil"/>
              <w:left w:val="single" w:sz="4" w:space="0" w:color="auto"/>
              <w:bottom w:val="nil"/>
              <w:right w:val="single" w:sz="4" w:space="0" w:color="auto"/>
            </w:tcBorders>
            <w:noWrap/>
            <w:hideMark/>
          </w:tcPr>
          <w:p w14:paraId="1A66AD48"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701256EE"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28. Machines à fabriquer du papier et des textiles</w:t>
            </w:r>
          </w:p>
        </w:tc>
        <w:tc>
          <w:tcPr>
            <w:tcW w:w="6312" w:type="dxa"/>
            <w:noWrap/>
            <w:hideMark/>
          </w:tcPr>
          <w:p w14:paraId="0A9DD602"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A41H, A43D, A46D, C14B, D01#, D02#, D03#, D04B, D04C, D04G, D04H,D05#, D06G, D06H, D06J, D06M, D06P, D06Q, D99Z, B31#, D21#, B41#</w:t>
            </w:r>
          </w:p>
        </w:tc>
      </w:tr>
      <w:tr w:rsidR="00FF28C0" w:rsidRPr="00294FEB" w14:paraId="17BFCD6D" w14:textId="77777777" w:rsidTr="004F4775">
        <w:trPr>
          <w:trHeight w:val="255"/>
        </w:trPr>
        <w:tc>
          <w:tcPr>
            <w:tcW w:w="1809" w:type="dxa"/>
            <w:tcBorders>
              <w:top w:val="nil"/>
              <w:left w:val="single" w:sz="4" w:space="0" w:color="auto"/>
              <w:bottom w:val="nil"/>
              <w:right w:val="single" w:sz="4" w:space="0" w:color="auto"/>
            </w:tcBorders>
            <w:noWrap/>
            <w:hideMark/>
          </w:tcPr>
          <w:p w14:paraId="66F47D51"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4C786836"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29. Autres machines spécialisées              </w:t>
            </w:r>
          </w:p>
        </w:tc>
        <w:tc>
          <w:tcPr>
            <w:tcW w:w="6312" w:type="dxa"/>
            <w:noWrap/>
            <w:hideMark/>
          </w:tcPr>
          <w:p w14:paraId="4242CD03"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A01B, A01C, A01D, A01F, A01G, A01J, A01K, A01L, A01M, A21B, A21C, A22#,A23N, A23P, B02B, C12L, C13C, C13G, C13H, B28#, B29#, C03B, C08J, B99Z, F41#, F42#</w:t>
            </w:r>
          </w:p>
        </w:tc>
      </w:tr>
      <w:tr w:rsidR="00FF28C0" w:rsidRPr="00197AD4" w14:paraId="481BC8E7" w14:textId="77777777" w:rsidTr="004F4775">
        <w:trPr>
          <w:trHeight w:val="255"/>
        </w:trPr>
        <w:tc>
          <w:tcPr>
            <w:tcW w:w="1809" w:type="dxa"/>
            <w:tcBorders>
              <w:top w:val="nil"/>
              <w:left w:val="single" w:sz="4" w:space="0" w:color="auto"/>
              <w:bottom w:val="nil"/>
              <w:right w:val="single" w:sz="4" w:space="0" w:color="auto"/>
            </w:tcBorders>
            <w:noWrap/>
            <w:hideMark/>
          </w:tcPr>
          <w:p w14:paraId="34388034"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769B07CE"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30. Procédés et appareils thermiques        </w:t>
            </w:r>
          </w:p>
        </w:tc>
        <w:tc>
          <w:tcPr>
            <w:tcW w:w="6312" w:type="dxa"/>
            <w:noWrap/>
            <w:hideMark/>
          </w:tcPr>
          <w:p w14:paraId="34875D87"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F22#, F23B, F23C, F23D, F23H, F23K, F23L, F23M, F23N, F23Q, F24#, F25B, F25C, F27#, F28#</w:t>
            </w:r>
          </w:p>
        </w:tc>
      </w:tr>
      <w:tr w:rsidR="00FF28C0" w:rsidRPr="00197AD4" w14:paraId="52B1B2C2" w14:textId="77777777" w:rsidTr="004F4775">
        <w:trPr>
          <w:trHeight w:val="255"/>
        </w:trPr>
        <w:tc>
          <w:tcPr>
            <w:tcW w:w="1809" w:type="dxa"/>
            <w:tcBorders>
              <w:top w:val="nil"/>
              <w:left w:val="single" w:sz="4" w:space="0" w:color="auto"/>
              <w:bottom w:val="nil"/>
              <w:right w:val="single" w:sz="4" w:space="0" w:color="auto"/>
            </w:tcBorders>
            <w:noWrap/>
            <w:hideMark/>
          </w:tcPr>
          <w:p w14:paraId="6CF71CFB"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5F1FCBEF"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31. Composants mécaniques                     </w:t>
            </w:r>
          </w:p>
        </w:tc>
        <w:tc>
          <w:tcPr>
            <w:tcW w:w="6312" w:type="dxa"/>
            <w:noWrap/>
            <w:hideMark/>
          </w:tcPr>
          <w:p w14:paraId="61DF6850"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F15#, F16#, F17#, G05G</w:t>
            </w:r>
          </w:p>
        </w:tc>
      </w:tr>
      <w:tr w:rsidR="00FF28C0" w:rsidRPr="00294FEB" w14:paraId="6F24EB12" w14:textId="77777777" w:rsidTr="00D7576B">
        <w:trPr>
          <w:trHeight w:val="255"/>
        </w:trPr>
        <w:tc>
          <w:tcPr>
            <w:tcW w:w="1809" w:type="dxa"/>
            <w:tcBorders>
              <w:top w:val="nil"/>
              <w:left w:val="single" w:sz="4" w:space="0" w:color="auto"/>
              <w:bottom w:val="single" w:sz="4" w:space="0" w:color="auto"/>
              <w:right w:val="single" w:sz="4" w:space="0" w:color="auto"/>
            </w:tcBorders>
            <w:noWrap/>
            <w:hideMark/>
          </w:tcPr>
          <w:p w14:paraId="06239353"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1DD77846"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32. Transports                                            </w:t>
            </w:r>
          </w:p>
        </w:tc>
        <w:tc>
          <w:tcPr>
            <w:tcW w:w="6312" w:type="dxa"/>
            <w:noWrap/>
            <w:hideMark/>
          </w:tcPr>
          <w:p w14:paraId="6E2DD3D8"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B60#, B61#, B62#, B63B, B63C, B63G, B63H, B63J, B64#</w:t>
            </w:r>
          </w:p>
        </w:tc>
      </w:tr>
      <w:tr w:rsidR="00FF28C0" w:rsidRPr="00197AD4" w14:paraId="2B94C5E4" w14:textId="77777777" w:rsidTr="00D7576B">
        <w:trPr>
          <w:trHeight w:val="255"/>
        </w:trPr>
        <w:tc>
          <w:tcPr>
            <w:tcW w:w="1809" w:type="dxa"/>
            <w:tcBorders>
              <w:top w:val="single" w:sz="4" w:space="0" w:color="auto"/>
              <w:left w:val="single" w:sz="4" w:space="0" w:color="auto"/>
              <w:bottom w:val="nil"/>
              <w:right w:val="single" w:sz="4" w:space="0" w:color="auto"/>
            </w:tcBorders>
            <w:noWrap/>
            <w:hideMark/>
          </w:tcPr>
          <w:p w14:paraId="765AF710" w14:textId="77777777" w:rsidR="00FF28C0" w:rsidRPr="00197AD4" w:rsidRDefault="00FF28C0" w:rsidP="004F4775">
            <w:pPr>
              <w:spacing w:line="360" w:lineRule="auto"/>
              <w:jc w:val="center"/>
              <w:rPr>
                <w:rFonts w:ascii="Arial" w:hAnsi="Arial" w:cs="Arial"/>
                <w:sz w:val="16"/>
                <w:szCs w:val="16"/>
              </w:rPr>
            </w:pPr>
            <w:r w:rsidRPr="00197AD4">
              <w:rPr>
                <w:rFonts w:ascii="Arial" w:hAnsi="Arial" w:cs="Arial"/>
                <w:sz w:val="16"/>
                <w:szCs w:val="16"/>
              </w:rPr>
              <w:t>Autres</w:t>
            </w:r>
          </w:p>
        </w:tc>
        <w:tc>
          <w:tcPr>
            <w:tcW w:w="2046" w:type="dxa"/>
            <w:tcBorders>
              <w:left w:val="single" w:sz="4" w:space="0" w:color="auto"/>
            </w:tcBorders>
            <w:noWrap/>
            <w:hideMark/>
          </w:tcPr>
          <w:p w14:paraId="1AC525D0"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33. Mobilier, jeux                                        </w:t>
            </w:r>
          </w:p>
        </w:tc>
        <w:tc>
          <w:tcPr>
            <w:tcW w:w="6312" w:type="dxa"/>
            <w:noWrap/>
            <w:hideMark/>
          </w:tcPr>
          <w:p w14:paraId="18485FED"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A47#, A63#</w:t>
            </w:r>
          </w:p>
        </w:tc>
      </w:tr>
      <w:tr w:rsidR="00FF28C0" w:rsidRPr="00294FEB" w14:paraId="5890CE80" w14:textId="77777777" w:rsidTr="00D7576B">
        <w:trPr>
          <w:trHeight w:val="255"/>
        </w:trPr>
        <w:tc>
          <w:tcPr>
            <w:tcW w:w="1809" w:type="dxa"/>
            <w:tcBorders>
              <w:top w:val="nil"/>
              <w:left w:val="single" w:sz="4" w:space="0" w:color="auto"/>
              <w:bottom w:val="nil"/>
              <w:right w:val="single" w:sz="4" w:space="0" w:color="auto"/>
            </w:tcBorders>
            <w:noWrap/>
            <w:hideMark/>
          </w:tcPr>
          <w:p w14:paraId="0578778D" w14:textId="77777777" w:rsidR="00FF28C0" w:rsidRPr="00197AD4" w:rsidRDefault="00FF28C0" w:rsidP="004F4775">
            <w:pPr>
              <w:spacing w:line="360" w:lineRule="auto"/>
              <w:jc w:val="center"/>
              <w:rPr>
                <w:rFonts w:ascii="Arial" w:hAnsi="Arial" w:cs="Arial"/>
                <w:sz w:val="16"/>
                <w:szCs w:val="16"/>
              </w:rPr>
            </w:pPr>
          </w:p>
        </w:tc>
        <w:tc>
          <w:tcPr>
            <w:tcW w:w="2046" w:type="dxa"/>
            <w:tcBorders>
              <w:left w:val="single" w:sz="4" w:space="0" w:color="auto"/>
            </w:tcBorders>
            <w:noWrap/>
            <w:hideMark/>
          </w:tcPr>
          <w:p w14:paraId="798F06C7"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34. Autres biens de consommation            </w:t>
            </w:r>
          </w:p>
        </w:tc>
        <w:tc>
          <w:tcPr>
            <w:tcW w:w="6312" w:type="dxa"/>
            <w:noWrap/>
            <w:hideMark/>
          </w:tcPr>
          <w:p w14:paraId="7F040716" w14:textId="77777777" w:rsidR="00FF28C0" w:rsidRPr="00197AD4" w:rsidRDefault="00FF28C0" w:rsidP="004F4775">
            <w:pPr>
              <w:spacing w:line="360" w:lineRule="auto"/>
              <w:rPr>
                <w:rFonts w:ascii="Arial" w:hAnsi="Arial" w:cs="Arial"/>
                <w:sz w:val="16"/>
                <w:szCs w:val="16"/>
                <w:lang w:val="en-US"/>
              </w:rPr>
            </w:pPr>
            <w:r w:rsidRPr="00197AD4">
              <w:rPr>
                <w:rFonts w:ascii="Arial" w:hAnsi="Arial" w:cs="Arial"/>
                <w:sz w:val="16"/>
                <w:szCs w:val="16"/>
                <w:lang w:val="en-US"/>
              </w:rPr>
              <w:t>A24#, A41B, A41C, A41D, A41F, A41G, A42#, A43B, A43C, A44#, A45#, A46B, A62B, B42#, B43#, D04D, D07#, G10B, G10C, G10D, G10F, G10G, G10H, G10K, B44#, B68#, D06F, D06N, F25D, A99Z</w:t>
            </w:r>
          </w:p>
        </w:tc>
      </w:tr>
      <w:tr w:rsidR="00FF28C0" w:rsidRPr="00197AD4" w14:paraId="66D3D5EA" w14:textId="77777777" w:rsidTr="004F4775">
        <w:trPr>
          <w:trHeight w:val="255"/>
        </w:trPr>
        <w:tc>
          <w:tcPr>
            <w:tcW w:w="1809" w:type="dxa"/>
            <w:tcBorders>
              <w:top w:val="nil"/>
              <w:left w:val="single" w:sz="4" w:space="0" w:color="auto"/>
              <w:bottom w:val="single" w:sz="4" w:space="0" w:color="auto"/>
              <w:right w:val="single" w:sz="4" w:space="0" w:color="auto"/>
            </w:tcBorders>
            <w:noWrap/>
            <w:hideMark/>
          </w:tcPr>
          <w:p w14:paraId="464EF9EA" w14:textId="77777777" w:rsidR="00FF28C0" w:rsidRPr="00197AD4" w:rsidRDefault="00FF28C0" w:rsidP="004F4775">
            <w:pPr>
              <w:spacing w:line="360" w:lineRule="auto"/>
              <w:jc w:val="center"/>
              <w:rPr>
                <w:rFonts w:ascii="Arial" w:hAnsi="Arial" w:cs="Arial"/>
                <w:sz w:val="16"/>
                <w:szCs w:val="16"/>
                <w:lang w:val="en-US"/>
              </w:rPr>
            </w:pPr>
          </w:p>
        </w:tc>
        <w:tc>
          <w:tcPr>
            <w:tcW w:w="2046" w:type="dxa"/>
            <w:tcBorders>
              <w:left w:val="single" w:sz="4" w:space="0" w:color="auto"/>
            </w:tcBorders>
            <w:noWrap/>
            <w:hideMark/>
          </w:tcPr>
          <w:p w14:paraId="5ED651AF"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 xml:space="preserve">35. BTP                                                      </w:t>
            </w:r>
          </w:p>
        </w:tc>
        <w:tc>
          <w:tcPr>
            <w:tcW w:w="6312" w:type="dxa"/>
            <w:noWrap/>
            <w:hideMark/>
          </w:tcPr>
          <w:p w14:paraId="5F0891F2" w14:textId="77777777" w:rsidR="00FF28C0" w:rsidRPr="00197AD4" w:rsidRDefault="00FF28C0" w:rsidP="004F4775">
            <w:pPr>
              <w:spacing w:line="360" w:lineRule="auto"/>
              <w:rPr>
                <w:rFonts w:ascii="Arial" w:hAnsi="Arial" w:cs="Arial"/>
                <w:sz w:val="16"/>
                <w:szCs w:val="16"/>
              </w:rPr>
            </w:pPr>
            <w:r w:rsidRPr="00197AD4">
              <w:rPr>
                <w:rFonts w:ascii="Arial" w:hAnsi="Arial" w:cs="Arial"/>
                <w:sz w:val="16"/>
                <w:szCs w:val="16"/>
              </w:rPr>
              <w:t>E02#, E01B, E01C, E01D, E01F-001, E01F-003, E01F-005, E01F-007, E01F-009, E01F-01#, E01H, E03#, E04#, E05#, E06#, E21#, E99Z</w:t>
            </w:r>
          </w:p>
        </w:tc>
      </w:tr>
    </w:tbl>
    <w:p w14:paraId="67C26C83" w14:textId="77777777" w:rsidR="00D7576B" w:rsidRDefault="00D7576B" w:rsidP="00FF28C0">
      <w:pPr>
        <w:spacing w:line="360" w:lineRule="auto"/>
        <w:jc w:val="both"/>
        <w:rPr>
          <w:rFonts w:ascii="Arial" w:hAnsi="Arial" w:cs="Arial"/>
          <w:sz w:val="18"/>
          <w:szCs w:val="18"/>
        </w:rPr>
      </w:pPr>
    </w:p>
    <w:p w14:paraId="28C9DD1F" w14:textId="77777777" w:rsidR="00C92920" w:rsidRDefault="00C92920" w:rsidP="00E946F2">
      <w:pPr>
        <w:spacing w:line="360" w:lineRule="auto"/>
        <w:jc w:val="both"/>
        <w:rPr>
          <w:rFonts w:ascii="Arial" w:hAnsi="Arial" w:cs="Arial"/>
          <w:sz w:val="18"/>
          <w:szCs w:val="18"/>
        </w:rPr>
      </w:pPr>
    </w:p>
    <w:p w14:paraId="6334A794" w14:textId="77777777" w:rsidR="00E946F2" w:rsidRDefault="00E946F2" w:rsidP="00FF28C0">
      <w:pPr>
        <w:spacing w:line="360" w:lineRule="auto"/>
        <w:jc w:val="both"/>
        <w:rPr>
          <w:rFonts w:ascii="Arial" w:hAnsi="Arial" w:cs="Arial"/>
          <w:b/>
          <w:sz w:val="20"/>
          <w:szCs w:val="20"/>
          <w:u w:val="single"/>
        </w:rPr>
      </w:pPr>
    </w:p>
    <w:p w14:paraId="760DD73E" w14:textId="77777777" w:rsidR="00C92920" w:rsidRDefault="00C92920" w:rsidP="00FF28C0">
      <w:pPr>
        <w:spacing w:line="360" w:lineRule="auto"/>
        <w:jc w:val="both"/>
        <w:rPr>
          <w:rFonts w:ascii="Arial" w:hAnsi="Arial" w:cs="Arial"/>
          <w:b/>
          <w:sz w:val="20"/>
          <w:szCs w:val="20"/>
          <w:u w:val="single"/>
        </w:rPr>
      </w:pPr>
    </w:p>
    <w:p w14:paraId="0C0756BE" w14:textId="77777777" w:rsidR="00E946F2" w:rsidRDefault="00E946F2" w:rsidP="00FF28C0">
      <w:pPr>
        <w:spacing w:line="360" w:lineRule="auto"/>
        <w:jc w:val="both"/>
        <w:rPr>
          <w:rFonts w:ascii="Arial" w:hAnsi="Arial" w:cs="Arial"/>
          <w:b/>
          <w:sz w:val="20"/>
          <w:szCs w:val="20"/>
          <w:u w:val="single"/>
        </w:rPr>
      </w:pPr>
    </w:p>
    <w:p w14:paraId="10977C2F" w14:textId="77777777" w:rsidR="00E946F2" w:rsidRDefault="00E946F2" w:rsidP="00FF28C0">
      <w:pPr>
        <w:spacing w:line="360" w:lineRule="auto"/>
        <w:jc w:val="both"/>
        <w:rPr>
          <w:rFonts w:ascii="Arial" w:hAnsi="Arial" w:cs="Arial"/>
          <w:b/>
          <w:sz w:val="20"/>
          <w:szCs w:val="20"/>
          <w:u w:val="single"/>
        </w:rPr>
      </w:pPr>
    </w:p>
    <w:p w14:paraId="1E83E3A7" w14:textId="77777777" w:rsidR="00E946F2" w:rsidRDefault="00E946F2" w:rsidP="00FF28C0">
      <w:pPr>
        <w:spacing w:line="360" w:lineRule="auto"/>
        <w:jc w:val="both"/>
        <w:rPr>
          <w:rFonts w:ascii="Arial" w:hAnsi="Arial" w:cs="Arial"/>
          <w:b/>
          <w:sz w:val="20"/>
          <w:szCs w:val="20"/>
          <w:u w:val="single"/>
        </w:rPr>
      </w:pPr>
    </w:p>
    <w:p w14:paraId="44C14992" w14:textId="77777777" w:rsidR="00E946F2" w:rsidRDefault="00E946F2" w:rsidP="00FF28C0">
      <w:pPr>
        <w:spacing w:line="360" w:lineRule="auto"/>
        <w:jc w:val="both"/>
        <w:rPr>
          <w:rFonts w:ascii="Arial" w:hAnsi="Arial" w:cs="Arial"/>
          <w:b/>
          <w:sz w:val="20"/>
          <w:szCs w:val="20"/>
          <w:u w:val="single"/>
        </w:rPr>
      </w:pPr>
    </w:p>
    <w:p w14:paraId="46303FF4" w14:textId="77777777" w:rsidR="004F7B63" w:rsidRDefault="004F7B63" w:rsidP="00FF28C0">
      <w:pPr>
        <w:spacing w:line="360" w:lineRule="auto"/>
        <w:jc w:val="both"/>
        <w:rPr>
          <w:rFonts w:ascii="Arial" w:hAnsi="Arial" w:cs="Arial"/>
          <w:b/>
          <w:sz w:val="20"/>
          <w:szCs w:val="20"/>
          <w:u w:val="single"/>
        </w:rPr>
      </w:pPr>
    </w:p>
    <w:p w14:paraId="44124C48" w14:textId="77777777" w:rsidR="004F7B63" w:rsidRDefault="004F7B63" w:rsidP="00FF28C0">
      <w:pPr>
        <w:spacing w:line="360" w:lineRule="auto"/>
        <w:jc w:val="both"/>
        <w:rPr>
          <w:rFonts w:ascii="Arial" w:hAnsi="Arial" w:cs="Arial"/>
          <w:b/>
          <w:sz w:val="20"/>
          <w:szCs w:val="20"/>
          <w:u w:val="single"/>
        </w:rPr>
      </w:pPr>
    </w:p>
    <w:p w14:paraId="0D053B6E" w14:textId="77777777" w:rsidR="004F7B63" w:rsidRDefault="004F7B63" w:rsidP="00FF28C0">
      <w:pPr>
        <w:spacing w:line="360" w:lineRule="auto"/>
        <w:jc w:val="both"/>
        <w:rPr>
          <w:rFonts w:ascii="Arial" w:hAnsi="Arial" w:cs="Arial"/>
          <w:b/>
          <w:sz w:val="20"/>
          <w:szCs w:val="20"/>
          <w:u w:val="single"/>
        </w:rPr>
      </w:pPr>
    </w:p>
    <w:p w14:paraId="1CC59333" w14:textId="77777777" w:rsidR="004F7B63" w:rsidRDefault="004F7B63" w:rsidP="00FF28C0">
      <w:pPr>
        <w:spacing w:line="360" w:lineRule="auto"/>
        <w:jc w:val="both"/>
        <w:rPr>
          <w:rFonts w:ascii="Arial" w:hAnsi="Arial" w:cs="Arial"/>
          <w:b/>
          <w:sz w:val="20"/>
          <w:szCs w:val="20"/>
          <w:u w:val="single"/>
        </w:rPr>
      </w:pPr>
    </w:p>
    <w:p w14:paraId="62ACD3C2" w14:textId="77777777" w:rsidR="004F7B63" w:rsidRDefault="004F7B63" w:rsidP="00FF28C0">
      <w:pPr>
        <w:spacing w:line="360" w:lineRule="auto"/>
        <w:jc w:val="both"/>
        <w:rPr>
          <w:rFonts w:ascii="Arial" w:hAnsi="Arial" w:cs="Arial"/>
          <w:b/>
          <w:sz w:val="20"/>
          <w:szCs w:val="20"/>
          <w:u w:val="single"/>
        </w:rPr>
      </w:pPr>
    </w:p>
    <w:p w14:paraId="1B449737" w14:textId="77777777" w:rsidR="004F7B63" w:rsidRDefault="004F7B63" w:rsidP="00FF28C0">
      <w:pPr>
        <w:spacing w:line="360" w:lineRule="auto"/>
        <w:jc w:val="both"/>
        <w:rPr>
          <w:rFonts w:ascii="Arial" w:hAnsi="Arial" w:cs="Arial"/>
          <w:b/>
          <w:sz w:val="20"/>
          <w:szCs w:val="20"/>
          <w:u w:val="single"/>
        </w:rPr>
      </w:pPr>
    </w:p>
    <w:p w14:paraId="3169D560" w14:textId="77777777" w:rsidR="004F7B63" w:rsidRDefault="004F7B63" w:rsidP="00FF28C0">
      <w:pPr>
        <w:spacing w:line="360" w:lineRule="auto"/>
        <w:jc w:val="both"/>
        <w:rPr>
          <w:rFonts w:ascii="Arial" w:hAnsi="Arial" w:cs="Arial"/>
          <w:b/>
          <w:sz w:val="20"/>
          <w:szCs w:val="20"/>
          <w:u w:val="single"/>
        </w:rPr>
      </w:pPr>
    </w:p>
    <w:p w14:paraId="442B86C9" w14:textId="77777777" w:rsidR="004F7B63" w:rsidRDefault="004F7B63" w:rsidP="00FF28C0">
      <w:pPr>
        <w:spacing w:line="360" w:lineRule="auto"/>
        <w:jc w:val="both"/>
        <w:rPr>
          <w:rFonts w:ascii="Arial" w:hAnsi="Arial" w:cs="Arial"/>
          <w:b/>
          <w:sz w:val="20"/>
          <w:szCs w:val="20"/>
          <w:u w:val="single"/>
        </w:rPr>
      </w:pPr>
    </w:p>
    <w:p w14:paraId="54DEAEBA" w14:textId="77777777" w:rsidR="004F7B63" w:rsidRDefault="004F7B63" w:rsidP="00FF28C0">
      <w:pPr>
        <w:spacing w:line="360" w:lineRule="auto"/>
        <w:jc w:val="both"/>
        <w:rPr>
          <w:rFonts w:ascii="Arial" w:hAnsi="Arial" w:cs="Arial"/>
          <w:b/>
          <w:sz w:val="20"/>
          <w:szCs w:val="20"/>
          <w:u w:val="single"/>
        </w:rPr>
      </w:pPr>
    </w:p>
    <w:p w14:paraId="7DE1EA03" w14:textId="11409DF1" w:rsidR="00E946F2" w:rsidRPr="00E946F2" w:rsidRDefault="0072731F" w:rsidP="00CD1810">
      <w:pPr>
        <w:pStyle w:val="Titre2"/>
        <w:rPr>
          <w:rFonts w:eastAsia="Times New Roman"/>
          <w:lang w:eastAsia="fr-FR"/>
        </w:rPr>
      </w:pPr>
      <w:bookmarkStart w:id="35" w:name="_Toc467852023"/>
      <w:r>
        <w:rPr>
          <w:rFonts w:eastAsia="Times New Roman"/>
          <w:lang w:eastAsia="fr-FR"/>
        </w:rPr>
        <w:lastRenderedPageBreak/>
        <w:t xml:space="preserve">Annexe 3 </w:t>
      </w:r>
      <w:r w:rsidR="006108C3">
        <w:rPr>
          <w:rFonts w:eastAsia="Times New Roman"/>
          <w:lang w:eastAsia="fr-FR"/>
        </w:rPr>
        <w:t>–</w:t>
      </w:r>
      <w:r>
        <w:rPr>
          <w:rFonts w:eastAsia="Times New Roman"/>
          <w:lang w:eastAsia="fr-FR"/>
        </w:rPr>
        <w:t xml:space="preserve"> </w:t>
      </w:r>
      <w:r w:rsidR="00B2689A">
        <w:rPr>
          <w:rFonts w:eastAsia="Times New Roman"/>
          <w:lang w:eastAsia="fr-FR"/>
        </w:rPr>
        <w:t xml:space="preserve">Technologies des domaines </w:t>
      </w:r>
      <w:r w:rsidR="002F6C17">
        <w:rPr>
          <w:rFonts w:eastAsia="Times New Roman"/>
          <w:lang w:eastAsia="fr-FR"/>
        </w:rPr>
        <w:t xml:space="preserve">et concepts </w:t>
      </w:r>
      <w:r w:rsidR="00B2689A">
        <w:rPr>
          <w:rFonts w:eastAsia="Times New Roman"/>
          <w:lang w:eastAsia="fr-FR"/>
        </w:rPr>
        <w:t>émergents</w:t>
      </w:r>
      <w:bookmarkEnd w:id="35"/>
    </w:p>
    <w:p w14:paraId="5D78873A" w14:textId="77777777" w:rsidR="00471DEB" w:rsidRDefault="00471DEB" w:rsidP="00471DEB">
      <w:pPr>
        <w:spacing w:after="0" w:line="360" w:lineRule="auto"/>
        <w:jc w:val="both"/>
        <w:rPr>
          <w:rFonts w:ascii="Arial" w:hAnsi="Arial" w:cs="Arial"/>
          <w:bCs/>
          <w:sz w:val="20"/>
          <w:szCs w:val="20"/>
        </w:rPr>
      </w:pPr>
    </w:p>
    <w:p w14:paraId="3C7C8441" w14:textId="58129F5D" w:rsidR="00471DEB" w:rsidRPr="00471DEB" w:rsidRDefault="00471DEB" w:rsidP="00471DEB">
      <w:pPr>
        <w:spacing w:after="0" w:line="360" w:lineRule="auto"/>
        <w:jc w:val="both"/>
        <w:rPr>
          <w:rFonts w:ascii="Arial" w:hAnsi="Arial" w:cs="Arial"/>
          <w:bCs/>
          <w:sz w:val="20"/>
          <w:szCs w:val="20"/>
        </w:rPr>
      </w:pPr>
      <w:r>
        <w:rPr>
          <w:rFonts w:ascii="Arial" w:hAnsi="Arial" w:cs="Arial"/>
          <w:bCs/>
          <w:sz w:val="20"/>
          <w:szCs w:val="20"/>
        </w:rPr>
        <w:t>La nomenclature avec les codes est accessible</w:t>
      </w:r>
      <w:r w:rsidRPr="00471DEB">
        <w:rPr>
          <w:rFonts w:ascii="Arial" w:hAnsi="Arial" w:cs="Arial"/>
          <w:bCs/>
          <w:sz w:val="20"/>
          <w:szCs w:val="20"/>
        </w:rPr>
        <w:t xml:space="preserve"> en open data sur la plateforme du ministère </w:t>
      </w:r>
    </w:p>
    <w:p w14:paraId="0FEA8144" w14:textId="77777777" w:rsidR="00471DEB" w:rsidRPr="004F7809" w:rsidRDefault="00294FEB" w:rsidP="00471DEB">
      <w:pPr>
        <w:spacing w:after="0" w:line="360" w:lineRule="auto"/>
        <w:ind w:left="568" w:firstLine="708"/>
        <w:jc w:val="both"/>
        <w:rPr>
          <w:rFonts w:ascii="Arial" w:hAnsi="Arial" w:cs="Arial"/>
          <w:bCs/>
          <w:sz w:val="20"/>
          <w:szCs w:val="20"/>
        </w:rPr>
      </w:pPr>
      <w:hyperlink r:id="rId21" w:history="1">
        <w:r w:rsidR="00471DEB" w:rsidRPr="00FF58D0">
          <w:rPr>
            <w:rStyle w:val="Lienhypertexte"/>
            <w:rFonts w:ascii="Arial" w:hAnsi="Arial" w:cs="Arial"/>
            <w:bCs/>
            <w:sz w:val="20"/>
            <w:szCs w:val="20"/>
          </w:rPr>
          <w:t>http://data.enseignementsup-recherche.gouv.fr/pages/home/</w:t>
        </w:r>
      </w:hyperlink>
    </w:p>
    <w:p w14:paraId="5EDB6A20" w14:textId="77777777" w:rsidR="00E946F2" w:rsidRDefault="00E946F2" w:rsidP="00FF28C0">
      <w:pPr>
        <w:spacing w:line="360" w:lineRule="auto"/>
        <w:jc w:val="both"/>
        <w:rPr>
          <w:rFonts w:ascii="Arial" w:hAnsi="Arial" w:cs="Arial"/>
          <w:b/>
          <w:sz w:val="20"/>
          <w:szCs w:val="20"/>
          <w:u w:val="single"/>
        </w:rPr>
      </w:pPr>
    </w:p>
    <w:tbl>
      <w:tblPr>
        <w:tblW w:w="9938" w:type="dxa"/>
        <w:tblInd w:w="212" w:type="dxa"/>
        <w:tblCellMar>
          <w:left w:w="70" w:type="dxa"/>
          <w:right w:w="70" w:type="dxa"/>
        </w:tblCellMar>
        <w:tblLook w:val="04A0" w:firstRow="1" w:lastRow="0" w:firstColumn="1" w:lastColumn="0" w:noHBand="0" w:noVBand="1"/>
      </w:tblPr>
      <w:tblGrid>
        <w:gridCol w:w="3134"/>
        <w:gridCol w:w="3544"/>
        <w:gridCol w:w="3260"/>
      </w:tblGrid>
      <w:tr w:rsidR="00E946F2" w:rsidRPr="00E946F2" w14:paraId="5F8B845A" w14:textId="77777777" w:rsidTr="008661FD">
        <w:trPr>
          <w:trHeight w:val="240"/>
        </w:trPr>
        <w:tc>
          <w:tcPr>
            <w:tcW w:w="3134" w:type="dxa"/>
            <w:tcBorders>
              <w:top w:val="single" w:sz="8" w:space="0" w:color="auto"/>
              <w:left w:val="single" w:sz="8" w:space="0" w:color="auto"/>
              <w:bottom w:val="single" w:sz="8" w:space="0" w:color="auto"/>
              <w:right w:val="single" w:sz="4" w:space="0" w:color="auto"/>
            </w:tcBorders>
            <w:shd w:val="clear" w:color="auto" w:fill="8DB3E2" w:themeFill="text2" w:themeFillTint="66"/>
            <w:vAlign w:val="bottom"/>
            <w:hideMark/>
          </w:tcPr>
          <w:p w14:paraId="22834357" w14:textId="77777777" w:rsidR="00E946F2" w:rsidRPr="008661FD" w:rsidRDefault="00D80364" w:rsidP="00E946F2">
            <w:pPr>
              <w:spacing w:after="0" w:line="240" w:lineRule="auto"/>
              <w:jc w:val="center"/>
              <w:rPr>
                <w:rFonts w:ascii="Arial" w:eastAsia="Times New Roman" w:hAnsi="Arial" w:cs="Arial"/>
                <w:b/>
                <w:bCs/>
                <w:color w:val="000000"/>
                <w:sz w:val="18"/>
                <w:szCs w:val="18"/>
                <w:lang w:eastAsia="fr-FR"/>
              </w:rPr>
            </w:pPr>
            <w:r>
              <w:rPr>
                <w:rFonts w:ascii="Arial" w:eastAsia="Times New Roman" w:hAnsi="Arial" w:cs="Arial"/>
                <w:b/>
                <w:bCs/>
                <w:color w:val="000000"/>
                <w:sz w:val="18"/>
                <w:szCs w:val="18"/>
                <w:lang w:eastAsia="fr-FR"/>
              </w:rPr>
              <w:t>D</w:t>
            </w:r>
            <w:r w:rsidR="00E946F2" w:rsidRPr="008661FD">
              <w:rPr>
                <w:rFonts w:ascii="Arial" w:eastAsia="Times New Roman" w:hAnsi="Arial" w:cs="Arial"/>
                <w:b/>
                <w:bCs/>
                <w:color w:val="000000"/>
                <w:sz w:val="18"/>
                <w:szCs w:val="18"/>
                <w:lang w:eastAsia="fr-FR"/>
              </w:rPr>
              <w:t>omaine émergent</w:t>
            </w:r>
          </w:p>
        </w:tc>
        <w:tc>
          <w:tcPr>
            <w:tcW w:w="3544" w:type="dxa"/>
            <w:tcBorders>
              <w:top w:val="single" w:sz="8" w:space="0" w:color="auto"/>
              <w:left w:val="nil"/>
              <w:bottom w:val="single" w:sz="8" w:space="0" w:color="auto"/>
              <w:right w:val="single" w:sz="4" w:space="0" w:color="auto"/>
            </w:tcBorders>
            <w:shd w:val="clear" w:color="auto" w:fill="8DB3E2" w:themeFill="text2" w:themeFillTint="66"/>
            <w:vAlign w:val="bottom"/>
            <w:hideMark/>
          </w:tcPr>
          <w:p w14:paraId="20BB21CC" w14:textId="77777777" w:rsidR="00E946F2" w:rsidRPr="008661FD" w:rsidRDefault="00D80364" w:rsidP="00E946F2">
            <w:pPr>
              <w:spacing w:after="0" w:line="240" w:lineRule="auto"/>
              <w:jc w:val="center"/>
              <w:rPr>
                <w:rFonts w:ascii="Arial" w:eastAsia="Times New Roman" w:hAnsi="Arial" w:cs="Arial"/>
                <w:b/>
                <w:bCs/>
                <w:color w:val="000000"/>
                <w:sz w:val="18"/>
                <w:szCs w:val="18"/>
                <w:lang w:eastAsia="fr-FR"/>
              </w:rPr>
            </w:pPr>
            <w:r>
              <w:rPr>
                <w:rFonts w:ascii="Arial" w:eastAsia="Times New Roman" w:hAnsi="Arial" w:cs="Arial"/>
                <w:b/>
                <w:bCs/>
                <w:color w:val="000000"/>
                <w:sz w:val="18"/>
                <w:szCs w:val="18"/>
                <w:lang w:eastAsia="fr-FR"/>
              </w:rPr>
              <w:t>S</w:t>
            </w:r>
            <w:r w:rsidR="00E946F2" w:rsidRPr="008661FD">
              <w:rPr>
                <w:rFonts w:ascii="Arial" w:eastAsia="Times New Roman" w:hAnsi="Arial" w:cs="Arial"/>
                <w:b/>
                <w:bCs/>
                <w:color w:val="000000"/>
                <w:sz w:val="18"/>
                <w:szCs w:val="18"/>
                <w:lang w:eastAsia="fr-FR"/>
              </w:rPr>
              <w:t>ous-domaine émergent 1</w:t>
            </w:r>
          </w:p>
        </w:tc>
        <w:tc>
          <w:tcPr>
            <w:tcW w:w="3260" w:type="dxa"/>
            <w:tcBorders>
              <w:top w:val="single" w:sz="8" w:space="0" w:color="auto"/>
              <w:left w:val="nil"/>
              <w:bottom w:val="single" w:sz="8" w:space="0" w:color="auto"/>
              <w:right w:val="single" w:sz="8" w:space="0" w:color="auto"/>
            </w:tcBorders>
            <w:shd w:val="clear" w:color="auto" w:fill="8DB3E2" w:themeFill="text2" w:themeFillTint="66"/>
            <w:vAlign w:val="bottom"/>
            <w:hideMark/>
          </w:tcPr>
          <w:p w14:paraId="460C43A2" w14:textId="77777777" w:rsidR="00E946F2" w:rsidRPr="008661FD" w:rsidRDefault="00D80364" w:rsidP="00E946F2">
            <w:pPr>
              <w:spacing w:after="0" w:line="240" w:lineRule="auto"/>
              <w:jc w:val="center"/>
              <w:rPr>
                <w:rFonts w:ascii="Arial" w:eastAsia="Times New Roman" w:hAnsi="Arial" w:cs="Arial"/>
                <w:b/>
                <w:bCs/>
                <w:color w:val="000000"/>
                <w:sz w:val="18"/>
                <w:szCs w:val="18"/>
                <w:lang w:eastAsia="fr-FR"/>
              </w:rPr>
            </w:pPr>
            <w:r>
              <w:rPr>
                <w:rFonts w:ascii="Arial" w:eastAsia="Times New Roman" w:hAnsi="Arial" w:cs="Arial"/>
                <w:b/>
                <w:bCs/>
                <w:color w:val="000000"/>
                <w:sz w:val="18"/>
                <w:szCs w:val="18"/>
                <w:lang w:eastAsia="fr-FR"/>
              </w:rPr>
              <w:t>S</w:t>
            </w:r>
            <w:r w:rsidR="00E946F2" w:rsidRPr="008661FD">
              <w:rPr>
                <w:rFonts w:ascii="Arial" w:eastAsia="Times New Roman" w:hAnsi="Arial" w:cs="Arial"/>
                <w:b/>
                <w:bCs/>
                <w:color w:val="000000"/>
                <w:sz w:val="18"/>
                <w:szCs w:val="18"/>
                <w:lang w:eastAsia="fr-FR"/>
              </w:rPr>
              <w:t>ous-domaine émergent 2</w:t>
            </w:r>
          </w:p>
        </w:tc>
      </w:tr>
      <w:tr w:rsidR="00E946F2" w:rsidRPr="00E946F2" w14:paraId="05276A91"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6615D1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TIC</w:t>
            </w:r>
          </w:p>
        </w:tc>
        <w:tc>
          <w:tcPr>
            <w:tcW w:w="3544" w:type="dxa"/>
            <w:tcBorders>
              <w:top w:val="nil"/>
              <w:left w:val="nil"/>
              <w:bottom w:val="single" w:sz="4" w:space="0" w:color="auto"/>
              <w:right w:val="single" w:sz="4" w:space="0" w:color="auto"/>
            </w:tcBorders>
            <w:shd w:val="clear" w:color="auto" w:fill="auto"/>
            <w:vAlign w:val="bottom"/>
            <w:hideMark/>
          </w:tcPr>
          <w:p w14:paraId="603E1B5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Télécommunications</w:t>
            </w:r>
          </w:p>
        </w:tc>
        <w:tc>
          <w:tcPr>
            <w:tcW w:w="3260" w:type="dxa"/>
            <w:tcBorders>
              <w:top w:val="nil"/>
              <w:left w:val="nil"/>
              <w:bottom w:val="single" w:sz="4" w:space="0" w:color="auto"/>
              <w:right w:val="single" w:sz="8" w:space="0" w:color="auto"/>
            </w:tcBorders>
            <w:shd w:val="clear" w:color="auto" w:fill="auto"/>
            <w:vAlign w:val="bottom"/>
            <w:hideMark/>
          </w:tcPr>
          <w:p w14:paraId="49ACCC53" w14:textId="77777777" w:rsidR="00551641"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529B1693"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42FEB0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TIC</w:t>
            </w:r>
          </w:p>
        </w:tc>
        <w:tc>
          <w:tcPr>
            <w:tcW w:w="3544" w:type="dxa"/>
            <w:tcBorders>
              <w:top w:val="nil"/>
              <w:left w:val="nil"/>
              <w:bottom w:val="single" w:sz="4" w:space="0" w:color="auto"/>
              <w:right w:val="single" w:sz="4" w:space="0" w:color="auto"/>
            </w:tcBorders>
            <w:shd w:val="clear" w:color="auto" w:fill="auto"/>
            <w:vAlign w:val="bottom"/>
            <w:hideMark/>
          </w:tcPr>
          <w:p w14:paraId="4D5962A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Electronique courant</w:t>
            </w:r>
          </w:p>
        </w:tc>
        <w:tc>
          <w:tcPr>
            <w:tcW w:w="3260" w:type="dxa"/>
            <w:tcBorders>
              <w:top w:val="nil"/>
              <w:left w:val="nil"/>
              <w:bottom w:val="single" w:sz="4" w:space="0" w:color="auto"/>
              <w:right w:val="single" w:sz="8" w:space="0" w:color="auto"/>
            </w:tcBorders>
            <w:shd w:val="clear" w:color="auto" w:fill="auto"/>
            <w:vAlign w:val="bottom"/>
            <w:hideMark/>
          </w:tcPr>
          <w:p w14:paraId="7929C5E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6F50FAD5"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2BDDA7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TIC</w:t>
            </w:r>
          </w:p>
        </w:tc>
        <w:tc>
          <w:tcPr>
            <w:tcW w:w="3544" w:type="dxa"/>
            <w:tcBorders>
              <w:top w:val="nil"/>
              <w:left w:val="nil"/>
              <w:bottom w:val="single" w:sz="4" w:space="0" w:color="auto"/>
              <w:right w:val="single" w:sz="4" w:space="0" w:color="auto"/>
            </w:tcBorders>
            <w:shd w:val="clear" w:color="auto" w:fill="auto"/>
            <w:vAlign w:val="bottom"/>
            <w:hideMark/>
          </w:tcPr>
          <w:p w14:paraId="6872277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Ordinateurs, machines de bureau</w:t>
            </w:r>
          </w:p>
        </w:tc>
        <w:tc>
          <w:tcPr>
            <w:tcW w:w="3260" w:type="dxa"/>
            <w:tcBorders>
              <w:top w:val="nil"/>
              <w:left w:val="nil"/>
              <w:bottom w:val="single" w:sz="4" w:space="0" w:color="auto"/>
              <w:right w:val="single" w:sz="8" w:space="0" w:color="auto"/>
            </w:tcBorders>
            <w:shd w:val="clear" w:color="auto" w:fill="auto"/>
            <w:vAlign w:val="bottom"/>
            <w:hideMark/>
          </w:tcPr>
          <w:p w14:paraId="7E61218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02C2CE4F"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0B3AAB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TIC</w:t>
            </w:r>
          </w:p>
        </w:tc>
        <w:tc>
          <w:tcPr>
            <w:tcW w:w="3544" w:type="dxa"/>
            <w:tcBorders>
              <w:top w:val="nil"/>
              <w:left w:val="nil"/>
              <w:bottom w:val="single" w:sz="4" w:space="0" w:color="auto"/>
              <w:right w:val="single" w:sz="4" w:space="0" w:color="auto"/>
            </w:tcBorders>
            <w:shd w:val="clear" w:color="auto" w:fill="auto"/>
            <w:vAlign w:val="bottom"/>
            <w:hideMark/>
          </w:tcPr>
          <w:p w14:paraId="57A86F7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Autres TIC</w:t>
            </w:r>
          </w:p>
        </w:tc>
        <w:tc>
          <w:tcPr>
            <w:tcW w:w="3260" w:type="dxa"/>
            <w:tcBorders>
              <w:top w:val="nil"/>
              <w:left w:val="nil"/>
              <w:bottom w:val="single" w:sz="4" w:space="0" w:color="auto"/>
              <w:right w:val="single" w:sz="8" w:space="0" w:color="auto"/>
            </w:tcBorders>
            <w:shd w:val="clear" w:color="auto" w:fill="auto"/>
            <w:vAlign w:val="bottom"/>
            <w:hideMark/>
          </w:tcPr>
          <w:p w14:paraId="73C90B4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7614A9A5"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67157A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Biotechnologies</w:t>
            </w:r>
          </w:p>
        </w:tc>
        <w:tc>
          <w:tcPr>
            <w:tcW w:w="3544" w:type="dxa"/>
            <w:tcBorders>
              <w:top w:val="nil"/>
              <w:left w:val="nil"/>
              <w:bottom w:val="single" w:sz="4" w:space="0" w:color="auto"/>
              <w:right w:val="single" w:sz="4" w:space="0" w:color="auto"/>
            </w:tcBorders>
            <w:shd w:val="clear" w:color="auto" w:fill="auto"/>
            <w:vAlign w:val="bottom"/>
            <w:hideMark/>
          </w:tcPr>
          <w:p w14:paraId="453BBEC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c>
          <w:tcPr>
            <w:tcW w:w="3260" w:type="dxa"/>
            <w:tcBorders>
              <w:top w:val="nil"/>
              <w:left w:val="nil"/>
              <w:bottom w:val="single" w:sz="4" w:space="0" w:color="auto"/>
              <w:right w:val="single" w:sz="8" w:space="0" w:color="auto"/>
            </w:tcBorders>
            <w:shd w:val="clear" w:color="auto" w:fill="auto"/>
            <w:vAlign w:val="bottom"/>
            <w:hideMark/>
          </w:tcPr>
          <w:p w14:paraId="201238A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43891604"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1BD219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1FBF7BD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c>
          <w:tcPr>
            <w:tcW w:w="3260" w:type="dxa"/>
            <w:tcBorders>
              <w:top w:val="nil"/>
              <w:left w:val="nil"/>
              <w:bottom w:val="single" w:sz="4" w:space="0" w:color="auto"/>
              <w:right w:val="single" w:sz="8" w:space="0" w:color="auto"/>
            </w:tcBorders>
            <w:shd w:val="clear" w:color="auto" w:fill="auto"/>
            <w:vAlign w:val="bottom"/>
            <w:hideMark/>
          </w:tcPr>
          <w:p w14:paraId="0FFEF85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579850C6"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D1E621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11A5962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 biotechnologie ou nano médecine</w:t>
            </w:r>
          </w:p>
        </w:tc>
        <w:tc>
          <w:tcPr>
            <w:tcW w:w="3260" w:type="dxa"/>
            <w:tcBorders>
              <w:top w:val="nil"/>
              <w:left w:val="nil"/>
              <w:bottom w:val="single" w:sz="4" w:space="0" w:color="auto"/>
              <w:right w:val="single" w:sz="8" w:space="0" w:color="auto"/>
            </w:tcBorders>
            <w:shd w:val="clear" w:color="auto" w:fill="auto"/>
            <w:vAlign w:val="bottom"/>
            <w:hideMark/>
          </w:tcPr>
          <w:p w14:paraId="187EE80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6DDDC112"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95F9BE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33ED2DA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 pour le traitement, le stockage ou la transmission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informations</w:t>
            </w:r>
          </w:p>
        </w:tc>
        <w:tc>
          <w:tcPr>
            <w:tcW w:w="3260" w:type="dxa"/>
            <w:tcBorders>
              <w:top w:val="nil"/>
              <w:left w:val="nil"/>
              <w:bottom w:val="single" w:sz="4" w:space="0" w:color="auto"/>
              <w:right w:val="single" w:sz="8" w:space="0" w:color="auto"/>
            </w:tcBorders>
            <w:shd w:val="clear" w:color="auto" w:fill="auto"/>
            <w:vAlign w:val="bottom"/>
            <w:hideMark/>
          </w:tcPr>
          <w:p w14:paraId="2CFC809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06CDEF07"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6F44D3C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3E7DB6C9" w14:textId="672FD559"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 pour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intera</w:t>
            </w:r>
            <w:r w:rsidR="00183205">
              <w:rPr>
                <w:rFonts w:ascii="Arial" w:eastAsia="Times New Roman" w:hAnsi="Arial" w:cs="Arial"/>
                <w:color w:val="000000"/>
                <w:sz w:val="16"/>
                <w:szCs w:val="16"/>
                <w:lang w:eastAsia="fr-FR"/>
              </w:rPr>
              <w:t>c</w:t>
            </w:r>
            <w:r w:rsidRPr="00E946F2">
              <w:rPr>
                <w:rFonts w:ascii="Arial" w:eastAsia="Times New Roman" w:hAnsi="Arial" w:cs="Arial"/>
                <w:color w:val="000000"/>
                <w:sz w:val="16"/>
                <w:szCs w:val="16"/>
                <w:lang w:eastAsia="fr-FR"/>
              </w:rPr>
              <w:t>tion, la détection ou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actionnement</w:t>
            </w:r>
          </w:p>
        </w:tc>
        <w:tc>
          <w:tcPr>
            <w:tcW w:w="3260" w:type="dxa"/>
            <w:tcBorders>
              <w:top w:val="nil"/>
              <w:left w:val="nil"/>
              <w:bottom w:val="single" w:sz="4" w:space="0" w:color="auto"/>
              <w:right w:val="single" w:sz="8" w:space="0" w:color="auto"/>
            </w:tcBorders>
            <w:shd w:val="clear" w:color="auto" w:fill="auto"/>
            <w:vAlign w:val="bottom"/>
            <w:hideMark/>
          </w:tcPr>
          <w:p w14:paraId="77DA251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1C7A56E7"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55782D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2943146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 pour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optique</w:t>
            </w:r>
          </w:p>
        </w:tc>
        <w:tc>
          <w:tcPr>
            <w:tcW w:w="3260" w:type="dxa"/>
            <w:tcBorders>
              <w:top w:val="nil"/>
              <w:left w:val="nil"/>
              <w:bottom w:val="single" w:sz="4" w:space="0" w:color="auto"/>
              <w:right w:val="single" w:sz="8" w:space="0" w:color="auto"/>
            </w:tcBorders>
            <w:shd w:val="clear" w:color="auto" w:fill="auto"/>
            <w:vAlign w:val="bottom"/>
            <w:hideMark/>
          </w:tcPr>
          <w:p w14:paraId="0D73546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6AC3E06C"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C64A11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5B8448D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 magnétisme</w:t>
            </w:r>
          </w:p>
        </w:tc>
        <w:tc>
          <w:tcPr>
            <w:tcW w:w="3260" w:type="dxa"/>
            <w:tcBorders>
              <w:top w:val="nil"/>
              <w:left w:val="nil"/>
              <w:bottom w:val="single" w:sz="4" w:space="0" w:color="auto"/>
              <w:right w:val="single" w:sz="8" w:space="0" w:color="auto"/>
            </w:tcBorders>
            <w:shd w:val="clear" w:color="auto" w:fill="auto"/>
            <w:vAlign w:val="bottom"/>
            <w:hideMark/>
          </w:tcPr>
          <w:p w14:paraId="7CEB525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48694549"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7858E3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59AE8F6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 pour matériaux ou science des surfaces</w:t>
            </w:r>
          </w:p>
        </w:tc>
        <w:tc>
          <w:tcPr>
            <w:tcW w:w="3260" w:type="dxa"/>
            <w:tcBorders>
              <w:top w:val="nil"/>
              <w:left w:val="nil"/>
              <w:bottom w:val="single" w:sz="4" w:space="0" w:color="auto"/>
              <w:right w:val="single" w:sz="8" w:space="0" w:color="auto"/>
            </w:tcBorders>
            <w:shd w:val="clear" w:color="auto" w:fill="auto"/>
            <w:vAlign w:val="bottom"/>
            <w:hideMark/>
          </w:tcPr>
          <w:p w14:paraId="18C13DB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66FA38A2"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993D70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07AC719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Procédés ou appareils pour la mesure ou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analyse des nanostructures</w:t>
            </w:r>
          </w:p>
        </w:tc>
        <w:tc>
          <w:tcPr>
            <w:tcW w:w="3260" w:type="dxa"/>
            <w:tcBorders>
              <w:top w:val="nil"/>
              <w:left w:val="nil"/>
              <w:bottom w:val="single" w:sz="4" w:space="0" w:color="auto"/>
              <w:right w:val="single" w:sz="8" w:space="0" w:color="auto"/>
            </w:tcBorders>
            <w:shd w:val="clear" w:color="auto" w:fill="auto"/>
            <w:vAlign w:val="bottom"/>
            <w:hideMark/>
          </w:tcPr>
          <w:p w14:paraId="7D8EB67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32CE02D2"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85B9D8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5DB8305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Fabrication ou traitement des nanostructures</w:t>
            </w:r>
          </w:p>
        </w:tc>
        <w:tc>
          <w:tcPr>
            <w:tcW w:w="3260" w:type="dxa"/>
            <w:tcBorders>
              <w:top w:val="nil"/>
              <w:left w:val="nil"/>
              <w:bottom w:val="single" w:sz="4" w:space="0" w:color="auto"/>
              <w:right w:val="single" w:sz="8" w:space="0" w:color="auto"/>
            </w:tcBorders>
            <w:shd w:val="clear" w:color="auto" w:fill="auto"/>
            <w:vAlign w:val="bottom"/>
            <w:hideMark/>
          </w:tcPr>
          <w:p w14:paraId="7E237F0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57500917"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44EF7C0"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Nanotechnologies</w:t>
            </w:r>
          </w:p>
        </w:tc>
        <w:tc>
          <w:tcPr>
            <w:tcW w:w="3544" w:type="dxa"/>
            <w:tcBorders>
              <w:top w:val="nil"/>
              <w:left w:val="nil"/>
              <w:bottom w:val="single" w:sz="4" w:space="0" w:color="auto"/>
              <w:right w:val="single" w:sz="4" w:space="0" w:color="auto"/>
            </w:tcBorders>
            <w:shd w:val="clear" w:color="auto" w:fill="auto"/>
            <w:vAlign w:val="bottom"/>
            <w:hideMark/>
          </w:tcPr>
          <w:p w14:paraId="048342D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Matière non prévue dans les autres groupes de la présente sous-classe</w:t>
            </w:r>
          </w:p>
        </w:tc>
        <w:tc>
          <w:tcPr>
            <w:tcW w:w="3260" w:type="dxa"/>
            <w:tcBorders>
              <w:top w:val="nil"/>
              <w:left w:val="nil"/>
              <w:bottom w:val="single" w:sz="4" w:space="0" w:color="auto"/>
              <w:right w:val="single" w:sz="8" w:space="0" w:color="auto"/>
            </w:tcBorders>
            <w:shd w:val="clear" w:color="auto" w:fill="auto"/>
            <w:vAlign w:val="bottom"/>
            <w:hideMark/>
          </w:tcPr>
          <w:p w14:paraId="3AA7ED86" w14:textId="77777777" w:rsidR="00E946F2" w:rsidRPr="00E946F2" w:rsidRDefault="00551641" w:rsidP="00E946F2">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w:t>
            </w:r>
          </w:p>
        </w:tc>
      </w:tr>
      <w:tr w:rsidR="00E946F2" w:rsidRPr="00E946F2" w14:paraId="5202A007"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3479A84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3A39550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 Réduction de la pollution atmosphérique</w:t>
            </w:r>
          </w:p>
        </w:tc>
        <w:tc>
          <w:tcPr>
            <w:tcW w:w="3260" w:type="dxa"/>
            <w:tcBorders>
              <w:top w:val="nil"/>
              <w:left w:val="nil"/>
              <w:bottom w:val="single" w:sz="4" w:space="0" w:color="auto"/>
              <w:right w:val="single" w:sz="8" w:space="0" w:color="auto"/>
            </w:tcBorders>
            <w:shd w:val="clear" w:color="auto" w:fill="auto"/>
            <w:vAlign w:val="bottom"/>
            <w:hideMark/>
          </w:tcPr>
          <w:p w14:paraId="447EDD7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Réduction des émissions provenant des sources fixes</w:t>
            </w:r>
          </w:p>
        </w:tc>
      </w:tr>
      <w:tr w:rsidR="00E946F2" w:rsidRPr="00E946F2" w14:paraId="159390D3"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9C2142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358C977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 Réduction de la pollution atmosphérique</w:t>
            </w:r>
          </w:p>
        </w:tc>
        <w:tc>
          <w:tcPr>
            <w:tcW w:w="3260" w:type="dxa"/>
            <w:tcBorders>
              <w:top w:val="nil"/>
              <w:left w:val="nil"/>
              <w:bottom w:val="single" w:sz="4" w:space="0" w:color="auto"/>
              <w:right w:val="single" w:sz="8" w:space="0" w:color="auto"/>
            </w:tcBorders>
            <w:shd w:val="clear" w:color="auto" w:fill="auto"/>
            <w:vAlign w:val="bottom"/>
            <w:hideMark/>
          </w:tcPr>
          <w:p w14:paraId="6D9C05B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Réduction des émissions provenant des sources mobiles</w:t>
            </w:r>
          </w:p>
        </w:tc>
      </w:tr>
      <w:tr w:rsidR="00E946F2" w:rsidRPr="00E946F2" w14:paraId="1D173B4C"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927BE9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64C7EC8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 Réduction de la pollution atmosphérique </w:t>
            </w:r>
          </w:p>
        </w:tc>
        <w:tc>
          <w:tcPr>
            <w:tcW w:w="3260" w:type="dxa"/>
            <w:tcBorders>
              <w:top w:val="nil"/>
              <w:left w:val="nil"/>
              <w:bottom w:val="single" w:sz="4" w:space="0" w:color="auto"/>
              <w:right w:val="single" w:sz="8" w:space="0" w:color="auto"/>
            </w:tcBorders>
            <w:shd w:val="clear" w:color="auto" w:fill="auto"/>
            <w:vAlign w:val="bottom"/>
            <w:hideMark/>
          </w:tcPr>
          <w:p w14:paraId="64C9643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Non classés ailleurs</w:t>
            </w:r>
          </w:p>
        </w:tc>
      </w:tr>
      <w:tr w:rsidR="00E946F2" w:rsidRPr="00E946F2" w14:paraId="29FD57E5"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F4AA2D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0D569A0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Dépollution des eaux </w:t>
            </w:r>
          </w:p>
        </w:tc>
        <w:tc>
          <w:tcPr>
            <w:tcW w:w="3260" w:type="dxa"/>
            <w:tcBorders>
              <w:top w:val="nil"/>
              <w:left w:val="nil"/>
              <w:bottom w:val="single" w:sz="4" w:space="0" w:color="auto"/>
              <w:right w:val="single" w:sz="8" w:space="0" w:color="auto"/>
            </w:tcBorders>
            <w:shd w:val="clear" w:color="auto" w:fill="auto"/>
            <w:vAlign w:val="bottom"/>
            <w:hideMark/>
          </w:tcPr>
          <w:p w14:paraId="4E5EE82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Traitement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 et des eaux usées</w:t>
            </w:r>
          </w:p>
        </w:tc>
      </w:tr>
      <w:tr w:rsidR="00E946F2" w:rsidRPr="00E946F2" w14:paraId="12F7196D"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721AE5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622A9B7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Dépollution des eaux</w:t>
            </w:r>
          </w:p>
        </w:tc>
        <w:tc>
          <w:tcPr>
            <w:tcW w:w="3260" w:type="dxa"/>
            <w:tcBorders>
              <w:top w:val="nil"/>
              <w:left w:val="nil"/>
              <w:bottom w:val="single" w:sz="4" w:space="0" w:color="auto"/>
              <w:right w:val="single" w:sz="8" w:space="0" w:color="auto"/>
            </w:tcBorders>
            <w:shd w:val="clear" w:color="auto" w:fill="auto"/>
            <w:vAlign w:val="bottom"/>
            <w:hideMark/>
          </w:tcPr>
          <w:p w14:paraId="179A3BD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Engrais provenant des eaux usées</w:t>
            </w:r>
          </w:p>
        </w:tc>
      </w:tr>
      <w:tr w:rsidR="00E946F2" w:rsidRPr="00E946F2" w14:paraId="4144F62D"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C972E6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3EDC346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Dépollution des eaux</w:t>
            </w:r>
          </w:p>
        </w:tc>
        <w:tc>
          <w:tcPr>
            <w:tcW w:w="3260" w:type="dxa"/>
            <w:tcBorders>
              <w:top w:val="nil"/>
              <w:left w:val="nil"/>
              <w:bottom w:val="single" w:sz="4" w:space="0" w:color="auto"/>
              <w:right w:val="single" w:sz="8" w:space="0" w:color="auto"/>
            </w:tcBorders>
            <w:shd w:val="clear" w:color="auto" w:fill="auto"/>
            <w:vAlign w:val="bottom"/>
            <w:hideMark/>
          </w:tcPr>
          <w:p w14:paraId="20D25CF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Nettoyage de marée noire</w:t>
            </w:r>
          </w:p>
        </w:tc>
      </w:tr>
      <w:tr w:rsidR="00E946F2" w:rsidRPr="00E946F2" w14:paraId="2476C334"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DA4E7A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0A57BA3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La gestion des déchets </w:t>
            </w:r>
          </w:p>
        </w:tc>
        <w:tc>
          <w:tcPr>
            <w:tcW w:w="3260" w:type="dxa"/>
            <w:tcBorders>
              <w:top w:val="nil"/>
              <w:left w:val="nil"/>
              <w:bottom w:val="single" w:sz="4" w:space="0" w:color="auto"/>
              <w:right w:val="single" w:sz="8" w:space="0" w:color="auto"/>
            </w:tcBorders>
            <w:shd w:val="clear" w:color="auto" w:fill="auto"/>
            <w:vAlign w:val="bottom"/>
            <w:hideMark/>
          </w:tcPr>
          <w:p w14:paraId="628F09C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Collecte des déchets solides</w:t>
            </w:r>
          </w:p>
        </w:tc>
      </w:tr>
      <w:tr w:rsidR="00E946F2" w:rsidRPr="00E946F2" w14:paraId="46902443"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B2B664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4B006B9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La gestion des déchets</w:t>
            </w:r>
          </w:p>
        </w:tc>
        <w:tc>
          <w:tcPr>
            <w:tcW w:w="3260" w:type="dxa"/>
            <w:tcBorders>
              <w:top w:val="nil"/>
              <w:left w:val="nil"/>
              <w:bottom w:val="single" w:sz="4" w:space="0" w:color="auto"/>
              <w:right w:val="single" w:sz="8" w:space="0" w:color="auto"/>
            </w:tcBorders>
            <w:shd w:val="clear" w:color="auto" w:fill="auto"/>
            <w:vAlign w:val="bottom"/>
            <w:hideMark/>
          </w:tcPr>
          <w:p w14:paraId="6A2C74F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Récupération des matériaux, recyclage et réutilisation</w:t>
            </w:r>
          </w:p>
        </w:tc>
      </w:tr>
      <w:tr w:rsidR="00E946F2" w:rsidRPr="00E946F2" w14:paraId="54ACD8BD"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2CBF3D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055615E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La gestion des déchets</w:t>
            </w:r>
          </w:p>
        </w:tc>
        <w:tc>
          <w:tcPr>
            <w:tcW w:w="3260" w:type="dxa"/>
            <w:tcBorders>
              <w:top w:val="nil"/>
              <w:left w:val="nil"/>
              <w:bottom w:val="single" w:sz="4" w:space="0" w:color="auto"/>
              <w:right w:val="single" w:sz="8" w:space="0" w:color="auto"/>
            </w:tcBorders>
            <w:shd w:val="clear" w:color="auto" w:fill="auto"/>
            <w:vAlign w:val="bottom"/>
            <w:hideMark/>
          </w:tcPr>
          <w:p w14:paraId="5292615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Engrais à partir de déchets</w:t>
            </w:r>
          </w:p>
        </w:tc>
      </w:tr>
      <w:tr w:rsidR="00E946F2" w:rsidRPr="00E946F2" w14:paraId="19B48DA4"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603A2D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548B570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La gestion des déchets</w:t>
            </w:r>
          </w:p>
        </w:tc>
        <w:tc>
          <w:tcPr>
            <w:tcW w:w="3260" w:type="dxa"/>
            <w:tcBorders>
              <w:top w:val="nil"/>
              <w:left w:val="nil"/>
              <w:bottom w:val="single" w:sz="4" w:space="0" w:color="auto"/>
              <w:right w:val="single" w:sz="8" w:space="0" w:color="auto"/>
            </w:tcBorders>
            <w:shd w:val="clear" w:color="auto" w:fill="auto"/>
            <w:vAlign w:val="bottom"/>
            <w:hideMark/>
          </w:tcPr>
          <w:p w14:paraId="00961BC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Incinération et récupération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w:t>
            </w:r>
          </w:p>
        </w:tc>
      </w:tr>
      <w:tr w:rsidR="00E946F2" w:rsidRPr="00E946F2" w14:paraId="63DE5DE1"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3EAA991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31BF8B1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La gestion des déchets</w:t>
            </w:r>
          </w:p>
        </w:tc>
        <w:tc>
          <w:tcPr>
            <w:tcW w:w="3260" w:type="dxa"/>
            <w:tcBorders>
              <w:top w:val="nil"/>
              <w:left w:val="nil"/>
              <w:bottom w:val="single" w:sz="4" w:space="0" w:color="auto"/>
              <w:right w:val="single" w:sz="8" w:space="0" w:color="auto"/>
            </w:tcBorders>
            <w:shd w:val="clear" w:color="auto" w:fill="auto"/>
            <w:vAlign w:val="bottom"/>
            <w:hideMark/>
          </w:tcPr>
          <w:p w14:paraId="1C46D17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Mise en décharge [Stratégie de recherche actuellement non disponible]</w:t>
            </w:r>
          </w:p>
        </w:tc>
      </w:tr>
      <w:tr w:rsidR="00E946F2" w:rsidRPr="00E946F2" w14:paraId="77A2B320"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64C45B8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5BF90FC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La gestion des déchets</w:t>
            </w:r>
          </w:p>
        </w:tc>
        <w:tc>
          <w:tcPr>
            <w:tcW w:w="3260" w:type="dxa"/>
            <w:tcBorders>
              <w:top w:val="nil"/>
              <w:left w:val="nil"/>
              <w:bottom w:val="single" w:sz="4" w:space="0" w:color="auto"/>
              <w:right w:val="single" w:sz="8" w:space="0" w:color="auto"/>
            </w:tcBorders>
            <w:shd w:val="clear" w:color="auto" w:fill="auto"/>
            <w:vAlign w:val="bottom"/>
            <w:hideMark/>
          </w:tcPr>
          <w:p w14:paraId="7CDE4FA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Non classés ailleurs</w:t>
            </w:r>
          </w:p>
        </w:tc>
      </w:tr>
      <w:tr w:rsidR="00E946F2" w:rsidRPr="00E946F2" w14:paraId="755DC9A3"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37BEBD6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2B74C5C0"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Assainissement du sol</w:t>
            </w:r>
          </w:p>
        </w:tc>
        <w:tc>
          <w:tcPr>
            <w:tcW w:w="3260" w:type="dxa"/>
            <w:tcBorders>
              <w:top w:val="nil"/>
              <w:left w:val="nil"/>
              <w:bottom w:val="single" w:sz="4" w:space="0" w:color="auto"/>
              <w:right w:val="single" w:sz="8" w:space="0" w:color="auto"/>
            </w:tcBorders>
            <w:shd w:val="clear" w:color="auto" w:fill="auto"/>
            <w:vAlign w:val="bottom"/>
            <w:hideMark/>
          </w:tcPr>
          <w:p w14:paraId="39D32C7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29C548BA"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A0D6E7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environnementale générale</w:t>
            </w:r>
          </w:p>
        </w:tc>
        <w:tc>
          <w:tcPr>
            <w:tcW w:w="3544" w:type="dxa"/>
            <w:tcBorders>
              <w:top w:val="nil"/>
              <w:left w:val="nil"/>
              <w:bottom w:val="single" w:sz="4" w:space="0" w:color="auto"/>
              <w:right w:val="single" w:sz="4" w:space="0" w:color="auto"/>
            </w:tcBorders>
            <w:shd w:val="clear" w:color="auto" w:fill="auto"/>
            <w:vAlign w:val="bottom"/>
            <w:hideMark/>
          </w:tcPr>
          <w:p w14:paraId="6052EB8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Surveillance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environnement  (en cours de développement)</w:t>
            </w:r>
          </w:p>
        </w:tc>
        <w:tc>
          <w:tcPr>
            <w:tcW w:w="3260" w:type="dxa"/>
            <w:tcBorders>
              <w:top w:val="nil"/>
              <w:left w:val="nil"/>
              <w:bottom w:val="single" w:sz="4" w:space="0" w:color="auto"/>
              <w:right w:val="single" w:sz="8" w:space="0" w:color="auto"/>
            </w:tcBorders>
            <w:shd w:val="clear" w:color="auto" w:fill="auto"/>
            <w:vAlign w:val="bottom"/>
            <w:hideMark/>
          </w:tcPr>
          <w:p w14:paraId="6823356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37C44892"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083CEE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technologies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adaptation liées à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544" w:type="dxa"/>
            <w:tcBorders>
              <w:top w:val="nil"/>
              <w:left w:val="nil"/>
              <w:bottom w:val="single" w:sz="4" w:space="0" w:color="auto"/>
              <w:right w:val="single" w:sz="4" w:space="0" w:color="auto"/>
            </w:tcBorders>
            <w:shd w:val="clear" w:color="auto" w:fill="auto"/>
            <w:vAlign w:val="bottom"/>
            <w:hideMark/>
          </w:tcPr>
          <w:p w14:paraId="2BA54AC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du côté de la demande (conservation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260" w:type="dxa"/>
            <w:tcBorders>
              <w:top w:val="nil"/>
              <w:left w:val="nil"/>
              <w:bottom w:val="single" w:sz="4" w:space="0" w:color="auto"/>
              <w:right w:val="single" w:sz="8" w:space="0" w:color="auto"/>
            </w:tcBorders>
            <w:shd w:val="clear" w:color="auto" w:fill="auto"/>
            <w:vAlign w:val="bottom"/>
            <w:hideMark/>
          </w:tcPr>
          <w:p w14:paraId="7F31E25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Conservation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 à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intérieur</w:t>
            </w:r>
          </w:p>
        </w:tc>
      </w:tr>
      <w:tr w:rsidR="00E946F2" w:rsidRPr="00E946F2" w14:paraId="03FD9897"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020C85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technologies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adaptation liées à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544" w:type="dxa"/>
            <w:tcBorders>
              <w:top w:val="nil"/>
              <w:left w:val="nil"/>
              <w:bottom w:val="single" w:sz="4" w:space="0" w:color="auto"/>
              <w:right w:val="single" w:sz="4" w:space="0" w:color="auto"/>
            </w:tcBorders>
            <w:shd w:val="clear" w:color="auto" w:fill="auto"/>
            <w:vAlign w:val="bottom"/>
            <w:hideMark/>
          </w:tcPr>
          <w:p w14:paraId="04B3113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du côté de la demande (conservation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260" w:type="dxa"/>
            <w:tcBorders>
              <w:top w:val="nil"/>
              <w:left w:val="nil"/>
              <w:bottom w:val="single" w:sz="4" w:space="0" w:color="auto"/>
              <w:right w:val="single" w:sz="8" w:space="0" w:color="auto"/>
            </w:tcBorders>
            <w:shd w:val="clear" w:color="auto" w:fill="auto"/>
            <w:vAlign w:val="bottom"/>
            <w:hideMark/>
          </w:tcPr>
          <w:p w14:paraId="64A75F3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Conservation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irrigation</w:t>
            </w:r>
          </w:p>
        </w:tc>
      </w:tr>
      <w:tr w:rsidR="00E946F2" w:rsidRPr="00E946F2" w14:paraId="714DDBC9"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32D39BF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technologies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adaptation liées à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544" w:type="dxa"/>
            <w:tcBorders>
              <w:top w:val="nil"/>
              <w:left w:val="nil"/>
              <w:bottom w:val="single" w:sz="4" w:space="0" w:color="auto"/>
              <w:right w:val="single" w:sz="4" w:space="0" w:color="auto"/>
            </w:tcBorders>
            <w:shd w:val="clear" w:color="auto" w:fill="auto"/>
            <w:vAlign w:val="bottom"/>
            <w:hideMark/>
          </w:tcPr>
          <w:p w14:paraId="7B142F8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du côté de la demande (conservation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260" w:type="dxa"/>
            <w:tcBorders>
              <w:top w:val="nil"/>
              <w:left w:val="nil"/>
              <w:bottom w:val="single" w:sz="4" w:space="0" w:color="auto"/>
              <w:right w:val="single" w:sz="8" w:space="0" w:color="auto"/>
            </w:tcBorders>
            <w:shd w:val="clear" w:color="auto" w:fill="auto"/>
            <w:vAlign w:val="bottom"/>
            <w:hideMark/>
          </w:tcPr>
          <w:p w14:paraId="506FEFC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Conservation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 dans la 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thermoélectrique</w:t>
            </w:r>
          </w:p>
        </w:tc>
      </w:tr>
      <w:tr w:rsidR="00E946F2" w:rsidRPr="00E946F2" w14:paraId="46B39AD4"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2F5A6F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technologies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adaptation liées à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544" w:type="dxa"/>
            <w:tcBorders>
              <w:top w:val="nil"/>
              <w:left w:val="nil"/>
              <w:bottom w:val="single" w:sz="4" w:space="0" w:color="auto"/>
              <w:right w:val="single" w:sz="4" w:space="0" w:color="auto"/>
            </w:tcBorders>
            <w:shd w:val="clear" w:color="auto" w:fill="auto"/>
            <w:vAlign w:val="bottom"/>
            <w:hideMark/>
          </w:tcPr>
          <w:p w14:paraId="3512BF1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du côté de la demande (conservation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 xml:space="preserve">eau) </w:t>
            </w:r>
          </w:p>
        </w:tc>
        <w:tc>
          <w:tcPr>
            <w:tcW w:w="3260" w:type="dxa"/>
            <w:tcBorders>
              <w:top w:val="nil"/>
              <w:left w:val="nil"/>
              <w:bottom w:val="single" w:sz="4" w:space="0" w:color="auto"/>
              <w:right w:val="single" w:sz="8" w:space="0" w:color="auto"/>
            </w:tcBorders>
            <w:shd w:val="clear" w:color="auto" w:fill="auto"/>
            <w:vAlign w:val="bottom"/>
            <w:hideMark/>
          </w:tcPr>
          <w:p w14:paraId="2B390CF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La distribution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r>
      <w:tr w:rsidR="00E946F2" w:rsidRPr="00E946F2" w14:paraId="3B96E9B9"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3477FD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technologies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adaptation liées à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544" w:type="dxa"/>
            <w:tcBorders>
              <w:top w:val="nil"/>
              <w:left w:val="nil"/>
              <w:bottom w:val="single" w:sz="4" w:space="0" w:color="auto"/>
              <w:right w:val="single" w:sz="4" w:space="0" w:color="auto"/>
            </w:tcBorders>
            <w:shd w:val="clear" w:color="auto" w:fill="auto"/>
            <w:vAlign w:val="bottom"/>
            <w:hideMark/>
          </w:tcPr>
          <w:p w14:paraId="1900709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du côté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offre (disponibilité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260" w:type="dxa"/>
            <w:tcBorders>
              <w:top w:val="nil"/>
              <w:left w:val="nil"/>
              <w:bottom w:val="single" w:sz="4" w:space="0" w:color="auto"/>
              <w:right w:val="single" w:sz="8" w:space="0" w:color="auto"/>
            </w:tcBorders>
            <w:shd w:val="clear" w:color="auto" w:fill="auto"/>
            <w:vAlign w:val="bottom"/>
            <w:hideMark/>
          </w:tcPr>
          <w:p w14:paraId="40EC12B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La collecte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 (pluie, de surface et des eaux souterraines)</w:t>
            </w:r>
          </w:p>
        </w:tc>
      </w:tr>
      <w:tr w:rsidR="00E946F2" w:rsidRPr="00E946F2" w14:paraId="1E8291BC"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7911F9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technologies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adaptation liées à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544" w:type="dxa"/>
            <w:tcBorders>
              <w:top w:val="nil"/>
              <w:left w:val="nil"/>
              <w:bottom w:val="single" w:sz="4" w:space="0" w:color="auto"/>
              <w:right w:val="single" w:sz="4" w:space="0" w:color="auto"/>
            </w:tcBorders>
            <w:shd w:val="clear" w:color="auto" w:fill="auto"/>
            <w:vAlign w:val="bottom"/>
            <w:hideMark/>
          </w:tcPr>
          <w:p w14:paraId="0576E03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du côté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offre (disponibilité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260" w:type="dxa"/>
            <w:tcBorders>
              <w:top w:val="nil"/>
              <w:left w:val="nil"/>
              <w:bottom w:val="single" w:sz="4" w:space="0" w:color="auto"/>
              <w:right w:val="single" w:sz="8" w:space="0" w:color="auto"/>
            </w:tcBorders>
            <w:shd w:val="clear" w:color="auto" w:fill="auto"/>
            <w:vAlign w:val="bottom"/>
            <w:hideMark/>
          </w:tcPr>
          <w:p w14:paraId="3C8391F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Stockage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r>
      <w:tr w:rsidR="00E946F2" w:rsidRPr="00E946F2" w14:paraId="452F4575"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21DA23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technologies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adaptation liées à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544" w:type="dxa"/>
            <w:tcBorders>
              <w:top w:val="nil"/>
              <w:left w:val="nil"/>
              <w:bottom w:val="single" w:sz="4" w:space="0" w:color="auto"/>
              <w:right w:val="single" w:sz="4" w:space="0" w:color="auto"/>
            </w:tcBorders>
            <w:shd w:val="clear" w:color="auto" w:fill="auto"/>
            <w:vAlign w:val="bottom"/>
            <w:hideMark/>
          </w:tcPr>
          <w:p w14:paraId="15E4749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du côté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offre (disponibilité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w:t>
            </w:r>
          </w:p>
        </w:tc>
        <w:tc>
          <w:tcPr>
            <w:tcW w:w="3260" w:type="dxa"/>
            <w:tcBorders>
              <w:top w:val="nil"/>
              <w:left w:val="nil"/>
              <w:bottom w:val="single" w:sz="4" w:space="0" w:color="auto"/>
              <w:right w:val="single" w:sz="8" w:space="0" w:color="auto"/>
            </w:tcBorders>
            <w:shd w:val="clear" w:color="auto" w:fill="auto"/>
            <w:vAlign w:val="bottom"/>
            <w:hideMark/>
          </w:tcPr>
          <w:p w14:paraId="785A8F10"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Dessalement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eau de mer</w:t>
            </w:r>
          </w:p>
        </w:tc>
      </w:tr>
      <w:tr w:rsidR="00E946F2" w:rsidRPr="00E946F2" w14:paraId="6FE9A40F"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1888207"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2CF12F4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énergies renouvelables</w:t>
            </w:r>
          </w:p>
        </w:tc>
        <w:tc>
          <w:tcPr>
            <w:tcW w:w="3260" w:type="dxa"/>
            <w:tcBorders>
              <w:top w:val="nil"/>
              <w:left w:val="nil"/>
              <w:bottom w:val="single" w:sz="4" w:space="0" w:color="auto"/>
              <w:right w:val="single" w:sz="8" w:space="0" w:color="auto"/>
            </w:tcBorders>
            <w:shd w:val="clear" w:color="auto" w:fill="auto"/>
            <w:vAlign w:val="bottom"/>
            <w:hideMark/>
          </w:tcPr>
          <w:p w14:paraId="3BB0278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éolienne</w:t>
            </w:r>
          </w:p>
        </w:tc>
      </w:tr>
      <w:tr w:rsidR="00E946F2" w:rsidRPr="00E946F2" w14:paraId="00037A52"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147C5DD"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697E973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énergies renouvelables</w:t>
            </w:r>
          </w:p>
        </w:tc>
        <w:tc>
          <w:tcPr>
            <w:tcW w:w="3260" w:type="dxa"/>
            <w:tcBorders>
              <w:top w:val="nil"/>
              <w:left w:val="nil"/>
              <w:bottom w:val="single" w:sz="4" w:space="0" w:color="auto"/>
              <w:right w:val="single" w:sz="8" w:space="0" w:color="auto"/>
            </w:tcBorders>
            <w:shd w:val="clear" w:color="auto" w:fill="auto"/>
            <w:vAlign w:val="bottom"/>
            <w:hideMark/>
          </w:tcPr>
          <w:p w14:paraId="387BCA0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solaire thermique</w:t>
            </w:r>
          </w:p>
        </w:tc>
      </w:tr>
      <w:tr w:rsidR="00E946F2" w:rsidRPr="00E946F2" w14:paraId="33EE246B"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078393D"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lastRenderedPageBreak/>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3F389B6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énergies renouvelables</w:t>
            </w:r>
          </w:p>
        </w:tc>
        <w:tc>
          <w:tcPr>
            <w:tcW w:w="3260" w:type="dxa"/>
            <w:tcBorders>
              <w:top w:val="nil"/>
              <w:left w:val="nil"/>
              <w:bottom w:val="single" w:sz="4" w:space="0" w:color="auto"/>
              <w:right w:val="single" w:sz="8" w:space="0" w:color="auto"/>
            </w:tcBorders>
            <w:shd w:val="clear" w:color="auto" w:fill="auto"/>
            <w:vAlign w:val="bottom"/>
            <w:hideMark/>
          </w:tcPr>
          <w:p w14:paraId="79AE6F3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solaire photovoltaïque</w:t>
            </w:r>
          </w:p>
        </w:tc>
      </w:tr>
      <w:tr w:rsidR="00E946F2" w:rsidRPr="00E946F2" w14:paraId="20A6DF26"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1F7EB9F"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2F1708E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énergies renouvelables</w:t>
            </w:r>
          </w:p>
        </w:tc>
        <w:tc>
          <w:tcPr>
            <w:tcW w:w="3260" w:type="dxa"/>
            <w:tcBorders>
              <w:top w:val="nil"/>
              <w:left w:val="nil"/>
              <w:bottom w:val="single" w:sz="4" w:space="0" w:color="auto"/>
              <w:right w:val="single" w:sz="8" w:space="0" w:color="auto"/>
            </w:tcBorders>
            <w:shd w:val="clear" w:color="auto" w:fill="auto"/>
            <w:vAlign w:val="bottom"/>
            <w:hideMark/>
          </w:tcPr>
          <w:p w14:paraId="21BE67F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solaire hybride thermique-photovoltaïque</w:t>
            </w:r>
          </w:p>
        </w:tc>
      </w:tr>
      <w:tr w:rsidR="00E946F2" w:rsidRPr="00E946F2" w14:paraId="34599BB8"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3CCB70AC"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63AE555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énergies renouvelables</w:t>
            </w:r>
          </w:p>
        </w:tc>
        <w:tc>
          <w:tcPr>
            <w:tcW w:w="3260" w:type="dxa"/>
            <w:tcBorders>
              <w:top w:val="nil"/>
              <w:left w:val="nil"/>
              <w:bottom w:val="single" w:sz="4" w:space="0" w:color="auto"/>
              <w:right w:val="single" w:sz="8" w:space="0" w:color="auto"/>
            </w:tcBorders>
            <w:shd w:val="clear" w:color="auto" w:fill="auto"/>
            <w:vAlign w:val="bottom"/>
            <w:hideMark/>
          </w:tcPr>
          <w:p w14:paraId="320CE92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géothermique</w:t>
            </w:r>
          </w:p>
        </w:tc>
      </w:tr>
      <w:tr w:rsidR="00E946F2" w:rsidRPr="00E946F2" w14:paraId="1EAF5A72"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6CB7A2CE"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5BEDA52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énergies renouvelables</w:t>
            </w:r>
          </w:p>
        </w:tc>
        <w:tc>
          <w:tcPr>
            <w:tcW w:w="3260" w:type="dxa"/>
            <w:tcBorders>
              <w:top w:val="nil"/>
              <w:left w:val="nil"/>
              <w:bottom w:val="single" w:sz="4" w:space="0" w:color="auto"/>
              <w:right w:val="single" w:sz="8" w:space="0" w:color="auto"/>
            </w:tcBorders>
            <w:shd w:val="clear" w:color="auto" w:fill="auto"/>
            <w:vAlign w:val="bottom"/>
            <w:hideMark/>
          </w:tcPr>
          <w:p w14:paraId="46E6C8B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marine</w:t>
            </w:r>
          </w:p>
        </w:tc>
      </w:tr>
      <w:tr w:rsidR="00E946F2" w:rsidRPr="00E946F2" w14:paraId="0EE5D71B"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82D76D8"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1335157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énergies renouvelables</w:t>
            </w:r>
          </w:p>
        </w:tc>
        <w:tc>
          <w:tcPr>
            <w:tcW w:w="3260" w:type="dxa"/>
            <w:tcBorders>
              <w:top w:val="nil"/>
              <w:left w:val="nil"/>
              <w:bottom w:val="single" w:sz="4" w:space="0" w:color="auto"/>
              <w:right w:val="single" w:sz="8" w:space="0" w:color="auto"/>
            </w:tcBorders>
            <w:shd w:val="clear" w:color="auto" w:fill="auto"/>
            <w:vAlign w:val="bottom"/>
            <w:hideMark/>
          </w:tcPr>
          <w:p w14:paraId="768607C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hydraulique</w:t>
            </w:r>
          </w:p>
        </w:tc>
      </w:tr>
      <w:tr w:rsidR="00E946F2" w:rsidRPr="00E946F2" w14:paraId="75E1C4AA"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279F111"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3B21CCE0"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à partir de combustible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origine non fossile</w:t>
            </w:r>
          </w:p>
        </w:tc>
        <w:tc>
          <w:tcPr>
            <w:tcW w:w="3260" w:type="dxa"/>
            <w:tcBorders>
              <w:top w:val="nil"/>
              <w:left w:val="nil"/>
              <w:bottom w:val="single" w:sz="4" w:space="0" w:color="auto"/>
              <w:right w:val="single" w:sz="8" w:space="0" w:color="auto"/>
            </w:tcBorders>
            <w:shd w:val="clear" w:color="auto" w:fill="auto"/>
            <w:vAlign w:val="bottom"/>
            <w:hideMark/>
          </w:tcPr>
          <w:p w14:paraId="1ABD93F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Biocarburants </w:t>
            </w:r>
          </w:p>
        </w:tc>
      </w:tr>
      <w:tr w:rsidR="00E946F2" w:rsidRPr="00E946F2" w14:paraId="2EB23EC8"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142A378"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24861A3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à partir de combustible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origine non fossile</w:t>
            </w:r>
          </w:p>
        </w:tc>
        <w:tc>
          <w:tcPr>
            <w:tcW w:w="3260" w:type="dxa"/>
            <w:tcBorders>
              <w:top w:val="nil"/>
              <w:left w:val="nil"/>
              <w:bottom w:val="single" w:sz="4" w:space="0" w:color="auto"/>
              <w:right w:val="single" w:sz="8" w:space="0" w:color="auto"/>
            </w:tcBorders>
            <w:shd w:val="clear" w:color="auto" w:fill="auto"/>
            <w:vAlign w:val="bottom"/>
            <w:hideMark/>
          </w:tcPr>
          <w:p w14:paraId="47A8B84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Carburants issu des déchets</w:t>
            </w:r>
          </w:p>
        </w:tc>
      </w:tr>
      <w:tr w:rsidR="00E946F2" w:rsidRPr="00E946F2" w14:paraId="4FFFCE69"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71F40F9"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550C3A6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combustion à potentiel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atténuation</w:t>
            </w:r>
          </w:p>
        </w:tc>
        <w:tc>
          <w:tcPr>
            <w:tcW w:w="3260" w:type="dxa"/>
            <w:tcBorders>
              <w:top w:val="nil"/>
              <w:left w:val="nil"/>
              <w:bottom w:val="single" w:sz="4" w:space="0" w:color="auto"/>
              <w:right w:val="single" w:sz="8" w:space="0" w:color="auto"/>
            </w:tcBorders>
            <w:shd w:val="clear" w:color="auto" w:fill="auto"/>
            <w:vAlign w:val="bottom"/>
            <w:hideMark/>
          </w:tcPr>
          <w:p w14:paraId="5129E9E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Technologies permettant une meilleure efficience de la production (combustion combinée) </w:t>
            </w:r>
          </w:p>
        </w:tc>
      </w:tr>
      <w:tr w:rsidR="00E946F2" w:rsidRPr="00E946F2" w14:paraId="211786F9" w14:textId="77777777" w:rsidTr="00E946F2">
        <w:trPr>
          <w:trHeight w:val="67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39E7D85"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124215F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combustion à potentiel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atténuation</w:t>
            </w:r>
          </w:p>
        </w:tc>
        <w:tc>
          <w:tcPr>
            <w:tcW w:w="3260" w:type="dxa"/>
            <w:tcBorders>
              <w:top w:val="nil"/>
              <w:left w:val="nil"/>
              <w:bottom w:val="single" w:sz="4" w:space="0" w:color="auto"/>
              <w:right w:val="single" w:sz="8" w:space="0" w:color="auto"/>
            </w:tcBorders>
            <w:shd w:val="clear" w:color="auto" w:fill="auto"/>
            <w:vAlign w:val="bottom"/>
            <w:hideMark/>
          </w:tcPr>
          <w:p w14:paraId="0C512C2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permettant une meilleure efficience des ressources (combustion efficace ou utilisation de la chaleur)</w:t>
            </w:r>
          </w:p>
        </w:tc>
      </w:tr>
      <w:tr w:rsidR="00E946F2" w:rsidRPr="00E946F2" w14:paraId="1F95DD16"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EA1B7C8"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3D14256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nucléaire</w:t>
            </w:r>
          </w:p>
        </w:tc>
        <w:tc>
          <w:tcPr>
            <w:tcW w:w="3260" w:type="dxa"/>
            <w:tcBorders>
              <w:top w:val="nil"/>
              <w:left w:val="nil"/>
              <w:bottom w:val="single" w:sz="4" w:space="0" w:color="auto"/>
              <w:right w:val="single" w:sz="8" w:space="0" w:color="auto"/>
            </w:tcBorders>
            <w:shd w:val="clear" w:color="auto" w:fill="auto"/>
            <w:vAlign w:val="bottom"/>
            <w:hideMark/>
          </w:tcPr>
          <w:p w14:paraId="48EBF7F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Réacteurs à fusion nucléaire</w:t>
            </w:r>
          </w:p>
        </w:tc>
      </w:tr>
      <w:tr w:rsidR="00E946F2" w:rsidRPr="00E946F2" w14:paraId="60633703"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34F5A9A"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265395F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nucléaire</w:t>
            </w:r>
          </w:p>
        </w:tc>
        <w:tc>
          <w:tcPr>
            <w:tcW w:w="3260" w:type="dxa"/>
            <w:tcBorders>
              <w:top w:val="nil"/>
              <w:left w:val="nil"/>
              <w:bottom w:val="single" w:sz="4" w:space="0" w:color="auto"/>
              <w:right w:val="single" w:sz="8" w:space="0" w:color="auto"/>
            </w:tcBorders>
            <w:shd w:val="clear" w:color="auto" w:fill="auto"/>
            <w:vAlign w:val="bottom"/>
            <w:hideMark/>
          </w:tcPr>
          <w:p w14:paraId="6FAD24A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Réacteurs à fission nucléaire</w:t>
            </w:r>
          </w:p>
        </w:tc>
      </w:tr>
      <w:tr w:rsidR="00E946F2" w:rsidRPr="00E946F2" w14:paraId="16383F0D"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942581D"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613B2B3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pour rendre efficace la 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électricité, la transmission ou la distribution</w:t>
            </w:r>
          </w:p>
        </w:tc>
        <w:tc>
          <w:tcPr>
            <w:tcW w:w="3260" w:type="dxa"/>
            <w:tcBorders>
              <w:top w:val="nil"/>
              <w:left w:val="nil"/>
              <w:bottom w:val="single" w:sz="4" w:space="0" w:color="auto"/>
              <w:right w:val="single" w:sz="8" w:space="0" w:color="auto"/>
            </w:tcBorders>
            <w:shd w:val="clear" w:color="auto" w:fill="auto"/>
            <w:vAlign w:val="bottom"/>
            <w:hideMark/>
          </w:tcPr>
          <w:p w14:paraId="35F51520"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Eléments ou équipements électriques supraconducteurs </w:t>
            </w:r>
          </w:p>
        </w:tc>
      </w:tr>
      <w:tr w:rsidR="00E946F2" w:rsidRPr="00E946F2" w14:paraId="0ACC6D53"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6D781B6"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1497C82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pour rendre efficace la 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 xml:space="preserve">électricité, la transmission ou la distribution </w:t>
            </w:r>
          </w:p>
        </w:tc>
        <w:tc>
          <w:tcPr>
            <w:tcW w:w="3260" w:type="dxa"/>
            <w:tcBorders>
              <w:top w:val="nil"/>
              <w:left w:val="nil"/>
              <w:bottom w:val="single" w:sz="4" w:space="0" w:color="auto"/>
              <w:right w:val="single" w:sz="8" w:space="0" w:color="auto"/>
            </w:tcBorders>
            <w:shd w:val="clear" w:color="auto" w:fill="auto"/>
            <w:vAlign w:val="bottom"/>
            <w:hideMark/>
          </w:tcPr>
          <w:p w14:paraId="1DE58FD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Non classés ailleurs</w:t>
            </w:r>
          </w:p>
        </w:tc>
      </w:tr>
      <w:tr w:rsidR="00E946F2" w:rsidRPr="00E946F2" w14:paraId="5F559F47"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F8AB56F"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675F4A9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progrès</w:t>
            </w:r>
          </w:p>
        </w:tc>
        <w:tc>
          <w:tcPr>
            <w:tcW w:w="3260" w:type="dxa"/>
            <w:tcBorders>
              <w:top w:val="nil"/>
              <w:left w:val="nil"/>
              <w:bottom w:val="single" w:sz="4" w:space="0" w:color="auto"/>
              <w:right w:val="single" w:sz="8" w:space="0" w:color="auto"/>
            </w:tcBorders>
            <w:shd w:val="clear" w:color="auto" w:fill="auto"/>
            <w:vAlign w:val="bottom"/>
            <w:hideMark/>
          </w:tcPr>
          <w:p w14:paraId="4DBCCEC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Stockage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w:t>
            </w:r>
          </w:p>
        </w:tc>
      </w:tr>
      <w:tr w:rsidR="00E946F2" w:rsidRPr="00E946F2" w14:paraId="742C3CBC"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2CC51B6"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2367BB0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progrès</w:t>
            </w:r>
          </w:p>
        </w:tc>
        <w:tc>
          <w:tcPr>
            <w:tcW w:w="3260" w:type="dxa"/>
            <w:tcBorders>
              <w:top w:val="nil"/>
              <w:left w:val="nil"/>
              <w:bottom w:val="single" w:sz="4" w:space="0" w:color="auto"/>
              <w:right w:val="single" w:sz="8" w:space="0" w:color="auto"/>
            </w:tcBorders>
            <w:shd w:val="clear" w:color="auto" w:fill="auto"/>
            <w:vAlign w:val="bottom"/>
            <w:hideMark/>
          </w:tcPr>
          <w:p w14:paraId="5D7F354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hydrogène</w:t>
            </w:r>
          </w:p>
        </w:tc>
      </w:tr>
      <w:tr w:rsidR="00E946F2" w:rsidRPr="00E946F2" w14:paraId="68AC6ADD"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6022E4DE"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35B2FA2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progrès</w:t>
            </w:r>
          </w:p>
        </w:tc>
        <w:tc>
          <w:tcPr>
            <w:tcW w:w="3260" w:type="dxa"/>
            <w:tcBorders>
              <w:top w:val="nil"/>
              <w:left w:val="nil"/>
              <w:bottom w:val="single" w:sz="4" w:space="0" w:color="auto"/>
              <w:right w:val="single" w:sz="8" w:space="0" w:color="auto"/>
            </w:tcBorders>
            <w:shd w:val="clear" w:color="auto" w:fill="auto"/>
            <w:vAlign w:val="bottom"/>
            <w:hideMark/>
          </w:tcPr>
          <w:p w14:paraId="2E32A9E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piles à combustible</w:t>
            </w:r>
          </w:p>
        </w:tc>
      </w:tr>
      <w:tr w:rsidR="00E946F2" w:rsidRPr="00E946F2" w14:paraId="7087D634"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398C94B9"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6132616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progrès</w:t>
            </w:r>
          </w:p>
        </w:tc>
        <w:tc>
          <w:tcPr>
            <w:tcW w:w="3260" w:type="dxa"/>
            <w:tcBorders>
              <w:top w:val="nil"/>
              <w:left w:val="nil"/>
              <w:bottom w:val="single" w:sz="4" w:space="0" w:color="auto"/>
              <w:right w:val="single" w:sz="8" w:space="0" w:color="auto"/>
            </w:tcBorders>
            <w:shd w:val="clear" w:color="auto" w:fill="auto"/>
            <w:vAlign w:val="bottom"/>
            <w:hideMark/>
          </w:tcPr>
          <w:p w14:paraId="64CEE72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Les réseaux intelligents dans le secteur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w:t>
            </w:r>
          </w:p>
        </w:tc>
      </w:tr>
      <w:tr w:rsidR="00E946F2" w:rsidRPr="00E946F2" w14:paraId="0F6FB184"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6318AD1" w14:textId="77777777" w:rsidR="00E946F2" w:rsidRPr="00E946F2" w:rsidRDefault="00F213DF" w:rsidP="00E946F2">
            <w:pPr>
              <w:spacing w:after="0" w:line="240" w:lineRule="auto"/>
              <w:rPr>
                <w:rFonts w:ascii="Arial" w:eastAsia="Times New Roman" w:hAnsi="Arial" w:cs="Arial"/>
                <w:color w:val="000000"/>
                <w:sz w:val="16"/>
                <w:szCs w:val="16"/>
                <w:lang w:eastAsia="fr-FR"/>
              </w:rPr>
            </w:pPr>
            <w:r w:rsidRPr="00F213DF">
              <w:rPr>
                <w:rFonts w:ascii="Arial" w:eastAsia="Times New Roman" w:hAnsi="Arial" w:cs="Arial"/>
                <w:color w:val="000000"/>
                <w:sz w:val="16"/>
                <w:szCs w:val="16"/>
                <w:lang w:eastAsia="fr-FR"/>
              </w:rPr>
              <w:t>Atténuation du changement climatique lié à la production d'énergie, la transmission et la distribution</w:t>
            </w:r>
          </w:p>
        </w:tc>
        <w:tc>
          <w:tcPr>
            <w:tcW w:w="3544" w:type="dxa"/>
            <w:tcBorders>
              <w:top w:val="nil"/>
              <w:left w:val="nil"/>
              <w:bottom w:val="single" w:sz="4" w:space="0" w:color="auto"/>
              <w:right w:val="single" w:sz="4" w:space="0" w:color="auto"/>
            </w:tcBorders>
            <w:shd w:val="clear" w:color="auto" w:fill="auto"/>
            <w:vAlign w:val="bottom"/>
            <w:hideMark/>
          </w:tcPr>
          <w:p w14:paraId="55A74C9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Autres systèmes de conversion ou de gestion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réduisant les émissions de GES</w:t>
            </w:r>
          </w:p>
        </w:tc>
        <w:tc>
          <w:tcPr>
            <w:tcW w:w="3260" w:type="dxa"/>
            <w:tcBorders>
              <w:top w:val="nil"/>
              <w:left w:val="nil"/>
              <w:bottom w:val="single" w:sz="4" w:space="0" w:color="auto"/>
              <w:right w:val="single" w:sz="8" w:space="0" w:color="auto"/>
            </w:tcBorders>
            <w:shd w:val="clear" w:color="auto" w:fill="auto"/>
            <w:vAlign w:val="bottom"/>
            <w:hideMark/>
          </w:tcPr>
          <w:p w14:paraId="0E312BF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5DE0DE10"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AF9DD2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Captu</w:t>
            </w:r>
            <w:r>
              <w:rPr>
                <w:rFonts w:ascii="Arial" w:eastAsia="Times New Roman" w:hAnsi="Arial" w:cs="Arial"/>
                <w:color w:val="000000"/>
                <w:sz w:val="16"/>
                <w:szCs w:val="16"/>
                <w:lang w:eastAsia="fr-FR"/>
              </w:rPr>
              <w:t>re,  stockage, sé</w:t>
            </w:r>
            <w:r w:rsidRPr="00E946F2">
              <w:rPr>
                <w:rFonts w:ascii="Arial" w:eastAsia="Times New Roman" w:hAnsi="Arial" w:cs="Arial"/>
                <w:color w:val="000000"/>
                <w:sz w:val="16"/>
                <w:szCs w:val="16"/>
                <w:lang w:eastAsia="fr-FR"/>
              </w:rPr>
              <w:t>questration ou élimination de gaz à effet de serre</w:t>
            </w:r>
          </w:p>
        </w:tc>
        <w:tc>
          <w:tcPr>
            <w:tcW w:w="3544" w:type="dxa"/>
            <w:tcBorders>
              <w:top w:val="nil"/>
              <w:left w:val="nil"/>
              <w:bottom w:val="single" w:sz="4" w:space="0" w:color="auto"/>
              <w:right w:val="single" w:sz="4" w:space="0" w:color="auto"/>
            </w:tcBorders>
            <w:shd w:val="clear" w:color="auto" w:fill="auto"/>
            <w:vAlign w:val="bottom"/>
            <w:hideMark/>
          </w:tcPr>
          <w:p w14:paraId="6EA731C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Capture ou stockage du CO2 </w:t>
            </w:r>
          </w:p>
        </w:tc>
        <w:tc>
          <w:tcPr>
            <w:tcW w:w="3260" w:type="dxa"/>
            <w:tcBorders>
              <w:top w:val="nil"/>
              <w:left w:val="nil"/>
              <w:bottom w:val="single" w:sz="4" w:space="0" w:color="auto"/>
              <w:right w:val="single" w:sz="8" w:space="0" w:color="auto"/>
            </w:tcBorders>
            <w:shd w:val="clear" w:color="auto" w:fill="auto"/>
            <w:vAlign w:val="bottom"/>
            <w:hideMark/>
          </w:tcPr>
          <w:p w14:paraId="1F2EB4F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2F7F5ADE"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6B3FB7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Capture,  stockage, sé</w:t>
            </w:r>
            <w:r w:rsidRPr="00E946F2">
              <w:rPr>
                <w:rFonts w:ascii="Arial" w:eastAsia="Times New Roman" w:hAnsi="Arial" w:cs="Arial"/>
                <w:color w:val="000000"/>
                <w:sz w:val="16"/>
                <w:szCs w:val="16"/>
                <w:lang w:eastAsia="fr-FR"/>
              </w:rPr>
              <w:t>questration ou élimination de gaz à effet de serre</w:t>
            </w:r>
          </w:p>
        </w:tc>
        <w:tc>
          <w:tcPr>
            <w:tcW w:w="3544" w:type="dxa"/>
            <w:tcBorders>
              <w:top w:val="nil"/>
              <w:left w:val="nil"/>
              <w:bottom w:val="single" w:sz="4" w:space="0" w:color="auto"/>
              <w:right w:val="single" w:sz="4" w:space="0" w:color="auto"/>
            </w:tcBorders>
            <w:shd w:val="clear" w:color="auto" w:fill="auto"/>
            <w:vAlign w:val="bottom"/>
            <w:hideMark/>
          </w:tcPr>
          <w:p w14:paraId="11C283B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Capture ou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élimination des gaz à effet de serre autres que le CO2</w:t>
            </w:r>
          </w:p>
        </w:tc>
        <w:tc>
          <w:tcPr>
            <w:tcW w:w="3260" w:type="dxa"/>
            <w:tcBorders>
              <w:top w:val="nil"/>
              <w:left w:val="nil"/>
              <w:bottom w:val="single" w:sz="4" w:space="0" w:color="auto"/>
              <w:right w:val="single" w:sz="8" w:space="0" w:color="auto"/>
            </w:tcBorders>
            <w:shd w:val="clear" w:color="auto" w:fill="auto"/>
            <w:vAlign w:val="bottom"/>
            <w:hideMark/>
          </w:tcPr>
          <w:p w14:paraId="6E43862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232E6DEF"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3CDCD7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4951224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Transport routier</w:t>
            </w:r>
          </w:p>
        </w:tc>
        <w:tc>
          <w:tcPr>
            <w:tcW w:w="3260" w:type="dxa"/>
            <w:tcBorders>
              <w:top w:val="nil"/>
              <w:left w:val="nil"/>
              <w:bottom w:val="single" w:sz="4" w:space="0" w:color="auto"/>
              <w:right w:val="single" w:sz="8" w:space="0" w:color="auto"/>
            </w:tcBorders>
            <w:shd w:val="clear" w:color="auto" w:fill="auto"/>
            <w:vAlign w:val="bottom"/>
            <w:hideMark/>
          </w:tcPr>
          <w:p w14:paraId="489BFC6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Véhicules classiques (moteur à combustion interne)</w:t>
            </w:r>
          </w:p>
        </w:tc>
      </w:tr>
      <w:tr w:rsidR="00E946F2" w:rsidRPr="00E946F2" w14:paraId="7635D5BC"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73C28F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69FD507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Transport routier</w:t>
            </w:r>
          </w:p>
        </w:tc>
        <w:tc>
          <w:tcPr>
            <w:tcW w:w="3260" w:type="dxa"/>
            <w:tcBorders>
              <w:top w:val="nil"/>
              <w:left w:val="nil"/>
              <w:bottom w:val="single" w:sz="4" w:space="0" w:color="auto"/>
              <w:right w:val="single" w:sz="8" w:space="0" w:color="auto"/>
            </w:tcBorders>
            <w:shd w:val="clear" w:color="auto" w:fill="auto"/>
            <w:vAlign w:val="bottom"/>
            <w:hideMark/>
          </w:tcPr>
          <w:p w14:paraId="3604EE4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Véhicules hybrides</w:t>
            </w:r>
          </w:p>
        </w:tc>
      </w:tr>
      <w:tr w:rsidR="00E946F2" w:rsidRPr="00E946F2" w14:paraId="663D219D"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A55732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0B2E66C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Transport routier</w:t>
            </w:r>
          </w:p>
        </w:tc>
        <w:tc>
          <w:tcPr>
            <w:tcW w:w="3260" w:type="dxa"/>
            <w:tcBorders>
              <w:top w:val="nil"/>
              <w:left w:val="nil"/>
              <w:bottom w:val="single" w:sz="4" w:space="0" w:color="auto"/>
              <w:right w:val="single" w:sz="8" w:space="0" w:color="auto"/>
            </w:tcBorders>
            <w:shd w:val="clear" w:color="auto" w:fill="auto"/>
            <w:vAlign w:val="bottom"/>
            <w:hideMark/>
          </w:tcPr>
          <w:p w14:paraId="0E296CB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Véhicules électriques</w:t>
            </w:r>
          </w:p>
        </w:tc>
      </w:tr>
      <w:tr w:rsidR="00E946F2" w:rsidRPr="00E946F2" w14:paraId="1F264421"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23F828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697ECCC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Transport routier</w:t>
            </w:r>
          </w:p>
        </w:tc>
        <w:tc>
          <w:tcPr>
            <w:tcW w:w="3260" w:type="dxa"/>
            <w:tcBorders>
              <w:top w:val="nil"/>
              <w:left w:val="nil"/>
              <w:bottom w:val="single" w:sz="4" w:space="0" w:color="auto"/>
              <w:right w:val="single" w:sz="8" w:space="0" w:color="auto"/>
            </w:tcBorders>
            <w:shd w:val="clear" w:color="auto" w:fill="auto"/>
            <w:vAlign w:val="bottom"/>
            <w:hideMark/>
          </w:tcPr>
          <w:p w14:paraId="4083E64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Efficacité énergétique en améliorant la conception du véhicule</w:t>
            </w:r>
          </w:p>
        </w:tc>
      </w:tr>
      <w:tr w:rsidR="00E946F2" w:rsidRPr="00E946F2" w14:paraId="580C502D"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A10760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048C2AA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Transport ferroviaire</w:t>
            </w:r>
          </w:p>
        </w:tc>
        <w:tc>
          <w:tcPr>
            <w:tcW w:w="3260" w:type="dxa"/>
            <w:tcBorders>
              <w:top w:val="nil"/>
              <w:left w:val="nil"/>
              <w:bottom w:val="single" w:sz="4" w:space="0" w:color="auto"/>
              <w:right w:val="single" w:sz="8" w:space="0" w:color="auto"/>
            </w:tcBorders>
            <w:shd w:val="clear" w:color="auto" w:fill="auto"/>
            <w:vAlign w:val="bottom"/>
            <w:hideMark/>
          </w:tcPr>
          <w:p w14:paraId="104C3EA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09BA78BF"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6B6CC16F"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4645BF8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Transport aérien</w:t>
            </w:r>
          </w:p>
        </w:tc>
        <w:tc>
          <w:tcPr>
            <w:tcW w:w="3260" w:type="dxa"/>
            <w:tcBorders>
              <w:top w:val="nil"/>
              <w:left w:val="nil"/>
              <w:bottom w:val="single" w:sz="4" w:space="0" w:color="auto"/>
              <w:right w:val="single" w:sz="8" w:space="0" w:color="auto"/>
            </w:tcBorders>
            <w:shd w:val="clear" w:color="auto" w:fill="auto"/>
            <w:vAlign w:val="bottom"/>
            <w:hideMark/>
          </w:tcPr>
          <w:p w14:paraId="7CD16FC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18624FD2"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1B6DB4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6F070CD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Maritime ou transport par voies navigables </w:t>
            </w:r>
          </w:p>
        </w:tc>
        <w:tc>
          <w:tcPr>
            <w:tcW w:w="3260" w:type="dxa"/>
            <w:tcBorders>
              <w:top w:val="nil"/>
              <w:left w:val="nil"/>
              <w:bottom w:val="single" w:sz="4" w:space="0" w:color="auto"/>
              <w:right w:val="single" w:sz="8" w:space="0" w:color="auto"/>
            </w:tcBorders>
            <w:shd w:val="clear" w:color="auto" w:fill="auto"/>
            <w:vAlign w:val="bottom"/>
            <w:hideMark/>
          </w:tcPr>
          <w:p w14:paraId="7C85142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611C4C19"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E9CDB5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lastRenderedPageBreak/>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32969CD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progrès dans les transports</w:t>
            </w:r>
          </w:p>
        </w:tc>
        <w:tc>
          <w:tcPr>
            <w:tcW w:w="3260" w:type="dxa"/>
            <w:tcBorders>
              <w:top w:val="nil"/>
              <w:left w:val="nil"/>
              <w:bottom w:val="single" w:sz="4" w:space="0" w:color="auto"/>
              <w:right w:val="single" w:sz="8" w:space="0" w:color="auto"/>
            </w:tcBorders>
            <w:shd w:val="clear" w:color="auto" w:fill="auto"/>
            <w:vAlign w:val="bottom"/>
            <w:hideMark/>
          </w:tcPr>
          <w:p w14:paraId="570B21C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La recharge des véhicules électriques</w:t>
            </w:r>
          </w:p>
        </w:tc>
      </w:tr>
      <w:tr w:rsidR="00E946F2" w:rsidRPr="00E946F2" w14:paraId="3EBBDD06"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15A055B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transports</w:t>
            </w:r>
          </w:p>
        </w:tc>
        <w:tc>
          <w:tcPr>
            <w:tcW w:w="3544" w:type="dxa"/>
            <w:tcBorders>
              <w:top w:val="nil"/>
              <w:left w:val="nil"/>
              <w:bottom w:val="single" w:sz="4" w:space="0" w:color="auto"/>
              <w:right w:val="single" w:sz="4" w:space="0" w:color="auto"/>
            </w:tcBorders>
            <w:shd w:val="clear" w:color="auto" w:fill="auto"/>
            <w:vAlign w:val="bottom"/>
            <w:hideMark/>
          </w:tcPr>
          <w:p w14:paraId="43061AC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progrès dans les transports</w:t>
            </w:r>
          </w:p>
        </w:tc>
        <w:tc>
          <w:tcPr>
            <w:tcW w:w="3260" w:type="dxa"/>
            <w:tcBorders>
              <w:top w:val="nil"/>
              <w:left w:val="nil"/>
              <w:bottom w:val="single" w:sz="4" w:space="0" w:color="auto"/>
              <w:right w:val="single" w:sz="8" w:space="0" w:color="auto"/>
            </w:tcBorders>
            <w:shd w:val="clear" w:color="auto" w:fill="auto"/>
            <w:vAlign w:val="bottom"/>
            <w:hideMark/>
          </w:tcPr>
          <w:p w14:paraId="5C3D824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Application de la pile à combustible et la technologie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hydrogène pour le transport</w:t>
            </w:r>
          </w:p>
        </w:tc>
      </w:tr>
      <w:tr w:rsidR="00E946F2" w:rsidRPr="00E946F2" w14:paraId="3F3B3516"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81AF2F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4CE8BC8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intégration des sources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 xml:space="preserve">énergie renouvelables dans les bâtiments </w:t>
            </w:r>
          </w:p>
        </w:tc>
        <w:tc>
          <w:tcPr>
            <w:tcW w:w="3260" w:type="dxa"/>
            <w:tcBorders>
              <w:top w:val="nil"/>
              <w:left w:val="nil"/>
              <w:bottom w:val="single" w:sz="4" w:space="0" w:color="auto"/>
              <w:right w:val="single" w:sz="8" w:space="0" w:color="auto"/>
            </w:tcBorders>
            <w:shd w:val="clear" w:color="auto" w:fill="auto"/>
            <w:vAlign w:val="bottom"/>
            <w:hideMark/>
          </w:tcPr>
          <w:p w14:paraId="1794B6F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376FDE6D"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D70584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39F8242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Efficacité énergétique dans les bâtiments</w:t>
            </w:r>
          </w:p>
        </w:tc>
        <w:tc>
          <w:tcPr>
            <w:tcW w:w="3260" w:type="dxa"/>
            <w:tcBorders>
              <w:top w:val="nil"/>
              <w:left w:val="nil"/>
              <w:bottom w:val="single" w:sz="4" w:space="0" w:color="auto"/>
              <w:right w:val="single" w:sz="8" w:space="0" w:color="auto"/>
            </w:tcBorders>
            <w:shd w:val="clear" w:color="auto" w:fill="auto"/>
            <w:vAlign w:val="bottom"/>
            <w:hideMark/>
          </w:tcPr>
          <w:p w14:paraId="7F8F4C5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Eclairage</w:t>
            </w:r>
          </w:p>
        </w:tc>
      </w:tr>
      <w:tr w:rsidR="00E946F2" w:rsidRPr="00E946F2" w14:paraId="601BED33"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9B4C02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063CA01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Efficacité énergétique dans les bâtiments</w:t>
            </w:r>
          </w:p>
        </w:tc>
        <w:tc>
          <w:tcPr>
            <w:tcW w:w="3260" w:type="dxa"/>
            <w:tcBorders>
              <w:top w:val="nil"/>
              <w:left w:val="nil"/>
              <w:bottom w:val="single" w:sz="4" w:space="0" w:color="auto"/>
              <w:right w:val="single" w:sz="8" w:space="0" w:color="auto"/>
            </w:tcBorders>
            <w:shd w:val="clear" w:color="auto" w:fill="auto"/>
            <w:vAlign w:val="bottom"/>
            <w:hideMark/>
          </w:tcPr>
          <w:p w14:paraId="5ED658D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xml:space="preserve">Chauffage, ventilation ou climatisation </w:t>
            </w:r>
          </w:p>
        </w:tc>
      </w:tr>
      <w:tr w:rsidR="00E946F2" w:rsidRPr="00E946F2" w14:paraId="663F696E"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A67B25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6731944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Efficacité énergétique dans les bâtiments</w:t>
            </w:r>
          </w:p>
        </w:tc>
        <w:tc>
          <w:tcPr>
            <w:tcW w:w="3260" w:type="dxa"/>
            <w:tcBorders>
              <w:top w:val="nil"/>
              <w:left w:val="nil"/>
              <w:bottom w:val="single" w:sz="4" w:space="0" w:color="auto"/>
              <w:right w:val="single" w:sz="8" w:space="0" w:color="auto"/>
            </w:tcBorders>
            <w:shd w:val="clear" w:color="auto" w:fill="auto"/>
            <w:vAlign w:val="bottom"/>
            <w:hideMark/>
          </w:tcPr>
          <w:p w14:paraId="7411B450"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Electroménager</w:t>
            </w:r>
          </w:p>
        </w:tc>
      </w:tr>
      <w:tr w:rsidR="00E946F2" w:rsidRPr="00E946F2" w14:paraId="1730C670"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9BC914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421E355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Efficacité énergétique dans les bâtiments</w:t>
            </w:r>
          </w:p>
        </w:tc>
        <w:tc>
          <w:tcPr>
            <w:tcW w:w="3260" w:type="dxa"/>
            <w:tcBorders>
              <w:top w:val="nil"/>
              <w:left w:val="nil"/>
              <w:bottom w:val="single" w:sz="4" w:space="0" w:color="auto"/>
              <w:right w:val="single" w:sz="8" w:space="0" w:color="auto"/>
            </w:tcBorders>
            <w:shd w:val="clear" w:color="auto" w:fill="auto"/>
            <w:vAlign w:val="bottom"/>
            <w:hideMark/>
          </w:tcPr>
          <w:p w14:paraId="1BF1680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Ascenseurs, escaliers mécaniques et trottoirs roulants</w:t>
            </w:r>
          </w:p>
        </w:tc>
      </w:tr>
      <w:tr w:rsidR="00E946F2" w:rsidRPr="00E946F2" w14:paraId="222A2828"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5396DC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473498B9"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Efficacité énergétique dans les bâtiments</w:t>
            </w:r>
          </w:p>
        </w:tc>
        <w:tc>
          <w:tcPr>
            <w:tcW w:w="3260" w:type="dxa"/>
            <w:tcBorders>
              <w:top w:val="nil"/>
              <w:left w:val="nil"/>
              <w:bottom w:val="single" w:sz="4" w:space="0" w:color="auto"/>
              <w:right w:val="single" w:sz="8" w:space="0" w:color="auto"/>
            </w:tcBorders>
            <w:shd w:val="clear" w:color="auto" w:fill="auto"/>
            <w:vAlign w:val="bottom"/>
            <w:hideMark/>
          </w:tcPr>
          <w:p w14:paraId="47D3C49A"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information et de la communication visant à la réduction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w:t>
            </w:r>
          </w:p>
        </w:tc>
      </w:tr>
      <w:tr w:rsidR="00E946F2" w:rsidRPr="00E946F2" w14:paraId="2159452A"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65342B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0332A16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Efficacité énergétique dans les bâtiments</w:t>
            </w:r>
          </w:p>
        </w:tc>
        <w:tc>
          <w:tcPr>
            <w:tcW w:w="3260" w:type="dxa"/>
            <w:tcBorders>
              <w:top w:val="nil"/>
              <w:left w:val="nil"/>
              <w:bottom w:val="single" w:sz="4" w:space="0" w:color="auto"/>
              <w:right w:val="single" w:sz="8" w:space="0" w:color="auto"/>
            </w:tcBorders>
            <w:shd w:val="clear" w:color="auto" w:fill="auto"/>
            <w:vAlign w:val="bottom"/>
            <w:hideMark/>
          </w:tcPr>
          <w:p w14:paraId="48668DC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Utilisateur final</w:t>
            </w:r>
          </w:p>
        </w:tc>
      </w:tr>
      <w:tr w:rsidR="00E946F2" w:rsidRPr="00E946F2" w14:paraId="184BF6C6"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78BF262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5826EA4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Elé</w:t>
            </w:r>
            <w:r w:rsidRPr="00E946F2">
              <w:rPr>
                <w:rFonts w:ascii="Arial" w:eastAsia="Times New Roman" w:hAnsi="Arial" w:cs="Arial"/>
                <w:color w:val="000000"/>
                <w:sz w:val="16"/>
                <w:szCs w:val="16"/>
                <w:lang w:eastAsia="fr-FR"/>
              </w:rPr>
              <w:t>ments architecturaux ou de construction améliorant la performance technique des bâtiments</w:t>
            </w:r>
          </w:p>
        </w:tc>
        <w:tc>
          <w:tcPr>
            <w:tcW w:w="3260" w:type="dxa"/>
            <w:tcBorders>
              <w:top w:val="nil"/>
              <w:left w:val="nil"/>
              <w:bottom w:val="single" w:sz="4" w:space="0" w:color="auto"/>
              <w:right w:val="single" w:sz="8" w:space="0" w:color="auto"/>
            </w:tcBorders>
            <w:shd w:val="clear" w:color="auto" w:fill="auto"/>
            <w:vAlign w:val="bottom"/>
            <w:hideMark/>
          </w:tcPr>
          <w:p w14:paraId="67F760D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252CB6D2" w14:textId="77777777" w:rsidTr="008661FD">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3546C06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Atténuation des changements climatiques, technologies liées aux bâtiments</w:t>
            </w:r>
          </w:p>
        </w:tc>
        <w:tc>
          <w:tcPr>
            <w:tcW w:w="3544" w:type="dxa"/>
            <w:tcBorders>
              <w:top w:val="nil"/>
              <w:left w:val="nil"/>
              <w:bottom w:val="single" w:sz="4" w:space="0" w:color="auto"/>
              <w:right w:val="single" w:sz="4" w:space="0" w:color="auto"/>
            </w:tcBorders>
            <w:shd w:val="clear" w:color="auto" w:fill="auto"/>
            <w:vAlign w:val="bottom"/>
            <w:hideMark/>
          </w:tcPr>
          <w:p w14:paraId="76500B4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Technologies de progrès dans les bâtiments</w:t>
            </w:r>
          </w:p>
        </w:tc>
        <w:tc>
          <w:tcPr>
            <w:tcW w:w="3260" w:type="dxa"/>
            <w:tcBorders>
              <w:top w:val="nil"/>
              <w:left w:val="nil"/>
              <w:bottom w:val="single" w:sz="4" w:space="0" w:color="auto"/>
              <w:right w:val="single" w:sz="8" w:space="0" w:color="auto"/>
            </w:tcBorders>
            <w:shd w:val="clear" w:color="auto" w:fill="auto"/>
            <w:vAlign w:val="bottom"/>
            <w:hideMark/>
          </w:tcPr>
          <w:p w14:paraId="77CD9727"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8661FD" w:rsidRPr="00E946F2" w14:paraId="2D90FB6F" w14:textId="77777777" w:rsidTr="008661FD">
        <w:trPr>
          <w:trHeight w:val="450"/>
        </w:trPr>
        <w:tc>
          <w:tcPr>
            <w:tcW w:w="3134" w:type="dxa"/>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14:paraId="3F6E4F4F" w14:textId="77777777" w:rsidR="008661FD" w:rsidRPr="008661FD" w:rsidRDefault="00D80364" w:rsidP="008661FD">
            <w:pPr>
              <w:spacing w:after="0" w:line="240" w:lineRule="auto"/>
              <w:jc w:val="center"/>
              <w:rPr>
                <w:rFonts w:ascii="Arial" w:eastAsia="Times New Roman" w:hAnsi="Arial" w:cs="Arial"/>
                <w:b/>
                <w:bCs/>
                <w:color w:val="000000"/>
                <w:sz w:val="18"/>
                <w:szCs w:val="18"/>
                <w:lang w:eastAsia="fr-FR"/>
              </w:rPr>
            </w:pPr>
            <w:r>
              <w:rPr>
                <w:rFonts w:ascii="Arial" w:eastAsia="Times New Roman" w:hAnsi="Arial" w:cs="Arial"/>
                <w:b/>
                <w:bCs/>
                <w:color w:val="000000"/>
                <w:sz w:val="18"/>
                <w:szCs w:val="18"/>
                <w:lang w:eastAsia="fr-FR"/>
              </w:rPr>
              <w:t>C</w:t>
            </w:r>
            <w:r w:rsidR="008661FD" w:rsidRPr="008661FD">
              <w:rPr>
                <w:rFonts w:ascii="Arial" w:eastAsia="Times New Roman" w:hAnsi="Arial" w:cs="Arial"/>
                <w:b/>
                <w:bCs/>
                <w:color w:val="000000"/>
                <w:sz w:val="18"/>
                <w:szCs w:val="18"/>
                <w:lang w:eastAsia="fr-FR"/>
              </w:rPr>
              <w:t>oncept émergent</w:t>
            </w:r>
          </w:p>
        </w:tc>
        <w:tc>
          <w:tcPr>
            <w:tcW w:w="3544"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5E56C4F" w14:textId="77777777" w:rsidR="008661FD" w:rsidRPr="008661FD" w:rsidRDefault="00D80364" w:rsidP="008661FD">
            <w:pPr>
              <w:spacing w:after="0" w:line="240" w:lineRule="auto"/>
              <w:jc w:val="center"/>
              <w:rPr>
                <w:rFonts w:ascii="Arial" w:eastAsia="Times New Roman" w:hAnsi="Arial" w:cs="Arial"/>
                <w:b/>
                <w:bCs/>
                <w:color w:val="000000"/>
                <w:sz w:val="18"/>
                <w:szCs w:val="18"/>
                <w:lang w:eastAsia="fr-FR"/>
              </w:rPr>
            </w:pPr>
            <w:r>
              <w:rPr>
                <w:rFonts w:ascii="Arial" w:eastAsia="Times New Roman" w:hAnsi="Arial" w:cs="Arial"/>
                <w:b/>
                <w:bCs/>
                <w:color w:val="000000"/>
                <w:sz w:val="18"/>
                <w:szCs w:val="18"/>
                <w:lang w:eastAsia="fr-FR"/>
              </w:rPr>
              <w:t>S</w:t>
            </w:r>
            <w:r w:rsidR="008661FD" w:rsidRPr="008661FD">
              <w:rPr>
                <w:rFonts w:ascii="Arial" w:eastAsia="Times New Roman" w:hAnsi="Arial" w:cs="Arial"/>
                <w:b/>
                <w:bCs/>
                <w:color w:val="000000"/>
                <w:sz w:val="18"/>
                <w:szCs w:val="18"/>
                <w:lang w:eastAsia="fr-FR"/>
              </w:rPr>
              <w:t xml:space="preserve">ous-domaine concept </w:t>
            </w:r>
            <w:r>
              <w:rPr>
                <w:rFonts w:ascii="Arial" w:eastAsia="Times New Roman" w:hAnsi="Arial" w:cs="Arial"/>
                <w:b/>
                <w:bCs/>
                <w:color w:val="000000"/>
                <w:sz w:val="18"/>
                <w:szCs w:val="18"/>
                <w:lang w:eastAsia="fr-FR"/>
              </w:rPr>
              <w:t xml:space="preserve">émergent </w:t>
            </w:r>
          </w:p>
        </w:tc>
        <w:tc>
          <w:tcPr>
            <w:tcW w:w="3260" w:type="dxa"/>
            <w:tcBorders>
              <w:top w:val="single" w:sz="4" w:space="0" w:color="auto"/>
              <w:left w:val="nil"/>
              <w:bottom w:val="single" w:sz="4" w:space="0" w:color="auto"/>
              <w:right w:val="single" w:sz="8" w:space="0" w:color="auto"/>
            </w:tcBorders>
            <w:shd w:val="clear" w:color="auto" w:fill="8DB3E2" w:themeFill="text2" w:themeFillTint="66"/>
            <w:vAlign w:val="center"/>
          </w:tcPr>
          <w:p w14:paraId="4D78C7AC" w14:textId="77777777" w:rsidR="008661FD" w:rsidRPr="00E946F2" w:rsidRDefault="008661FD" w:rsidP="008661FD">
            <w:pPr>
              <w:spacing w:after="0" w:line="240" w:lineRule="auto"/>
              <w:jc w:val="center"/>
              <w:rPr>
                <w:rFonts w:ascii="Arial" w:eastAsia="Times New Roman" w:hAnsi="Arial" w:cs="Arial"/>
                <w:b/>
                <w:bCs/>
                <w:color w:val="000000"/>
                <w:sz w:val="16"/>
                <w:szCs w:val="16"/>
                <w:lang w:eastAsia="fr-FR"/>
              </w:rPr>
            </w:pPr>
          </w:p>
        </w:tc>
      </w:tr>
      <w:tr w:rsidR="00E946F2" w:rsidRPr="00E946F2" w14:paraId="0F47B2CC"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E0AA50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Ville Intelligente</w:t>
            </w:r>
          </w:p>
        </w:tc>
        <w:tc>
          <w:tcPr>
            <w:tcW w:w="3544" w:type="dxa"/>
            <w:tcBorders>
              <w:top w:val="nil"/>
              <w:left w:val="nil"/>
              <w:bottom w:val="single" w:sz="4" w:space="0" w:color="auto"/>
              <w:right w:val="single" w:sz="4" w:space="0" w:color="auto"/>
            </w:tcBorders>
            <w:shd w:val="clear" w:color="auto" w:fill="auto"/>
            <w:vAlign w:val="bottom"/>
            <w:hideMark/>
          </w:tcPr>
          <w:p w14:paraId="6969868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Tran</w:t>
            </w:r>
            <w:r>
              <w:rPr>
                <w:rFonts w:ascii="Arial" w:eastAsia="Times New Roman" w:hAnsi="Arial" w:cs="Arial"/>
                <w:color w:val="000000"/>
                <w:sz w:val="16"/>
                <w:szCs w:val="16"/>
                <w:lang w:eastAsia="fr-FR"/>
              </w:rPr>
              <w:t>s</w:t>
            </w:r>
            <w:r w:rsidRPr="00E946F2">
              <w:rPr>
                <w:rFonts w:ascii="Arial" w:eastAsia="Times New Roman" w:hAnsi="Arial" w:cs="Arial"/>
                <w:color w:val="000000"/>
                <w:sz w:val="16"/>
                <w:szCs w:val="16"/>
                <w:lang w:eastAsia="fr-FR"/>
              </w:rPr>
              <w:t>ports</w:t>
            </w:r>
          </w:p>
        </w:tc>
        <w:tc>
          <w:tcPr>
            <w:tcW w:w="3260" w:type="dxa"/>
            <w:tcBorders>
              <w:top w:val="nil"/>
              <w:left w:val="nil"/>
              <w:bottom w:val="single" w:sz="4" w:space="0" w:color="auto"/>
              <w:right w:val="single" w:sz="8" w:space="0" w:color="auto"/>
            </w:tcBorders>
            <w:shd w:val="clear" w:color="auto" w:fill="auto"/>
            <w:vAlign w:val="bottom"/>
            <w:hideMark/>
          </w:tcPr>
          <w:p w14:paraId="105B07D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2F9CCA28"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CA2F5B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Ville Intelligente</w:t>
            </w:r>
          </w:p>
        </w:tc>
        <w:tc>
          <w:tcPr>
            <w:tcW w:w="3544" w:type="dxa"/>
            <w:tcBorders>
              <w:top w:val="nil"/>
              <w:left w:val="nil"/>
              <w:bottom w:val="single" w:sz="4" w:space="0" w:color="auto"/>
              <w:right w:val="single" w:sz="4" w:space="0" w:color="auto"/>
            </w:tcBorders>
            <w:shd w:val="clear" w:color="auto" w:fill="auto"/>
            <w:vAlign w:val="bottom"/>
            <w:hideMark/>
          </w:tcPr>
          <w:p w14:paraId="22B9D490"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Réseaux intelligents</w:t>
            </w:r>
          </w:p>
        </w:tc>
        <w:tc>
          <w:tcPr>
            <w:tcW w:w="3260" w:type="dxa"/>
            <w:tcBorders>
              <w:top w:val="nil"/>
              <w:left w:val="nil"/>
              <w:bottom w:val="single" w:sz="4" w:space="0" w:color="auto"/>
              <w:right w:val="single" w:sz="8" w:space="0" w:color="auto"/>
            </w:tcBorders>
            <w:shd w:val="clear" w:color="auto" w:fill="auto"/>
            <w:vAlign w:val="bottom"/>
            <w:hideMark/>
          </w:tcPr>
          <w:p w14:paraId="4E1C52A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47428268"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2D043E6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Ville Intelligente</w:t>
            </w:r>
          </w:p>
        </w:tc>
        <w:tc>
          <w:tcPr>
            <w:tcW w:w="3544" w:type="dxa"/>
            <w:tcBorders>
              <w:top w:val="nil"/>
              <w:left w:val="nil"/>
              <w:bottom w:val="single" w:sz="4" w:space="0" w:color="auto"/>
              <w:right w:val="single" w:sz="4" w:space="0" w:color="auto"/>
            </w:tcBorders>
            <w:shd w:val="clear" w:color="auto" w:fill="auto"/>
            <w:vAlign w:val="bottom"/>
            <w:hideMark/>
          </w:tcPr>
          <w:p w14:paraId="16DB5934"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Gestion des services centralisés</w:t>
            </w:r>
          </w:p>
        </w:tc>
        <w:tc>
          <w:tcPr>
            <w:tcW w:w="3260" w:type="dxa"/>
            <w:tcBorders>
              <w:top w:val="nil"/>
              <w:left w:val="nil"/>
              <w:bottom w:val="single" w:sz="4" w:space="0" w:color="auto"/>
              <w:right w:val="single" w:sz="8" w:space="0" w:color="auto"/>
            </w:tcBorders>
            <w:shd w:val="clear" w:color="auto" w:fill="auto"/>
            <w:vAlign w:val="bottom"/>
            <w:hideMark/>
          </w:tcPr>
          <w:p w14:paraId="77F9DA8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1BB36274" w14:textId="77777777" w:rsidTr="00E946F2">
        <w:trPr>
          <w:trHeight w:val="225"/>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5D919D5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Ville Intelligente</w:t>
            </w:r>
          </w:p>
        </w:tc>
        <w:tc>
          <w:tcPr>
            <w:tcW w:w="3544" w:type="dxa"/>
            <w:tcBorders>
              <w:top w:val="nil"/>
              <w:left w:val="nil"/>
              <w:bottom w:val="single" w:sz="4" w:space="0" w:color="auto"/>
              <w:right w:val="single" w:sz="4" w:space="0" w:color="auto"/>
            </w:tcBorders>
            <w:shd w:val="clear" w:color="auto" w:fill="auto"/>
            <w:vAlign w:val="bottom"/>
            <w:hideMark/>
          </w:tcPr>
          <w:p w14:paraId="364D9FA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Bâtiments intelligents</w:t>
            </w:r>
          </w:p>
        </w:tc>
        <w:tc>
          <w:tcPr>
            <w:tcW w:w="3260" w:type="dxa"/>
            <w:tcBorders>
              <w:top w:val="nil"/>
              <w:left w:val="nil"/>
              <w:bottom w:val="single" w:sz="4" w:space="0" w:color="auto"/>
              <w:right w:val="single" w:sz="8" w:space="0" w:color="auto"/>
            </w:tcBorders>
            <w:shd w:val="clear" w:color="auto" w:fill="auto"/>
            <w:vAlign w:val="bottom"/>
            <w:hideMark/>
          </w:tcPr>
          <w:p w14:paraId="5AF247A5"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2AB06110"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BD4C9FE"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Réseaux intelligents</w:t>
            </w:r>
          </w:p>
        </w:tc>
        <w:tc>
          <w:tcPr>
            <w:tcW w:w="3544" w:type="dxa"/>
            <w:tcBorders>
              <w:top w:val="nil"/>
              <w:left w:val="nil"/>
              <w:bottom w:val="single" w:sz="4" w:space="0" w:color="auto"/>
              <w:right w:val="single" w:sz="4" w:space="0" w:color="auto"/>
            </w:tcBorders>
            <w:shd w:val="clear" w:color="auto" w:fill="auto"/>
            <w:vAlign w:val="bottom"/>
            <w:hideMark/>
          </w:tcPr>
          <w:p w14:paraId="3D55E48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Systèmes de soutien à la 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énergie électrique, la transmission ou la distribution</w:t>
            </w:r>
          </w:p>
        </w:tc>
        <w:tc>
          <w:tcPr>
            <w:tcW w:w="3260" w:type="dxa"/>
            <w:tcBorders>
              <w:top w:val="nil"/>
              <w:left w:val="nil"/>
              <w:bottom w:val="single" w:sz="4" w:space="0" w:color="auto"/>
              <w:right w:val="single" w:sz="8" w:space="0" w:color="auto"/>
            </w:tcBorders>
            <w:shd w:val="clear" w:color="auto" w:fill="auto"/>
            <w:vAlign w:val="bottom"/>
            <w:hideMark/>
          </w:tcPr>
          <w:p w14:paraId="232DAF72"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07221C4E"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B88629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Réseaux intelligents</w:t>
            </w:r>
          </w:p>
        </w:tc>
        <w:tc>
          <w:tcPr>
            <w:tcW w:w="3544" w:type="dxa"/>
            <w:tcBorders>
              <w:top w:val="nil"/>
              <w:left w:val="nil"/>
              <w:bottom w:val="single" w:sz="4" w:space="0" w:color="auto"/>
              <w:right w:val="single" w:sz="4" w:space="0" w:color="auto"/>
            </w:tcBorders>
            <w:shd w:val="clear" w:color="auto" w:fill="auto"/>
            <w:vAlign w:val="bottom"/>
            <w:hideMark/>
          </w:tcPr>
          <w:p w14:paraId="4A3A915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Systèmes de soutien de la gestion ou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exploitation des applications stationnaires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utilisateur final</w:t>
            </w:r>
          </w:p>
        </w:tc>
        <w:tc>
          <w:tcPr>
            <w:tcW w:w="3260" w:type="dxa"/>
            <w:tcBorders>
              <w:top w:val="nil"/>
              <w:left w:val="nil"/>
              <w:bottom w:val="single" w:sz="4" w:space="0" w:color="auto"/>
              <w:right w:val="single" w:sz="8" w:space="0" w:color="auto"/>
            </w:tcBorders>
            <w:shd w:val="clear" w:color="auto" w:fill="auto"/>
            <w:vAlign w:val="bottom"/>
            <w:hideMark/>
          </w:tcPr>
          <w:p w14:paraId="43E6C50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33CADEDE" w14:textId="77777777" w:rsidTr="00E946F2">
        <w:trPr>
          <w:trHeight w:val="45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42A47FA1"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Réseaux intelligents</w:t>
            </w:r>
          </w:p>
        </w:tc>
        <w:tc>
          <w:tcPr>
            <w:tcW w:w="3544" w:type="dxa"/>
            <w:tcBorders>
              <w:top w:val="nil"/>
              <w:left w:val="nil"/>
              <w:bottom w:val="single" w:sz="4" w:space="0" w:color="auto"/>
              <w:right w:val="single" w:sz="4" w:space="0" w:color="auto"/>
            </w:tcBorders>
            <w:shd w:val="clear" w:color="auto" w:fill="auto"/>
            <w:vAlign w:val="bottom"/>
            <w:hideMark/>
          </w:tcPr>
          <w:p w14:paraId="3BC10C2B"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Systèmes en charge des applications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utilisateur final spécifiques dans le secteur du transport</w:t>
            </w:r>
          </w:p>
        </w:tc>
        <w:tc>
          <w:tcPr>
            <w:tcW w:w="3260" w:type="dxa"/>
            <w:tcBorders>
              <w:top w:val="nil"/>
              <w:left w:val="nil"/>
              <w:bottom w:val="single" w:sz="4" w:space="0" w:color="auto"/>
              <w:right w:val="single" w:sz="8" w:space="0" w:color="auto"/>
            </w:tcBorders>
            <w:shd w:val="clear" w:color="auto" w:fill="auto"/>
            <w:vAlign w:val="bottom"/>
            <w:hideMark/>
          </w:tcPr>
          <w:p w14:paraId="77FCAECD"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7C974213" w14:textId="77777777" w:rsidTr="00E946F2">
        <w:trPr>
          <w:trHeight w:val="900"/>
        </w:trPr>
        <w:tc>
          <w:tcPr>
            <w:tcW w:w="3134" w:type="dxa"/>
            <w:tcBorders>
              <w:top w:val="nil"/>
              <w:left w:val="single" w:sz="8" w:space="0" w:color="auto"/>
              <w:bottom w:val="single" w:sz="4" w:space="0" w:color="auto"/>
              <w:right w:val="single" w:sz="4" w:space="0" w:color="auto"/>
            </w:tcBorders>
            <w:shd w:val="clear" w:color="auto" w:fill="auto"/>
            <w:vAlign w:val="bottom"/>
            <w:hideMark/>
          </w:tcPr>
          <w:p w14:paraId="08D4AFD0"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Réseaux intelligents</w:t>
            </w:r>
          </w:p>
        </w:tc>
        <w:tc>
          <w:tcPr>
            <w:tcW w:w="3544" w:type="dxa"/>
            <w:tcBorders>
              <w:top w:val="nil"/>
              <w:left w:val="nil"/>
              <w:bottom w:val="single" w:sz="4" w:space="0" w:color="auto"/>
              <w:right w:val="single" w:sz="4" w:space="0" w:color="auto"/>
            </w:tcBorders>
            <w:shd w:val="clear" w:color="auto" w:fill="auto"/>
            <w:vAlign w:val="bottom"/>
            <w:hideMark/>
          </w:tcPr>
          <w:p w14:paraId="626964C6"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Aspects spécifiques des TIC qui soutiennent la gestion de la demande la production d</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électricité, la transmission, la distribution ou la gestion des applications de l</w:t>
            </w:r>
            <w:r w:rsidR="006108C3">
              <w:rPr>
                <w:rFonts w:ascii="Arial" w:eastAsia="Times New Roman" w:hAnsi="Arial" w:cs="Arial"/>
                <w:color w:val="000000"/>
                <w:sz w:val="16"/>
                <w:szCs w:val="16"/>
                <w:lang w:eastAsia="fr-FR"/>
              </w:rPr>
              <w:t>’</w:t>
            </w:r>
            <w:r w:rsidRPr="00E946F2">
              <w:rPr>
                <w:rFonts w:ascii="Arial" w:eastAsia="Times New Roman" w:hAnsi="Arial" w:cs="Arial"/>
                <w:color w:val="000000"/>
                <w:sz w:val="16"/>
                <w:szCs w:val="16"/>
                <w:lang w:eastAsia="fr-FR"/>
              </w:rPr>
              <w:t>utilisateur final</w:t>
            </w:r>
          </w:p>
        </w:tc>
        <w:tc>
          <w:tcPr>
            <w:tcW w:w="3260" w:type="dxa"/>
            <w:tcBorders>
              <w:top w:val="nil"/>
              <w:left w:val="nil"/>
              <w:bottom w:val="single" w:sz="4" w:space="0" w:color="auto"/>
              <w:right w:val="single" w:sz="8" w:space="0" w:color="auto"/>
            </w:tcBorders>
            <w:shd w:val="clear" w:color="auto" w:fill="auto"/>
            <w:vAlign w:val="bottom"/>
            <w:hideMark/>
          </w:tcPr>
          <w:p w14:paraId="004BF233"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r w:rsidR="00E946F2" w:rsidRPr="00E946F2" w14:paraId="35B644C8" w14:textId="77777777" w:rsidTr="00E946F2">
        <w:trPr>
          <w:trHeight w:val="915"/>
        </w:trPr>
        <w:tc>
          <w:tcPr>
            <w:tcW w:w="3134" w:type="dxa"/>
            <w:tcBorders>
              <w:top w:val="nil"/>
              <w:left w:val="single" w:sz="8" w:space="0" w:color="auto"/>
              <w:bottom w:val="single" w:sz="8" w:space="0" w:color="auto"/>
              <w:right w:val="single" w:sz="4" w:space="0" w:color="auto"/>
            </w:tcBorders>
            <w:shd w:val="clear" w:color="auto" w:fill="auto"/>
            <w:vAlign w:val="bottom"/>
            <w:hideMark/>
          </w:tcPr>
          <w:p w14:paraId="51CED1E8"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Réseaux intelligents</w:t>
            </w:r>
          </w:p>
        </w:tc>
        <w:tc>
          <w:tcPr>
            <w:tcW w:w="3544" w:type="dxa"/>
            <w:tcBorders>
              <w:top w:val="nil"/>
              <w:left w:val="nil"/>
              <w:bottom w:val="single" w:sz="8" w:space="0" w:color="auto"/>
              <w:right w:val="single" w:sz="4" w:space="0" w:color="auto"/>
            </w:tcBorders>
            <w:shd w:val="clear" w:color="auto" w:fill="auto"/>
            <w:vAlign w:val="bottom"/>
            <w:hideMark/>
          </w:tcPr>
          <w:p w14:paraId="06579504" w14:textId="77777777" w:rsidR="00E946F2" w:rsidRPr="00E946F2" w:rsidRDefault="00B879AC" w:rsidP="00E946F2">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Les activités de marché lié</w:t>
            </w:r>
            <w:r w:rsidR="00E946F2" w:rsidRPr="00E946F2">
              <w:rPr>
                <w:rFonts w:ascii="Arial" w:eastAsia="Times New Roman" w:hAnsi="Arial" w:cs="Arial"/>
                <w:color w:val="000000"/>
                <w:sz w:val="16"/>
                <w:szCs w:val="16"/>
                <w:lang w:eastAsia="fr-FR"/>
              </w:rPr>
              <w:t xml:space="preserve"> à l</w:t>
            </w:r>
            <w:r w:rsidR="006108C3">
              <w:rPr>
                <w:rFonts w:ascii="Arial" w:eastAsia="Times New Roman" w:hAnsi="Arial" w:cs="Arial"/>
                <w:color w:val="000000"/>
                <w:sz w:val="16"/>
                <w:szCs w:val="16"/>
                <w:lang w:eastAsia="fr-FR"/>
              </w:rPr>
              <w:t>’</w:t>
            </w:r>
            <w:r w:rsidR="00E946F2" w:rsidRPr="00E946F2">
              <w:rPr>
                <w:rFonts w:ascii="Arial" w:eastAsia="Times New Roman" w:hAnsi="Arial" w:cs="Arial"/>
                <w:color w:val="000000"/>
                <w:sz w:val="16"/>
                <w:szCs w:val="16"/>
                <w:lang w:eastAsia="fr-FR"/>
              </w:rPr>
              <w:t>exploitation de systèmes intégrant les technologies liées à l</w:t>
            </w:r>
            <w:r w:rsidR="006108C3">
              <w:rPr>
                <w:rFonts w:ascii="Arial" w:eastAsia="Times New Roman" w:hAnsi="Arial" w:cs="Arial"/>
                <w:color w:val="000000"/>
                <w:sz w:val="16"/>
                <w:szCs w:val="16"/>
                <w:lang w:eastAsia="fr-FR"/>
              </w:rPr>
              <w:t>’</w:t>
            </w:r>
            <w:r w:rsidR="00E946F2" w:rsidRPr="00E946F2">
              <w:rPr>
                <w:rFonts w:ascii="Arial" w:eastAsia="Times New Roman" w:hAnsi="Arial" w:cs="Arial"/>
                <w:color w:val="000000"/>
                <w:sz w:val="16"/>
                <w:szCs w:val="16"/>
                <w:lang w:eastAsia="fr-FR"/>
              </w:rPr>
              <w:t>exploitation du réseau d</w:t>
            </w:r>
            <w:r w:rsidR="006108C3">
              <w:rPr>
                <w:rFonts w:ascii="Arial" w:eastAsia="Times New Roman" w:hAnsi="Arial" w:cs="Arial"/>
                <w:color w:val="000000"/>
                <w:sz w:val="16"/>
                <w:szCs w:val="16"/>
                <w:lang w:eastAsia="fr-FR"/>
              </w:rPr>
              <w:t>’</w:t>
            </w:r>
            <w:r w:rsidR="00E946F2" w:rsidRPr="00E946F2">
              <w:rPr>
                <w:rFonts w:ascii="Arial" w:eastAsia="Times New Roman" w:hAnsi="Arial" w:cs="Arial"/>
                <w:color w:val="000000"/>
                <w:sz w:val="16"/>
                <w:szCs w:val="16"/>
                <w:lang w:eastAsia="fr-FR"/>
              </w:rPr>
              <w:t>électricité et les technologies de communication ou d</w:t>
            </w:r>
            <w:r w:rsidR="006108C3">
              <w:rPr>
                <w:rFonts w:ascii="Arial" w:eastAsia="Times New Roman" w:hAnsi="Arial" w:cs="Arial"/>
                <w:color w:val="000000"/>
                <w:sz w:val="16"/>
                <w:szCs w:val="16"/>
                <w:lang w:eastAsia="fr-FR"/>
              </w:rPr>
              <w:t>’</w:t>
            </w:r>
            <w:r w:rsidR="00E946F2" w:rsidRPr="00E946F2">
              <w:rPr>
                <w:rFonts w:ascii="Arial" w:eastAsia="Times New Roman" w:hAnsi="Arial" w:cs="Arial"/>
                <w:color w:val="000000"/>
                <w:sz w:val="16"/>
                <w:szCs w:val="16"/>
                <w:lang w:eastAsia="fr-FR"/>
              </w:rPr>
              <w:t>information</w:t>
            </w:r>
          </w:p>
        </w:tc>
        <w:tc>
          <w:tcPr>
            <w:tcW w:w="3260" w:type="dxa"/>
            <w:tcBorders>
              <w:top w:val="nil"/>
              <w:left w:val="nil"/>
              <w:bottom w:val="single" w:sz="8" w:space="0" w:color="auto"/>
              <w:right w:val="single" w:sz="8" w:space="0" w:color="auto"/>
            </w:tcBorders>
            <w:shd w:val="clear" w:color="auto" w:fill="auto"/>
            <w:vAlign w:val="bottom"/>
            <w:hideMark/>
          </w:tcPr>
          <w:p w14:paraId="68FC64DC" w14:textId="77777777" w:rsidR="00E946F2" w:rsidRPr="00E946F2" w:rsidRDefault="00E946F2" w:rsidP="00E946F2">
            <w:pPr>
              <w:spacing w:after="0" w:line="240" w:lineRule="auto"/>
              <w:rPr>
                <w:rFonts w:ascii="Arial" w:eastAsia="Times New Roman" w:hAnsi="Arial" w:cs="Arial"/>
                <w:color w:val="000000"/>
                <w:sz w:val="16"/>
                <w:szCs w:val="16"/>
                <w:lang w:eastAsia="fr-FR"/>
              </w:rPr>
            </w:pPr>
            <w:r w:rsidRPr="00E946F2">
              <w:rPr>
                <w:rFonts w:ascii="Arial" w:eastAsia="Times New Roman" w:hAnsi="Arial" w:cs="Arial"/>
                <w:color w:val="000000"/>
                <w:sz w:val="16"/>
                <w:szCs w:val="16"/>
                <w:lang w:eastAsia="fr-FR"/>
              </w:rPr>
              <w:t> </w:t>
            </w:r>
            <w:r w:rsidR="00551641">
              <w:rPr>
                <w:rFonts w:ascii="Arial" w:eastAsia="Times New Roman" w:hAnsi="Arial" w:cs="Arial"/>
                <w:color w:val="000000"/>
                <w:sz w:val="16"/>
                <w:szCs w:val="16"/>
                <w:lang w:eastAsia="fr-FR"/>
              </w:rPr>
              <w:t>/</w:t>
            </w:r>
          </w:p>
        </w:tc>
      </w:tr>
    </w:tbl>
    <w:p w14:paraId="2C7985F9" w14:textId="77777777" w:rsidR="00206A28" w:rsidRDefault="00206A28" w:rsidP="00FF28C0">
      <w:pPr>
        <w:spacing w:line="360" w:lineRule="auto"/>
        <w:jc w:val="both"/>
        <w:rPr>
          <w:rFonts w:ascii="Arial" w:hAnsi="Arial" w:cs="Arial"/>
          <w:b/>
          <w:sz w:val="20"/>
          <w:szCs w:val="20"/>
          <w:u w:val="single"/>
        </w:rPr>
      </w:pPr>
    </w:p>
    <w:p w14:paraId="4D1568B7" w14:textId="77777777" w:rsidR="004F7B63" w:rsidRDefault="004F7B63" w:rsidP="00FF28C0">
      <w:pPr>
        <w:spacing w:line="360" w:lineRule="auto"/>
        <w:jc w:val="both"/>
        <w:rPr>
          <w:rFonts w:ascii="Arial" w:hAnsi="Arial" w:cs="Arial"/>
          <w:b/>
          <w:sz w:val="20"/>
          <w:szCs w:val="20"/>
          <w:u w:val="single"/>
        </w:rPr>
      </w:pPr>
    </w:p>
    <w:p w14:paraId="495F045B" w14:textId="77777777" w:rsidR="004F7B63" w:rsidRDefault="004F7B63" w:rsidP="00FF28C0">
      <w:pPr>
        <w:spacing w:line="360" w:lineRule="auto"/>
        <w:jc w:val="both"/>
        <w:rPr>
          <w:rFonts w:ascii="Arial" w:hAnsi="Arial" w:cs="Arial"/>
          <w:b/>
          <w:sz w:val="20"/>
          <w:szCs w:val="20"/>
          <w:u w:val="single"/>
        </w:rPr>
      </w:pPr>
    </w:p>
    <w:p w14:paraId="5D36E2A9" w14:textId="77777777" w:rsidR="004F7B63" w:rsidRDefault="004F7B63" w:rsidP="00FF28C0">
      <w:pPr>
        <w:spacing w:line="360" w:lineRule="auto"/>
        <w:jc w:val="both"/>
        <w:rPr>
          <w:rFonts w:ascii="Arial" w:hAnsi="Arial" w:cs="Arial"/>
          <w:b/>
          <w:sz w:val="20"/>
          <w:szCs w:val="20"/>
          <w:u w:val="single"/>
        </w:rPr>
      </w:pPr>
    </w:p>
    <w:p w14:paraId="1DA251CD" w14:textId="77777777" w:rsidR="004F7B63" w:rsidRDefault="004F7B63" w:rsidP="00FF28C0">
      <w:pPr>
        <w:spacing w:line="360" w:lineRule="auto"/>
        <w:jc w:val="both"/>
        <w:rPr>
          <w:rFonts w:ascii="Arial" w:hAnsi="Arial" w:cs="Arial"/>
          <w:b/>
          <w:sz w:val="20"/>
          <w:szCs w:val="20"/>
          <w:u w:val="single"/>
        </w:rPr>
      </w:pPr>
    </w:p>
    <w:p w14:paraId="7728E83B" w14:textId="77777777" w:rsidR="004F7B63" w:rsidRDefault="004F7B63" w:rsidP="00FF28C0">
      <w:pPr>
        <w:spacing w:line="360" w:lineRule="auto"/>
        <w:jc w:val="both"/>
        <w:rPr>
          <w:rFonts w:ascii="Arial" w:hAnsi="Arial" w:cs="Arial"/>
          <w:b/>
          <w:sz w:val="20"/>
          <w:szCs w:val="20"/>
          <w:u w:val="single"/>
        </w:rPr>
      </w:pPr>
    </w:p>
    <w:p w14:paraId="77621990" w14:textId="77777777" w:rsidR="004F7B63" w:rsidRDefault="004F7B63" w:rsidP="00FF28C0">
      <w:pPr>
        <w:spacing w:line="360" w:lineRule="auto"/>
        <w:jc w:val="both"/>
        <w:rPr>
          <w:rFonts w:ascii="Arial" w:hAnsi="Arial" w:cs="Arial"/>
          <w:b/>
          <w:sz w:val="20"/>
          <w:szCs w:val="20"/>
          <w:u w:val="single"/>
        </w:rPr>
      </w:pPr>
    </w:p>
    <w:p w14:paraId="6895F986" w14:textId="77777777" w:rsidR="00A01D61" w:rsidRPr="005C6965" w:rsidRDefault="00A01D61" w:rsidP="00FF28C0">
      <w:pPr>
        <w:spacing w:line="360" w:lineRule="auto"/>
        <w:jc w:val="both"/>
        <w:rPr>
          <w:rFonts w:ascii="Arial" w:hAnsi="Arial" w:cs="Arial"/>
          <w:b/>
          <w:sz w:val="20"/>
          <w:szCs w:val="20"/>
          <w:u w:val="single"/>
        </w:rPr>
      </w:pPr>
    </w:p>
    <w:p w14:paraId="5C928503" w14:textId="77777777" w:rsidR="002912A5" w:rsidRDefault="002912A5" w:rsidP="00E874CD">
      <w:pPr>
        <w:pStyle w:val="Titre1"/>
      </w:pPr>
      <w:bookmarkStart w:id="36" w:name="_Toc467852024"/>
      <w:r>
        <w:lastRenderedPageBreak/>
        <w:t>Lexique</w:t>
      </w:r>
      <w:bookmarkEnd w:id="36"/>
    </w:p>
    <w:p w14:paraId="7C059D2D" w14:textId="77777777" w:rsidR="00E874CD" w:rsidRPr="00E874CD" w:rsidRDefault="00E874CD" w:rsidP="00E874CD"/>
    <w:tbl>
      <w:tblPr>
        <w:tblStyle w:val="Grilledutableau"/>
        <w:tblW w:w="0" w:type="auto"/>
        <w:tblLook w:val="04A0" w:firstRow="1" w:lastRow="0" w:firstColumn="1" w:lastColumn="0" w:noHBand="0" w:noVBand="1"/>
      </w:tblPr>
      <w:tblGrid>
        <w:gridCol w:w="1633"/>
        <w:gridCol w:w="7996"/>
      </w:tblGrid>
      <w:tr w:rsidR="00E602EF" w:rsidRPr="00E602EF" w14:paraId="57DA1F4B" w14:textId="77777777" w:rsidTr="00011667">
        <w:trPr>
          <w:trHeight w:val="315"/>
        </w:trPr>
        <w:tc>
          <w:tcPr>
            <w:tcW w:w="1633" w:type="dxa"/>
            <w:noWrap/>
            <w:hideMark/>
          </w:tcPr>
          <w:p w14:paraId="7E6BC66C" w14:textId="77777777" w:rsidR="00E602EF" w:rsidRPr="00E4641A" w:rsidRDefault="00E602EF" w:rsidP="00E602EF">
            <w:pPr>
              <w:spacing w:line="360" w:lineRule="auto"/>
              <w:jc w:val="center"/>
              <w:rPr>
                <w:rFonts w:ascii="Arial" w:hAnsi="Arial" w:cs="Arial"/>
                <w:b/>
                <w:bCs/>
                <w:sz w:val="20"/>
                <w:szCs w:val="20"/>
              </w:rPr>
            </w:pPr>
            <w:r w:rsidRPr="00E4641A">
              <w:rPr>
                <w:rFonts w:ascii="Arial" w:hAnsi="Arial" w:cs="Arial"/>
                <w:b/>
                <w:bCs/>
                <w:sz w:val="20"/>
                <w:szCs w:val="20"/>
              </w:rPr>
              <w:t>Termes – Sigles</w:t>
            </w:r>
          </w:p>
        </w:tc>
        <w:tc>
          <w:tcPr>
            <w:tcW w:w="7996" w:type="dxa"/>
            <w:noWrap/>
            <w:hideMark/>
          </w:tcPr>
          <w:p w14:paraId="07A81FD7" w14:textId="77777777" w:rsidR="00E602EF" w:rsidRPr="00E4641A" w:rsidRDefault="00E602EF" w:rsidP="00E4641A">
            <w:pPr>
              <w:spacing w:line="360" w:lineRule="auto"/>
              <w:jc w:val="center"/>
              <w:rPr>
                <w:rFonts w:ascii="Arial" w:hAnsi="Arial" w:cs="Arial"/>
                <w:b/>
                <w:bCs/>
                <w:sz w:val="20"/>
                <w:szCs w:val="20"/>
              </w:rPr>
            </w:pPr>
            <w:r w:rsidRPr="00E4641A">
              <w:rPr>
                <w:rFonts w:ascii="Arial" w:hAnsi="Arial" w:cs="Arial"/>
                <w:b/>
                <w:bCs/>
                <w:sz w:val="20"/>
                <w:szCs w:val="20"/>
              </w:rPr>
              <w:t>Définitions</w:t>
            </w:r>
          </w:p>
        </w:tc>
      </w:tr>
      <w:tr w:rsidR="00E602EF" w:rsidRPr="00E602EF" w14:paraId="41D3A325" w14:textId="77777777" w:rsidTr="00011667">
        <w:trPr>
          <w:trHeight w:val="315"/>
        </w:trPr>
        <w:tc>
          <w:tcPr>
            <w:tcW w:w="1633" w:type="dxa"/>
            <w:hideMark/>
          </w:tcPr>
          <w:p w14:paraId="65EF762E" w14:textId="4672FD5D" w:rsidR="00E602EF" w:rsidRPr="00E602EF" w:rsidRDefault="0018085A" w:rsidP="00E602EF">
            <w:pPr>
              <w:spacing w:line="360" w:lineRule="auto"/>
              <w:jc w:val="center"/>
              <w:rPr>
                <w:rFonts w:ascii="Arial" w:hAnsi="Arial" w:cs="Arial"/>
                <w:b/>
                <w:bCs/>
                <w:sz w:val="18"/>
                <w:szCs w:val="18"/>
              </w:rPr>
            </w:pPr>
            <w:r>
              <w:rPr>
                <w:rFonts w:ascii="Arial" w:hAnsi="Arial" w:cs="Arial"/>
                <w:b/>
                <w:bCs/>
                <w:sz w:val="18"/>
                <w:szCs w:val="18"/>
              </w:rPr>
              <w:t>A2-4</w:t>
            </w:r>
          </w:p>
        </w:tc>
        <w:tc>
          <w:tcPr>
            <w:tcW w:w="7996" w:type="dxa"/>
            <w:hideMark/>
          </w:tcPr>
          <w:p w14:paraId="2E95BF2B"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Département des outils d’aide à la décision du SIES</w:t>
            </w:r>
          </w:p>
        </w:tc>
      </w:tr>
      <w:tr w:rsidR="00E602EF" w:rsidRPr="00E602EF" w14:paraId="60DA856F" w14:textId="77777777" w:rsidTr="00011667">
        <w:trPr>
          <w:trHeight w:val="315"/>
        </w:trPr>
        <w:tc>
          <w:tcPr>
            <w:tcW w:w="1633" w:type="dxa"/>
            <w:hideMark/>
          </w:tcPr>
          <w:p w14:paraId="6F26AA11"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API</w:t>
            </w:r>
          </w:p>
        </w:tc>
        <w:tc>
          <w:tcPr>
            <w:tcW w:w="7996" w:type="dxa"/>
            <w:hideMark/>
          </w:tcPr>
          <w:p w14:paraId="39573008"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Application </w:t>
            </w:r>
            <w:proofErr w:type="spellStart"/>
            <w:r w:rsidRPr="00E602EF">
              <w:rPr>
                <w:rFonts w:ascii="Arial" w:hAnsi="Arial" w:cs="Arial"/>
                <w:sz w:val="18"/>
                <w:szCs w:val="18"/>
              </w:rPr>
              <w:t>Programming</w:t>
            </w:r>
            <w:proofErr w:type="spellEnd"/>
            <w:r w:rsidRPr="00E602EF">
              <w:rPr>
                <w:rFonts w:ascii="Arial" w:hAnsi="Arial" w:cs="Arial"/>
                <w:sz w:val="18"/>
                <w:szCs w:val="18"/>
              </w:rPr>
              <w:t xml:space="preserve"> Interface </w:t>
            </w:r>
          </w:p>
        </w:tc>
      </w:tr>
      <w:tr w:rsidR="00E602EF" w:rsidRPr="00E602EF" w14:paraId="2FE83ADA" w14:textId="77777777" w:rsidTr="00011667">
        <w:trPr>
          <w:trHeight w:val="315"/>
        </w:trPr>
        <w:tc>
          <w:tcPr>
            <w:tcW w:w="1633" w:type="dxa"/>
            <w:hideMark/>
          </w:tcPr>
          <w:p w14:paraId="3A3DEE0F" w14:textId="6F34515A"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Autres structures d’</w:t>
            </w:r>
            <w:proofErr w:type="spellStart"/>
            <w:r w:rsidR="00183205">
              <w:rPr>
                <w:rFonts w:ascii="Arial" w:hAnsi="Arial" w:cs="Arial"/>
                <w:b/>
                <w:bCs/>
                <w:sz w:val="18"/>
                <w:szCs w:val="18"/>
              </w:rPr>
              <w:t>ÉÉ</w:t>
            </w:r>
            <w:r w:rsidRPr="00E602EF">
              <w:rPr>
                <w:rFonts w:ascii="Arial" w:hAnsi="Arial" w:cs="Arial"/>
                <w:b/>
                <w:bCs/>
                <w:sz w:val="18"/>
                <w:szCs w:val="18"/>
              </w:rPr>
              <w:t>tat</w:t>
            </w:r>
            <w:proofErr w:type="spellEnd"/>
          </w:p>
        </w:tc>
        <w:tc>
          <w:tcPr>
            <w:tcW w:w="7996" w:type="dxa"/>
            <w:hideMark/>
          </w:tcPr>
          <w:p w14:paraId="74E27D27" w14:textId="0F9BDB59"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Services ministériels</w:t>
            </w:r>
            <w:r w:rsidR="00C07073">
              <w:rPr>
                <w:rFonts w:ascii="Arial" w:hAnsi="Arial" w:cs="Arial"/>
                <w:sz w:val="18"/>
                <w:szCs w:val="18"/>
              </w:rPr>
              <w:t>, interministériels</w:t>
            </w:r>
            <w:r w:rsidRPr="00E602EF">
              <w:rPr>
                <w:rFonts w:ascii="Arial" w:hAnsi="Arial" w:cs="Arial"/>
                <w:sz w:val="18"/>
                <w:szCs w:val="18"/>
              </w:rPr>
              <w:t xml:space="preserve"> ou</w:t>
            </w:r>
            <w:r w:rsidR="00C07073">
              <w:rPr>
                <w:rFonts w:ascii="Arial" w:hAnsi="Arial" w:cs="Arial"/>
                <w:sz w:val="18"/>
                <w:szCs w:val="18"/>
              </w:rPr>
              <w:t xml:space="preserve"> services</w:t>
            </w:r>
            <w:r w:rsidRPr="00E602EF">
              <w:rPr>
                <w:rFonts w:ascii="Arial" w:hAnsi="Arial" w:cs="Arial"/>
                <w:sz w:val="18"/>
                <w:szCs w:val="18"/>
              </w:rPr>
              <w:t xml:space="preserve"> déconcentré</w:t>
            </w:r>
            <w:r w:rsidR="00C07073">
              <w:rPr>
                <w:rFonts w:ascii="Arial" w:hAnsi="Arial" w:cs="Arial"/>
                <w:sz w:val="18"/>
                <w:szCs w:val="18"/>
              </w:rPr>
              <w:t>s de l’Etat</w:t>
            </w:r>
          </w:p>
        </w:tc>
      </w:tr>
      <w:tr w:rsidR="00E602EF" w:rsidRPr="00E602EF" w14:paraId="6F2678F6" w14:textId="77777777" w:rsidTr="00011667">
        <w:trPr>
          <w:trHeight w:val="315"/>
        </w:trPr>
        <w:tc>
          <w:tcPr>
            <w:tcW w:w="1633" w:type="dxa"/>
            <w:hideMark/>
          </w:tcPr>
          <w:p w14:paraId="7B26966E"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BOPI</w:t>
            </w:r>
          </w:p>
        </w:tc>
        <w:tc>
          <w:tcPr>
            <w:tcW w:w="7996" w:type="dxa"/>
            <w:hideMark/>
          </w:tcPr>
          <w:p w14:paraId="126606FB" w14:textId="620B51C0"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Bulletin </w:t>
            </w:r>
            <w:r w:rsidR="00EA21D9">
              <w:rPr>
                <w:rFonts w:ascii="Arial" w:hAnsi="Arial" w:cs="Arial"/>
                <w:sz w:val="18"/>
                <w:szCs w:val="18"/>
              </w:rPr>
              <w:t>o</w:t>
            </w:r>
            <w:r w:rsidRPr="00E602EF">
              <w:rPr>
                <w:rFonts w:ascii="Arial" w:hAnsi="Arial" w:cs="Arial"/>
                <w:sz w:val="18"/>
                <w:szCs w:val="18"/>
              </w:rPr>
              <w:t xml:space="preserve">fficiel de la </w:t>
            </w:r>
            <w:r w:rsidR="00EA21D9">
              <w:rPr>
                <w:rFonts w:ascii="Arial" w:hAnsi="Arial" w:cs="Arial"/>
                <w:sz w:val="18"/>
                <w:szCs w:val="18"/>
              </w:rPr>
              <w:t>p</w:t>
            </w:r>
            <w:r w:rsidRPr="00E602EF">
              <w:rPr>
                <w:rFonts w:ascii="Arial" w:hAnsi="Arial" w:cs="Arial"/>
                <w:sz w:val="18"/>
                <w:szCs w:val="18"/>
              </w:rPr>
              <w:t xml:space="preserve">ropriété </w:t>
            </w:r>
            <w:r w:rsidR="00EA21D9">
              <w:rPr>
                <w:rFonts w:ascii="Arial" w:hAnsi="Arial" w:cs="Arial"/>
                <w:sz w:val="18"/>
                <w:szCs w:val="18"/>
              </w:rPr>
              <w:t>i</w:t>
            </w:r>
            <w:r w:rsidRPr="00E602EF">
              <w:rPr>
                <w:rFonts w:ascii="Arial" w:hAnsi="Arial" w:cs="Arial"/>
                <w:sz w:val="18"/>
                <w:szCs w:val="18"/>
              </w:rPr>
              <w:t>ndustrielle</w:t>
            </w:r>
          </w:p>
        </w:tc>
      </w:tr>
      <w:tr w:rsidR="00E602EF" w:rsidRPr="00E602EF" w14:paraId="6B8AAD3B" w14:textId="77777777" w:rsidTr="00011667">
        <w:trPr>
          <w:trHeight w:val="735"/>
        </w:trPr>
        <w:tc>
          <w:tcPr>
            <w:tcW w:w="1633" w:type="dxa"/>
            <w:hideMark/>
          </w:tcPr>
          <w:p w14:paraId="31FB74E5"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Brevet</w:t>
            </w:r>
          </w:p>
        </w:tc>
        <w:tc>
          <w:tcPr>
            <w:tcW w:w="7996" w:type="dxa"/>
            <w:hideMark/>
          </w:tcPr>
          <w:p w14:paraId="16C05507" w14:textId="674C1AD3"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Un brevet est un titre de propriété industrielle qui confère à son titulaire non pas un droit d’exploitation, mais un droit d’interdiction de l’exploitation par un tiers de l’invention brevetée, à partir d’une certaine date et pour une durée limitée (20 ans en général)</w:t>
            </w:r>
          </w:p>
        </w:tc>
      </w:tr>
      <w:tr w:rsidR="00E602EF" w:rsidRPr="00E602EF" w14:paraId="4A67399E" w14:textId="77777777" w:rsidTr="00011667">
        <w:trPr>
          <w:trHeight w:val="1695"/>
        </w:trPr>
        <w:tc>
          <w:tcPr>
            <w:tcW w:w="1633" w:type="dxa"/>
            <w:noWrap/>
            <w:hideMark/>
          </w:tcPr>
          <w:p w14:paraId="42249969" w14:textId="77777777" w:rsidR="00E602EF" w:rsidRPr="00E602EF" w:rsidRDefault="00E602EF" w:rsidP="00E602EF">
            <w:pPr>
              <w:spacing w:line="360" w:lineRule="auto"/>
              <w:jc w:val="center"/>
              <w:rPr>
                <w:rFonts w:ascii="Arial" w:hAnsi="Arial" w:cs="Arial"/>
                <w:b/>
                <w:bCs/>
                <w:sz w:val="18"/>
                <w:szCs w:val="18"/>
              </w:rPr>
            </w:pPr>
            <w:r>
              <w:rPr>
                <w:rFonts w:ascii="Arial" w:hAnsi="Arial" w:cs="Arial"/>
                <w:b/>
                <w:bCs/>
                <w:sz w:val="18"/>
                <w:szCs w:val="18"/>
              </w:rPr>
              <w:t xml:space="preserve">Brevet européen en </w:t>
            </w:r>
            <w:r w:rsidRPr="00E602EF">
              <w:rPr>
                <w:rFonts w:ascii="Arial" w:hAnsi="Arial" w:cs="Arial"/>
                <w:b/>
                <w:bCs/>
                <w:sz w:val="18"/>
                <w:szCs w:val="18"/>
              </w:rPr>
              <w:t>phase nationale</w:t>
            </w:r>
          </w:p>
        </w:tc>
        <w:tc>
          <w:tcPr>
            <w:tcW w:w="7996" w:type="dxa"/>
            <w:hideMark/>
          </w:tcPr>
          <w:p w14:paraId="111E170E" w14:textId="45C181A9" w:rsidR="00E602EF" w:rsidRPr="00E602EF" w:rsidRDefault="00E602EF" w:rsidP="00480F1B">
            <w:pPr>
              <w:spacing w:line="360" w:lineRule="auto"/>
              <w:jc w:val="both"/>
              <w:rPr>
                <w:rFonts w:ascii="Arial" w:hAnsi="Arial" w:cs="Arial"/>
                <w:sz w:val="18"/>
                <w:szCs w:val="18"/>
              </w:rPr>
            </w:pPr>
            <w:r w:rsidRPr="00E602EF">
              <w:rPr>
                <w:rFonts w:ascii="Arial" w:hAnsi="Arial" w:cs="Arial"/>
                <w:sz w:val="18"/>
                <w:szCs w:val="18"/>
              </w:rPr>
              <w:t xml:space="preserve">La délivrance du brevet relève de la compétence de l’office des brevets auprès duquel la demande a été déposée. Il peut s’agir d’un bureau national, comme l’INPI pour la </w:t>
            </w:r>
            <w:r w:rsidR="00480F1B">
              <w:rPr>
                <w:rFonts w:ascii="Arial" w:hAnsi="Arial" w:cs="Arial"/>
                <w:sz w:val="18"/>
                <w:szCs w:val="18"/>
              </w:rPr>
              <w:t>France</w:t>
            </w:r>
            <w:r w:rsidRPr="00E602EF">
              <w:rPr>
                <w:rFonts w:ascii="Arial" w:hAnsi="Arial" w:cs="Arial"/>
                <w:sz w:val="18"/>
                <w:szCs w:val="18"/>
              </w:rPr>
              <w:t xml:space="preserve"> ou l’USPTO pour les États-Unis (voie nationale). Il peut également s’agir d’un bureau régional officiant pour plusieurs États, comme l’Office européen des brevets (OEB</w:t>
            </w:r>
            <w:r w:rsidRPr="00EA21D9">
              <w:rPr>
                <w:rFonts w:ascii="Arial" w:hAnsi="Arial" w:cs="Arial"/>
                <w:sz w:val="18"/>
                <w:szCs w:val="18"/>
              </w:rPr>
              <w:t xml:space="preserve">). </w:t>
            </w:r>
            <w:r w:rsidR="00EA21D9" w:rsidRPr="000E64B8">
              <w:rPr>
                <w:rFonts w:ascii="Arial" w:hAnsi="Arial" w:cs="Arial"/>
                <w:sz w:val="18"/>
                <w:szCs w:val="18"/>
              </w:rPr>
              <w:t>La demande de brevet déposée auprès de l’OEB sera unique jusqu’à la délivrance du brevet, lequel éclatera alors en autant de brevets nationaux que d’états pour lesquels le demandeur souhaite une protection</w:t>
            </w:r>
          </w:p>
        </w:tc>
      </w:tr>
      <w:tr w:rsidR="00E602EF" w:rsidRPr="00E602EF" w14:paraId="57A1026E" w14:textId="77777777" w:rsidTr="00011667">
        <w:trPr>
          <w:trHeight w:val="975"/>
        </w:trPr>
        <w:tc>
          <w:tcPr>
            <w:tcW w:w="1633" w:type="dxa"/>
            <w:noWrap/>
            <w:hideMark/>
          </w:tcPr>
          <w:p w14:paraId="751A51D0"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Chercheurs</w:t>
            </w:r>
          </w:p>
        </w:tc>
        <w:tc>
          <w:tcPr>
            <w:tcW w:w="7996" w:type="dxa"/>
            <w:hideMark/>
          </w:tcPr>
          <w:p w14:paraId="0DC19C97" w14:textId="2B97F92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Il s’agit des chercheurs et ingénieurs de R&amp;D travaillant à la conception ou à la création de connaissances, de produits, de procédés, de méthodes ou de systèmes nouveaux. Ils incluent également les doctorants financés (dont les bénéficiaires d’une convention </w:t>
            </w:r>
            <w:proofErr w:type="spellStart"/>
            <w:r w:rsidRPr="00E602EF">
              <w:rPr>
                <w:rFonts w:ascii="Arial" w:hAnsi="Arial" w:cs="Arial"/>
                <w:sz w:val="18"/>
                <w:szCs w:val="18"/>
              </w:rPr>
              <w:t>Cifre</w:t>
            </w:r>
            <w:proofErr w:type="spellEnd"/>
            <w:r w:rsidRPr="00E602EF">
              <w:rPr>
                <w:rFonts w:ascii="Arial" w:hAnsi="Arial" w:cs="Arial"/>
                <w:sz w:val="18"/>
                <w:szCs w:val="18"/>
              </w:rPr>
              <w:t>) et les personnels de haut niveau ayant des responsabilités d’animation des équipes de chercheurs</w:t>
            </w:r>
          </w:p>
        </w:tc>
      </w:tr>
      <w:tr w:rsidR="00E602EF" w:rsidRPr="00E602EF" w14:paraId="72FC6AEF" w14:textId="77777777" w:rsidTr="00011667">
        <w:trPr>
          <w:trHeight w:val="315"/>
        </w:trPr>
        <w:tc>
          <w:tcPr>
            <w:tcW w:w="1633" w:type="dxa"/>
            <w:noWrap/>
            <w:hideMark/>
          </w:tcPr>
          <w:p w14:paraId="56E70AEE"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CIB</w:t>
            </w:r>
          </w:p>
        </w:tc>
        <w:tc>
          <w:tcPr>
            <w:tcW w:w="7996" w:type="dxa"/>
            <w:noWrap/>
            <w:hideMark/>
          </w:tcPr>
          <w:p w14:paraId="789B258C" w14:textId="4E7A100D"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Classification </w:t>
            </w:r>
            <w:r w:rsidR="001A3EF9">
              <w:rPr>
                <w:rFonts w:ascii="Arial" w:hAnsi="Arial" w:cs="Arial"/>
                <w:sz w:val="18"/>
                <w:szCs w:val="18"/>
              </w:rPr>
              <w:t>i</w:t>
            </w:r>
            <w:r w:rsidRPr="00E602EF">
              <w:rPr>
                <w:rFonts w:ascii="Arial" w:hAnsi="Arial" w:cs="Arial"/>
                <w:sz w:val="18"/>
                <w:szCs w:val="18"/>
              </w:rPr>
              <w:t xml:space="preserve">nternationale des </w:t>
            </w:r>
            <w:r w:rsidR="001A3EF9">
              <w:rPr>
                <w:rFonts w:ascii="Arial" w:hAnsi="Arial" w:cs="Arial"/>
                <w:sz w:val="18"/>
                <w:szCs w:val="18"/>
              </w:rPr>
              <w:t>b</w:t>
            </w:r>
            <w:r w:rsidRPr="00E602EF">
              <w:rPr>
                <w:rFonts w:ascii="Arial" w:hAnsi="Arial" w:cs="Arial"/>
                <w:sz w:val="18"/>
                <w:szCs w:val="18"/>
              </w:rPr>
              <w:t>revets</w:t>
            </w:r>
            <w:r w:rsidR="00C07073">
              <w:rPr>
                <w:rFonts w:ascii="Arial" w:hAnsi="Arial" w:cs="Arial"/>
                <w:sz w:val="18"/>
                <w:szCs w:val="18"/>
              </w:rPr>
              <w:t>. Système hiérarchique de symboles de classement des brevets (créé par l’arrangement de Strasbourg en 1971) selon les domaines technologiques auxquels ils appartiennent</w:t>
            </w:r>
          </w:p>
        </w:tc>
      </w:tr>
      <w:tr w:rsidR="00E602EF" w:rsidRPr="00E602EF" w14:paraId="694204BD" w14:textId="77777777" w:rsidTr="00011667">
        <w:trPr>
          <w:trHeight w:val="495"/>
        </w:trPr>
        <w:tc>
          <w:tcPr>
            <w:tcW w:w="1633" w:type="dxa"/>
            <w:noWrap/>
            <w:hideMark/>
          </w:tcPr>
          <w:p w14:paraId="589F556C"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Co-dépôts</w:t>
            </w:r>
          </w:p>
        </w:tc>
        <w:tc>
          <w:tcPr>
            <w:tcW w:w="7996" w:type="dxa"/>
            <w:hideMark/>
          </w:tcPr>
          <w:p w14:paraId="739D0126" w14:textId="47A0E08B"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Il peut  y avoir des dépôts en copropriété (</w:t>
            </w:r>
            <w:proofErr w:type="spellStart"/>
            <w:r w:rsidRPr="00E602EF">
              <w:rPr>
                <w:rFonts w:ascii="Arial" w:hAnsi="Arial" w:cs="Arial"/>
                <w:sz w:val="18"/>
                <w:szCs w:val="18"/>
              </w:rPr>
              <w:t>co</w:t>
            </w:r>
            <w:proofErr w:type="spellEnd"/>
            <w:r w:rsidRPr="00E602EF">
              <w:rPr>
                <w:rFonts w:ascii="Arial" w:hAnsi="Arial" w:cs="Arial"/>
                <w:sz w:val="18"/>
                <w:szCs w:val="18"/>
              </w:rPr>
              <w:t>-titularité de la demande) lorsqu’il y a plusieurs déposants dans la demande de brevet</w:t>
            </w:r>
          </w:p>
        </w:tc>
      </w:tr>
      <w:tr w:rsidR="00E602EF" w:rsidRPr="00E602EF" w14:paraId="0F8CFEA5" w14:textId="77777777" w:rsidTr="00011667">
        <w:trPr>
          <w:trHeight w:val="1455"/>
        </w:trPr>
        <w:tc>
          <w:tcPr>
            <w:tcW w:w="1633" w:type="dxa"/>
            <w:noWrap/>
            <w:hideMark/>
          </w:tcPr>
          <w:p w14:paraId="24BCC345" w14:textId="01D30BF1"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 xml:space="preserve">Collectivités </w:t>
            </w:r>
            <w:r w:rsidR="004320D9">
              <w:rPr>
                <w:rFonts w:ascii="Arial" w:hAnsi="Arial" w:cs="Arial"/>
                <w:b/>
                <w:bCs/>
                <w:sz w:val="18"/>
                <w:szCs w:val="18"/>
              </w:rPr>
              <w:t>t</w:t>
            </w:r>
            <w:r w:rsidRPr="00E602EF">
              <w:rPr>
                <w:rFonts w:ascii="Arial" w:hAnsi="Arial" w:cs="Arial"/>
                <w:b/>
                <w:bCs/>
                <w:sz w:val="18"/>
                <w:szCs w:val="18"/>
              </w:rPr>
              <w:t>erritoriales</w:t>
            </w:r>
          </w:p>
        </w:tc>
        <w:tc>
          <w:tcPr>
            <w:tcW w:w="7996" w:type="dxa"/>
            <w:hideMark/>
          </w:tcPr>
          <w:p w14:paraId="789BE429" w14:textId="187DCF0E"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Les collectivités territoriales sont des structures administratives françaises, distinctes de l’administration de l’État, qui doivent prendre en charge les intérêts de la population d’un territoire précis. Sont définies comme collectivités territoriales : les communes ;  les départements auxquels s’ajoutent les cinq départements d’outre-mer (Dom) ; les régions auxquelles s’ajoutent également cinq régions d’outre-mer ; les collectivités à statut particulier ; les collectivités d’outre-mer (Com). (Définition I</w:t>
            </w:r>
            <w:r w:rsidR="009545E2">
              <w:rPr>
                <w:rFonts w:ascii="Arial" w:hAnsi="Arial" w:cs="Arial"/>
                <w:sz w:val="18"/>
                <w:szCs w:val="18"/>
              </w:rPr>
              <w:t>NSEE</w:t>
            </w:r>
            <w:r w:rsidRPr="00E602EF">
              <w:rPr>
                <w:rFonts w:ascii="Arial" w:hAnsi="Arial" w:cs="Arial"/>
                <w:sz w:val="18"/>
                <w:szCs w:val="18"/>
              </w:rPr>
              <w:t>)</w:t>
            </w:r>
          </w:p>
        </w:tc>
      </w:tr>
      <w:tr w:rsidR="00E602EF" w:rsidRPr="00E602EF" w14:paraId="247A39FC" w14:textId="77777777" w:rsidTr="00011667">
        <w:trPr>
          <w:trHeight w:val="315"/>
        </w:trPr>
        <w:tc>
          <w:tcPr>
            <w:tcW w:w="1633" w:type="dxa"/>
            <w:noWrap/>
            <w:hideMark/>
          </w:tcPr>
          <w:p w14:paraId="2F11BC43" w14:textId="75B054F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Concepts émergents</w:t>
            </w:r>
          </w:p>
        </w:tc>
        <w:tc>
          <w:tcPr>
            <w:tcW w:w="7996" w:type="dxa"/>
            <w:noWrap/>
            <w:hideMark/>
          </w:tcPr>
          <w:p w14:paraId="56701248" w14:textId="77777777" w:rsidR="00E602EF" w:rsidRPr="00E602EF" w:rsidRDefault="00E602EF" w:rsidP="00E4641A">
            <w:pPr>
              <w:spacing w:line="360" w:lineRule="auto"/>
              <w:jc w:val="both"/>
              <w:rPr>
                <w:rFonts w:ascii="Arial" w:hAnsi="Arial" w:cs="Arial"/>
                <w:sz w:val="18"/>
                <w:szCs w:val="18"/>
              </w:rPr>
            </w:pPr>
            <w:r w:rsidRPr="00E602EF">
              <w:rPr>
                <w:rFonts w:ascii="Arial" w:hAnsi="Arial" w:cs="Arial"/>
                <w:sz w:val="18"/>
                <w:szCs w:val="18"/>
              </w:rPr>
              <w:t>Projets intégrant des domaines techniques</w:t>
            </w:r>
            <w:r w:rsidR="00E4641A">
              <w:rPr>
                <w:rFonts w:ascii="Arial" w:hAnsi="Arial" w:cs="Arial"/>
                <w:sz w:val="18"/>
                <w:szCs w:val="18"/>
              </w:rPr>
              <w:t xml:space="preserve"> récents, divers et très évolutifs</w:t>
            </w:r>
          </w:p>
        </w:tc>
      </w:tr>
      <w:tr w:rsidR="00E602EF" w:rsidRPr="00E602EF" w14:paraId="6D5E7A06" w14:textId="77777777" w:rsidTr="00011667">
        <w:trPr>
          <w:trHeight w:val="315"/>
        </w:trPr>
        <w:tc>
          <w:tcPr>
            <w:tcW w:w="1633" w:type="dxa"/>
            <w:noWrap/>
            <w:hideMark/>
          </w:tcPr>
          <w:p w14:paraId="000F4C9F"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CPC</w:t>
            </w:r>
          </w:p>
        </w:tc>
        <w:tc>
          <w:tcPr>
            <w:tcW w:w="7996" w:type="dxa"/>
            <w:noWrap/>
            <w:hideMark/>
          </w:tcPr>
          <w:p w14:paraId="65FB1B98" w14:textId="6D6ADA3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Classification coopérative des brevets</w:t>
            </w:r>
            <w:r w:rsidR="00C07073">
              <w:rPr>
                <w:rFonts w:ascii="Arial" w:hAnsi="Arial" w:cs="Arial"/>
                <w:sz w:val="18"/>
                <w:szCs w:val="18"/>
              </w:rPr>
              <w:t xml:space="preserve">. Système de classement des brevets </w:t>
            </w:r>
            <w:r w:rsidR="00716611">
              <w:rPr>
                <w:rFonts w:ascii="Arial" w:hAnsi="Arial" w:cs="Arial"/>
                <w:sz w:val="18"/>
                <w:szCs w:val="18"/>
              </w:rPr>
              <w:t xml:space="preserve">(entré en vigueur en 2013) </w:t>
            </w:r>
            <w:r w:rsidR="00C07073">
              <w:rPr>
                <w:rFonts w:ascii="Arial" w:hAnsi="Arial" w:cs="Arial"/>
                <w:sz w:val="18"/>
                <w:szCs w:val="18"/>
              </w:rPr>
              <w:t>dévelo</w:t>
            </w:r>
            <w:r w:rsidR="00183205">
              <w:rPr>
                <w:rFonts w:ascii="Arial" w:hAnsi="Arial" w:cs="Arial"/>
                <w:sz w:val="18"/>
                <w:szCs w:val="18"/>
              </w:rPr>
              <w:t>ppé conjointement par l’Office européen des b</w:t>
            </w:r>
            <w:r w:rsidR="00C07073">
              <w:rPr>
                <w:rFonts w:ascii="Arial" w:hAnsi="Arial" w:cs="Arial"/>
                <w:sz w:val="18"/>
                <w:szCs w:val="18"/>
              </w:rPr>
              <w:t xml:space="preserve">revets et par </w:t>
            </w:r>
            <w:r w:rsidR="00716611">
              <w:rPr>
                <w:rFonts w:ascii="Arial" w:hAnsi="Arial" w:cs="Arial"/>
                <w:sz w:val="18"/>
                <w:szCs w:val="18"/>
              </w:rPr>
              <w:t>l’Office américain des brevets et des marques (USPTO)</w:t>
            </w:r>
          </w:p>
        </w:tc>
      </w:tr>
      <w:tr w:rsidR="00E602EF" w:rsidRPr="00E602EF" w14:paraId="6DA5F6D4" w14:textId="77777777" w:rsidTr="00011667">
        <w:trPr>
          <w:trHeight w:val="315"/>
        </w:trPr>
        <w:tc>
          <w:tcPr>
            <w:tcW w:w="1633" w:type="dxa"/>
            <w:noWrap/>
            <w:hideMark/>
          </w:tcPr>
          <w:p w14:paraId="5C7C1D8E"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Délivrance</w:t>
            </w:r>
          </w:p>
        </w:tc>
        <w:tc>
          <w:tcPr>
            <w:tcW w:w="7996" w:type="dxa"/>
            <w:noWrap/>
            <w:hideMark/>
          </w:tcPr>
          <w:p w14:paraId="2086C7A6"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Étape finale de la procédure d’examen de la demande qui aboutit à l’obtention d’un brevet</w:t>
            </w:r>
          </w:p>
        </w:tc>
      </w:tr>
      <w:tr w:rsidR="00E602EF" w:rsidRPr="00E602EF" w14:paraId="32024677" w14:textId="77777777" w:rsidTr="00011667">
        <w:trPr>
          <w:trHeight w:val="495"/>
        </w:trPr>
        <w:tc>
          <w:tcPr>
            <w:tcW w:w="1633" w:type="dxa"/>
            <w:noWrap/>
            <w:hideMark/>
          </w:tcPr>
          <w:p w14:paraId="12FB26D1" w14:textId="600574B0"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Demande de brevet</w:t>
            </w:r>
          </w:p>
        </w:tc>
        <w:tc>
          <w:tcPr>
            <w:tcW w:w="7996" w:type="dxa"/>
            <w:hideMark/>
          </w:tcPr>
          <w:p w14:paraId="480CE6E2" w14:textId="2D7D0FE6"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Une demande de brevet est une requête déposée par une personne, appelée demandeur, auprès d’un office des brevets pour la délivrance d’un brevet d’invention</w:t>
            </w:r>
          </w:p>
        </w:tc>
      </w:tr>
      <w:tr w:rsidR="00E602EF" w:rsidRPr="00E602EF" w14:paraId="1F9612BB" w14:textId="77777777" w:rsidTr="00011667">
        <w:trPr>
          <w:trHeight w:val="495"/>
        </w:trPr>
        <w:tc>
          <w:tcPr>
            <w:tcW w:w="1633" w:type="dxa"/>
            <w:hideMark/>
          </w:tcPr>
          <w:p w14:paraId="1C561F52"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Déposant</w:t>
            </w:r>
          </w:p>
        </w:tc>
        <w:tc>
          <w:tcPr>
            <w:tcW w:w="7996" w:type="dxa"/>
            <w:hideMark/>
          </w:tcPr>
          <w:p w14:paraId="2EFC4955" w14:textId="1D319A50" w:rsidR="00E602EF" w:rsidRPr="00E602EF" w:rsidRDefault="00E602EF" w:rsidP="004320D9">
            <w:pPr>
              <w:spacing w:line="360" w:lineRule="auto"/>
              <w:jc w:val="both"/>
              <w:rPr>
                <w:rFonts w:ascii="Arial" w:hAnsi="Arial" w:cs="Arial"/>
                <w:sz w:val="18"/>
                <w:szCs w:val="18"/>
              </w:rPr>
            </w:pPr>
            <w:r w:rsidRPr="00E602EF">
              <w:rPr>
                <w:rFonts w:ascii="Arial" w:hAnsi="Arial" w:cs="Arial"/>
                <w:sz w:val="18"/>
                <w:szCs w:val="18"/>
              </w:rPr>
              <w:t xml:space="preserve">Le déposant est le nom d’une ou de plusieurs entreprises, organisations ou personnes originales ou légales, enregistrées comme </w:t>
            </w:r>
            <w:r w:rsidR="004320D9">
              <w:rPr>
                <w:rFonts w:ascii="Arial" w:hAnsi="Arial" w:cs="Arial"/>
                <w:sz w:val="18"/>
                <w:szCs w:val="18"/>
              </w:rPr>
              <w:t>effectuant une demande de brevet</w:t>
            </w:r>
            <w:r w:rsidR="006047D9">
              <w:rPr>
                <w:rFonts w:ascii="Arial" w:hAnsi="Arial" w:cs="Arial"/>
                <w:sz w:val="18"/>
                <w:szCs w:val="18"/>
              </w:rPr>
              <w:t>. En l’absence de cession du brevet, il en sera titu</w:t>
            </w:r>
            <w:r w:rsidR="000127BC">
              <w:rPr>
                <w:rFonts w:ascii="Arial" w:hAnsi="Arial" w:cs="Arial"/>
                <w:sz w:val="18"/>
                <w:szCs w:val="18"/>
              </w:rPr>
              <w:t>l</w:t>
            </w:r>
            <w:r w:rsidR="006047D9">
              <w:rPr>
                <w:rFonts w:ascii="Arial" w:hAnsi="Arial" w:cs="Arial"/>
                <w:sz w:val="18"/>
                <w:szCs w:val="18"/>
              </w:rPr>
              <w:t>aire.</w:t>
            </w:r>
          </w:p>
        </w:tc>
      </w:tr>
      <w:tr w:rsidR="00E602EF" w:rsidRPr="00E602EF" w14:paraId="26A5EDDD" w14:textId="77777777" w:rsidTr="00011667">
        <w:trPr>
          <w:trHeight w:val="495"/>
        </w:trPr>
        <w:tc>
          <w:tcPr>
            <w:tcW w:w="1633" w:type="dxa"/>
            <w:noWrap/>
            <w:hideMark/>
          </w:tcPr>
          <w:p w14:paraId="5B594309"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Dépôt</w:t>
            </w:r>
          </w:p>
        </w:tc>
        <w:tc>
          <w:tcPr>
            <w:tcW w:w="7996" w:type="dxa"/>
            <w:hideMark/>
          </w:tcPr>
          <w:p w14:paraId="0A6D8577" w14:textId="61AF77F3" w:rsidR="00E602EF" w:rsidRPr="00E602EF" w:rsidRDefault="00E602EF" w:rsidP="004320D9">
            <w:pPr>
              <w:spacing w:line="360" w:lineRule="auto"/>
              <w:jc w:val="both"/>
              <w:rPr>
                <w:rFonts w:ascii="Arial" w:hAnsi="Arial" w:cs="Arial"/>
                <w:sz w:val="18"/>
                <w:szCs w:val="18"/>
              </w:rPr>
            </w:pPr>
            <w:r w:rsidRPr="00E602EF">
              <w:rPr>
                <w:rFonts w:ascii="Arial" w:hAnsi="Arial" w:cs="Arial"/>
                <w:sz w:val="18"/>
                <w:szCs w:val="18"/>
              </w:rPr>
              <w:t xml:space="preserve">Le dépôt de demande de brevet est une procédure officielle qui a pour </w:t>
            </w:r>
            <w:r w:rsidR="004320D9">
              <w:rPr>
                <w:rFonts w:ascii="Arial" w:hAnsi="Arial" w:cs="Arial"/>
                <w:sz w:val="18"/>
                <w:szCs w:val="18"/>
              </w:rPr>
              <w:t>but</w:t>
            </w:r>
            <w:r w:rsidR="004320D9" w:rsidRPr="00E602EF">
              <w:rPr>
                <w:rFonts w:ascii="Arial" w:hAnsi="Arial" w:cs="Arial"/>
                <w:sz w:val="18"/>
                <w:szCs w:val="18"/>
              </w:rPr>
              <w:t xml:space="preserve"> </w:t>
            </w:r>
            <w:r w:rsidRPr="00E602EF">
              <w:rPr>
                <w:rFonts w:ascii="Arial" w:hAnsi="Arial" w:cs="Arial"/>
                <w:sz w:val="18"/>
                <w:szCs w:val="18"/>
              </w:rPr>
              <w:t xml:space="preserve">d’accorder au </w:t>
            </w:r>
            <w:r w:rsidRPr="00E602EF">
              <w:rPr>
                <w:rFonts w:ascii="Arial" w:hAnsi="Arial" w:cs="Arial"/>
                <w:sz w:val="18"/>
                <w:szCs w:val="18"/>
              </w:rPr>
              <w:lastRenderedPageBreak/>
              <w:t>demandeur un monopole d’exploitation relatif à une invention</w:t>
            </w:r>
          </w:p>
        </w:tc>
      </w:tr>
      <w:tr w:rsidR="00E602EF" w:rsidRPr="00E602EF" w14:paraId="0CDF2AAF" w14:textId="77777777" w:rsidTr="00011667">
        <w:trPr>
          <w:trHeight w:val="315"/>
        </w:trPr>
        <w:tc>
          <w:tcPr>
            <w:tcW w:w="1633" w:type="dxa"/>
            <w:noWrap/>
            <w:hideMark/>
          </w:tcPr>
          <w:p w14:paraId="46A303A3"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lastRenderedPageBreak/>
              <w:t>DGESIP</w:t>
            </w:r>
          </w:p>
        </w:tc>
        <w:tc>
          <w:tcPr>
            <w:tcW w:w="7996" w:type="dxa"/>
            <w:hideMark/>
          </w:tcPr>
          <w:p w14:paraId="76CF6193"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Direction générale de l’enseignement supérieur et de l’insertion professionnelle</w:t>
            </w:r>
          </w:p>
        </w:tc>
      </w:tr>
      <w:tr w:rsidR="00E602EF" w:rsidRPr="00E602EF" w14:paraId="4D05AE5C" w14:textId="77777777" w:rsidTr="00011667">
        <w:trPr>
          <w:trHeight w:val="315"/>
        </w:trPr>
        <w:tc>
          <w:tcPr>
            <w:tcW w:w="1633" w:type="dxa"/>
            <w:noWrap/>
            <w:hideMark/>
          </w:tcPr>
          <w:p w14:paraId="68752CCD"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DGRI</w:t>
            </w:r>
          </w:p>
        </w:tc>
        <w:tc>
          <w:tcPr>
            <w:tcW w:w="7996" w:type="dxa"/>
            <w:hideMark/>
          </w:tcPr>
          <w:p w14:paraId="72449B46"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Direction générale de la recherche et de l’innovation</w:t>
            </w:r>
          </w:p>
        </w:tc>
      </w:tr>
      <w:tr w:rsidR="00E602EF" w:rsidRPr="00E602EF" w14:paraId="5A86A2E3" w14:textId="77777777" w:rsidTr="00011667">
        <w:trPr>
          <w:trHeight w:val="1215"/>
        </w:trPr>
        <w:tc>
          <w:tcPr>
            <w:tcW w:w="1633" w:type="dxa"/>
            <w:noWrap/>
            <w:hideMark/>
          </w:tcPr>
          <w:p w14:paraId="6DFEE8D8"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DIRD</w:t>
            </w:r>
          </w:p>
        </w:tc>
        <w:tc>
          <w:tcPr>
            <w:tcW w:w="7996" w:type="dxa"/>
            <w:hideMark/>
          </w:tcPr>
          <w:p w14:paraId="6737961C" w14:textId="23998D34"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La dépense intérieure de recherche et développement (DIRD) est la somme des moyens financiers (nationaux et étrangers) mobilisés pour l’exécution des travaux de R&amp;D sur le territoire national (métropole et outre-mer). Elle comprend les dépenses courantes (la masse salariale des personnels de R&amp;D et les dépenses de fonctionnement) et les dépenses en capital (les achats d’équipements nécessaires à la R&amp;D)</w:t>
            </w:r>
          </w:p>
        </w:tc>
      </w:tr>
      <w:tr w:rsidR="00E602EF" w:rsidRPr="00E602EF" w14:paraId="6211490D" w14:textId="77777777" w:rsidTr="00011667">
        <w:trPr>
          <w:trHeight w:val="315"/>
        </w:trPr>
        <w:tc>
          <w:tcPr>
            <w:tcW w:w="1633" w:type="dxa"/>
            <w:noWrap/>
            <w:hideMark/>
          </w:tcPr>
          <w:p w14:paraId="7A23BBD3"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Domaines émergents</w:t>
            </w:r>
          </w:p>
        </w:tc>
        <w:tc>
          <w:tcPr>
            <w:tcW w:w="7996" w:type="dxa"/>
            <w:hideMark/>
          </w:tcPr>
          <w:p w14:paraId="47E973EE" w14:textId="35E25B6D" w:rsidR="00E602EF" w:rsidRPr="00E602EF" w:rsidRDefault="00716611" w:rsidP="00E602EF">
            <w:pPr>
              <w:spacing w:line="360" w:lineRule="auto"/>
              <w:jc w:val="both"/>
              <w:rPr>
                <w:rFonts w:ascii="Arial" w:hAnsi="Arial" w:cs="Arial"/>
                <w:sz w:val="18"/>
                <w:szCs w:val="18"/>
              </w:rPr>
            </w:pPr>
            <w:r>
              <w:rPr>
                <w:rFonts w:ascii="Arial" w:hAnsi="Arial" w:cs="Arial"/>
                <w:sz w:val="18"/>
                <w:szCs w:val="18"/>
              </w:rPr>
              <w:t>Les domaines émergents d</w:t>
            </w:r>
            <w:r w:rsidR="00E602EF" w:rsidRPr="00E602EF">
              <w:rPr>
                <w:rFonts w:ascii="Arial" w:hAnsi="Arial" w:cs="Arial"/>
                <w:sz w:val="18"/>
                <w:szCs w:val="18"/>
              </w:rPr>
              <w:t>ésignent des domaines techniques récents</w:t>
            </w:r>
            <w:r w:rsidR="00183205">
              <w:rPr>
                <w:rFonts w:ascii="Arial" w:hAnsi="Arial" w:cs="Arial"/>
                <w:sz w:val="18"/>
                <w:szCs w:val="18"/>
              </w:rPr>
              <w:t>,</w:t>
            </w:r>
            <w:r w:rsidR="00E602EF" w:rsidRPr="00E602EF">
              <w:rPr>
                <w:rFonts w:ascii="Arial" w:hAnsi="Arial" w:cs="Arial"/>
                <w:sz w:val="18"/>
                <w:szCs w:val="18"/>
              </w:rPr>
              <w:t xml:space="preserve"> divers et très évolutifs</w:t>
            </w:r>
          </w:p>
        </w:tc>
      </w:tr>
      <w:tr w:rsidR="00E602EF" w:rsidRPr="00E602EF" w14:paraId="0CDD7606" w14:textId="77777777" w:rsidTr="00011667">
        <w:trPr>
          <w:trHeight w:val="315"/>
        </w:trPr>
        <w:tc>
          <w:tcPr>
            <w:tcW w:w="1633" w:type="dxa"/>
            <w:noWrap/>
            <w:hideMark/>
          </w:tcPr>
          <w:p w14:paraId="4C2C5E86"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Domaines technologiques</w:t>
            </w:r>
          </w:p>
        </w:tc>
        <w:tc>
          <w:tcPr>
            <w:tcW w:w="7996" w:type="dxa"/>
            <w:hideMark/>
          </w:tcPr>
          <w:p w14:paraId="5D331C9C"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Nomenclature technologique de l’OMPI qui simplifie la CIB en 5 grands domaines</w:t>
            </w:r>
          </w:p>
        </w:tc>
      </w:tr>
      <w:tr w:rsidR="00E602EF" w:rsidRPr="00E602EF" w14:paraId="5B446E21" w14:textId="77777777" w:rsidTr="00011667">
        <w:trPr>
          <w:trHeight w:val="495"/>
        </w:trPr>
        <w:tc>
          <w:tcPr>
            <w:tcW w:w="1633" w:type="dxa"/>
            <w:noWrap/>
            <w:hideMark/>
          </w:tcPr>
          <w:p w14:paraId="2705867E"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Enseignement supérieur</w:t>
            </w:r>
          </w:p>
        </w:tc>
        <w:tc>
          <w:tcPr>
            <w:tcW w:w="7996" w:type="dxa"/>
            <w:hideMark/>
          </w:tcPr>
          <w:p w14:paraId="1A056019" w14:textId="54CADB42"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Le champ regroupe les universités et établissements d’enseignement supérieur sous contrat ME</w:t>
            </w:r>
            <w:r w:rsidR="009070D9">
              <w:rPr>
                <w:rFonts w:ascii="Arial" w:hAnsi="Arial" w:cs="Arial"/>
                <w:sz w:val="18"/>
                <w:szCs w:val="18"/>
              </w:rPr>
              <w:t>NE</w:t>
            </w:r>
            <w:r w:rsidRPr="00E602EF">
              <w:rPr>
                <w:rFonts w:ascii="Arial" w:hAnsi="Arial" w:cs="Arial"/>
                <w:sz w:val="18"/>
                <w:szCs w:val="18"/>
              </w:rPr>
              <w:t>SR, les centres hospitaliers et les autres établissements d’enseignement supérieur</w:t>
            </w:r>
          </w:p>
        </w:tc>
      </w:tr>
      <w:tr w:rsidR="00E602EF" w:rsidRPr="00E602EF" w14:paraId="7C92DB15" w14:textId="77777777" w:rsidTr="00011667">
        <w:trPr>
          <w:trHeight w:val="975"/>
        </w:trPr>
        <w:tc>
          <w:tcPr>
            <w:tcW w:w="1633" w:type="dxa"/>
            <w:noWrap/>
            <w:hideMark/>
          </w:tcPr>
          <w:p w14:paraId="6B41DA07"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Entreprise</w:t>
            </w:r>
          </w:p>
        </w:tc>
        <w:tc>
          <w:tcPr>
            <w:tcW w:w="7996" w:type="dxa"/>
            <w:hideMark/>
          </w:tcPr>
          <w:p w14:paraId="585629EA" w14:textId="054A44E1"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Les statistiques internationales de R&amp;D (manuel de Frascati) distinguent différents secteurs institutionnels exécutant ou finançant des travaux de R&amp;D. Un secteur institutionnel est compris comme un ensemble d’unités ayant en commun un même comportement économique. Le secteur des entreprises comprend l’ensemble des entreprises qu’elles soient privées ou publiques</w:t>
            </w:r>
          </w:p>
        </w:tc>
      </w:tr>
      <w:tr w:rsidR="00E602EF" w:rsidRPr="00E602EF" w14:paraId="61FED140" w14:textId="77777777" w:rsidTr="00011667">
        <w:trPr>
          <w:trHeight w:val="495"/>
        </w:trPr>
        <w:tc>
          <w:tcPr>
            <w:tcW w:w="1633" w:type="dxa"/>
            <w:noWrap/>
            <w:hideMark/>
          </w:tcPr>
          <w:p w14:paraId="28EBB61B"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Entreprise privée</w:t>
            </w:r>
          </w:p>
        </w:tc>
        <w:tc>
          <w:tcPr>
            <w:tcW w:w="7996" w:type="dxa"/>
            <w:hideMark/>
          </w:tcPr>
          <w:p w14:paraId="75B5FED9"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Une entreprise privée est une unité économique, juridiquement autonome, organisée pour produire des biens ou des services pour le marché (entité appartenant à d’autres personnes que l’État)</w:t>
            </w:r>
          </w:p>
        </w:tc>
      </w:tr>
      <w:tr w:rsidR="00E602EF" w:rsidRPr="00E602EF" w14:paraId="017C0F64" w14:textId="77777777" w:rsidTr="00011667">
        <w:trPr>
          <w:trHeight w:val="735"/>
        </w:trPr>
        <w:tc>
          <w:tcPr>
            <w:tcW w:w="1633" w:type="dxa"/>
            <w:noWrap/>
            <w:hideMark/>
          </w:tcPr>
          <w:p w14:paraId="07AE7F5C"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Entreprise publique</w:t>
            </w:r>
          </w:p>
        </w:tc>
        <w:tc>
          <w:tcPr>
            <w:tcW w:w="7996" w:type="dxa"/>
            <w:hideMark/>
          </w:tcPr>
          <w:p w14:paraId="4C58B09B" w14:textId="0D410D4F"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Il s’agit d’une entreprise sur laquelle l’État peut exercer directement ou indirectement une influence dominante du fait de la propriété ou de la participation financière, en disposant soit de la majorité du capital, soit de la majorité des voix attachées aux parts émises</w:t>
            </w:r>
          </w:p>
        </w:tc>
      </w:tr>
      <w:tr w:rsidR="00E602EF" w:rsidRPr="00E602EF" w14:paraId="62E00A42" w14:textId="77777777" w:rsidTr="00011667">
        <w:trPr>
          <w:trHeight w:val="540"/>
        </w:trPr>
        <w:tc>
          <w:tcPr>
            <w:tcW w:w="1633" w:type="dxa"/>
            <w:noWrap/>
            <w:hideMark/>
          </w:tcPr>
          <w:p w14:paraId="0F672415"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EPIC</w:t>
            </w:r>
          </w:p>
        </w:tc>
        <w:tc>
          <w:tcPr>
            <w:tcW w:w="7996" w:type="dxa"/>
            <w:hideMark/>
          </w:tcPr>
          <w:p w14:paraId="02DFE851" w14:textId="32EBEF3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Établissement </w:t>
            </w:r>
            <w:r w:rsidR="006C3EEF">
              <w:rPr>
                <w:rFonts w:ascii="Arial" w:hAnsi="Arial" w:cs="Arial"/>
                <w:sz w:val="18"/>
                <w:szCs w:val="18"/>
              </w:rPr>
              <w:t>p</w:t>
            </w:r>
            <w:r w:rsidRPr="00E602EF">
              <w:rPr>
                <w:rFonts w:ascii="Arial" w:hAnsi="Arial" w:cs="Arial"/>
                <w:sz w:val="18"/>
                <w:szCs w:val="18"/>
              </w:rPr>
              <w:t xml:space="preserve">ublic à caractère </w:t>
            </w:r>
            <w:r w:rsidR="006C3EEF">
              <w:rPr>
                <w:rFonts w:ascii="Arial" w:hAnsi="Arial" w:cs="Arial"/>
                <w:sz w:val="18"/>
                <w:szCs w:val="18"/>
              </w:rPr>
              <w:t>i</w:t>
            </w:r>
            <w:r w:rsidRPr="00E602EF">
              <w:rPr>
                <w:rFonts w:ascii="Arial" w:hAnsi="Arial" w:cs="Arial"/>
                <w:sz w:val="18"/>
                <w:szCs w:val="18"/>
              </w:rPr>
              <w:t xml:space="preserve">ndustriel et </w:t>
            </w:r>
            <w:r w:rsidR="006C3EEF">
              <w:rPr>
                <w:rFonts w:ascii="Arial" w:hAnsi="Arial" w:cs="Arial"/>
                <w:sz w:val="18"/>
                <w:szCs w:val="18"/>
              </w:rPr>
              <w:t>c</w:t>
            </w:r>
            <w:r w:rsidRPr="00E602EF">
              <w:rPr>
                <w:rFonts w:ascii="Arial" w:hAnsi="Arial" w:cs="Arial"/>
                <w:sz w:val="18"/>
                <w:szCs w:val="18"/>
              </w:rPr>
              <w:t xml:space="preserve">ommercial </w:t>
            </w:r>
          </w:p>
        </w:tc>
      </w:tr>
      <w:tr w:rsidR="00E602EF" w:rsidRPr="00E602EF" w14:paraId="5FE8069C" w14:textId="77777777" w:rsidTr="00011667">
        <w:trPr>
          <w:trHeight w:val="450"/>
        </w:trPr>
        <w:tc>
          <w:tcPr>
            <w:tcW w:w="1633" w:type="dxa"/>
            <w:noWrap/>
            <w:hideMark/>
          </w:tcPr>
          <w:p w14:paraId="47F66939"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EPST</w:t>
            </w:r>
          </w:p>
        </w:tc>
        <w:tc>
          <w:tcPr>
            <w:tcW w:w="7996" w:type="dxa"/>
            <w:hideMark/>
          </w:tcPr>
          <w:p w14:paraId="532F7D55" w14:textId="7ABA4454"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Établissement </w:t>
            </w:r>
            <w:r w:rsidR="006C3EEF">
              <w:rPr>
                <w:rFonts w:ascii="Arial" w:hAnsi="Arial" w:cs="Arial"/>
                <w:sz w:val="18"/>
                <w:szCs w:val="18"/>
              </w:rPr>
              <w:t>p</w:t>
            </w:r>
            <w:r w:rsidRPr="00E602EF">
              <w:rPr>
                <w:rFonts w:ascii="Arial" w:hAnsi="Arial" w:cs="Arial"/>
                <w:sz w:val="18"/>
                <w:szCs w:val="18"/>
              </w:rPr>
              <w:t xml:space="preserve">ublic à </w:t>
            </w:r>
            <w:r w:rsidR="006C3EEF">
              <w:rPr>
                <w:rFonts w:ascii="Arial" w:hAnsi="Arial" w:cs="Arial"/>
                <w:sz w:val="18"/>
                <w:szCs w:val="18"/>
              </w:rPr>
              <w:t>c</w:t>
            </w:r>
            <w:r w:rsidRPr="00E602EF">
              <w:rPr>
                <w:rFonts w:ascii="Arial" w:hAnsi="Arial" w:cs="Arial"/>
                <w:sz w:val="18"/>
                <w:szCs w:val="18"/>
              </w:rPr>
              <w:t xml:space="preserve">aractère </w:t>
            </w:r>
            <w:r w:rsidR="006C3EEF">
              <w:rPr>
                <w:rFonts w:ascii="Arial" w:hAnsi="Arial" w:cs="Arial"/>
                <w:sz w:val="18"/>
                <w:szCs w:val="18"/>
              </w:rPr>
              <w:t>s</w:t>
            </w:r>
            <w:r w:rsidRPr="00E602EF">
              <w:rPr>
                <w:rFonts w:ascii="Arial" w:hAnsi="Arial" w:cs="Arial"/>
                <w:sz w:val="18"/>
                <w:szCs w:val="18"/>
              </w:rPr>
              <w:t xml:space="preserve">cientifique et </w:t>
            </w:r>
            <w:r w:rsidR="006C3EEF">
              <w:rPr>
                <w:rFonts w:ascii="Arial" w:hAnsi="Arial" w:cs="Arial"/>
                <w:sz w:val="18"/>
                <w:szCs w:val="18"/>
              </w:rPr>
              <w:t>t</w:t>
            </w:r>
            <w:r w:rsidRPr="00E602EF">
              <w:rPr>
                <w:rFonts w:ascii="Arial" w:hAnsi="Arial" w:cs="Arial"/>
                <w:sz w:val="18"/>
                <w:szCs w:val="18"/>
              </w:rPr>
              <w:t>echnologique</w:t>
            </w:r>
          </w:p>
        </w:tc>
      </w:tr>
      <w:tr w:rsidR="00183205" w:rsidRPr="00E602EF" w14:paraId="56608228" w14:textId="77777777" w:rsidTr="00183205">
        <w:trPr>
          <w:trHeight w:val="315"/>
        </w:trPr>
        <w:tc>
          <w:tcPr>
            <w:tcW w:w="1633" w:type="dxa"/>
            <w:noWrap/>
            <w:hideMark/>
          </w:tcPr>
          <w:p w14:paraId="3F00DAD4" w14:textId="505B6ECC" w:rsidR="00183205" w:rsidRPr="00E602EF" w:rsidRDefault="00183205" w:rsidP="00D85BAD">
            <w:pPr>
              <w:spacing w:line="360" w:lineRule="auto"/>
              <w:jc w:val="center"/>
              <w:rPr>
                <w:rFonts w:ascii="Arial" w:hAnsi="Arial" w:cs="Arial"/>
                <w:b/>
                <w:bCs/>
                <w:sz w:val="18"/>
                <w:szCs w:val="18"/>
              </w:rPr>
            </w:pPr>
            <w:r>
              <w:rPr>
                <w:rFonts w:ascii="Arial" w:hAnsi="Arial" w:cs="Arial"/>
                <w:b/>
                <w:bCs/>
                <w:sz w:val="18"/>
                <w:szCs w:val="18"/>
              </w:rPr>
              <w:t>É</w:t>
            </w:r>
            <w:r w:rsidRPr="00E602EF">
              <w:rPr>
                <w:rFonts w:ascii="Arial" w:hAnsi="Arial" w:cs="Arial"/>
                <w:b/>
                <w:bCs/>
                <w:sz w:val="18"/>
                <w:szCs w:val="18"/>
              </w:rPr>
              <w:t>tat</w:t>
            </w:r>
          </w:p>
        </w:tc>
        <w:tc>
          <w:tcPr>
            <w:tcW w:w="7996" w:type="dxa"/>
            <w:hideMark/>
          </w:tcPr>
          <w:p w14:paraId="1ED7C2FF" w14:textId="77777777" w:rsidR="00183205" w:rsidRPr="00E602EF" w:rsidRDefault="00183205" w:rsidP="00D85BAD">
            <w:pPr>
              <w:spacing w:line="360" w:lineRule="auto"/>
              <w:jc w:val="both"/>
              <w:rPr>
                <w:rFonts w:ascii="Arial" w:hAnsi="Arial" w:cs="Arial"/>
                <w:sz w:val="18"/>
                <w:szCs w:val="18"/>
              </w:rPr>
            </w:pPr>
            <w:r w:rsidRPr="00E602EF">
              <w:rPr>
                <w:rFonts w:ascii="Arial" w:hAnsi="Arial" w:cs="Arial"/>
                <w:sz w:val="18"/>
                <w:szCs w:val="18"/>
              </w:rPr>
              <w:t>Éléments centraux de l’Administration, ensemble des pouvoirs publics, par opposition aux</w:t>
            </w:r>
            <w:r>
              <w:rPr>
                <w:rFonts w:ascii="Arial" w:hAnsi="Arial" w:cs="Arial"/>
                <w:sz w:val="18"/>
                <w:szCs w:val="18"/>
              </w:rPr>
              <w:t xml:space="preserve"> </w:t>
            </w:r>
            <w:r w:rsidRPr="00E602EF">
              <w:rPr>
                <w:rFonts w:ascii="Arial" w:hAnsi="Arial" w:cs="Arial"/>
                <w:sz w:val="18"/>
                <w:szCs w:val="18"/>
              </w:rPr>
              <w:t>citoyens</w:t>
            </w:r>
          </w:p>
        </w:tc>
      </w:tr>
      <w:tr w:rsidR="00E602EF" w:rsidRPr="00E602EF" w14:paraId="0991CCDA" w14:textId="77777777" w:rsidTr="00011667">
        <w:trPr>
          <w:trHeight w:val="1605"/>
        </w:trPr>
        <w:tc>
          <w:tcPr>
            <w:tcW w:w="1633" w:type="dxa"/>
            <w:noWrap/>
            <w:hideMark/>
          </w:tcPr>
          <w:p w14:paraId="63527B9E"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ETI</w:t>
            </w:r>
          </w:p>
        </w:tc>
        <w:tc>
          <w:tcPr>
            <w:tcW w:w="7996" w:type="dxa"/>
            <w:hideMark/>
          </w:tcPr>
          <w:p w14:paraId="6E5D3A48" w14:textId="56DC54E8"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Entreprise de taille intermédiaire. Une entreprise de taille intermédiaire est une entreprise qui a entre 250 et 4</w:t>
            </w:r>
            <w:r w:rsidR="00332C71">
              <w:rPr>
                <w:rFonts w:ascii="Arial" w:hAnsi="Arial" w:cs="Arial"/>
                <w:sz w:val="18"/>
                <w:szCs w:val="18"/>
              </w:rPr>
              <w:t> </w:t>
            </w:r>
            <w:r w:rsidRPr="00E602EF">
              <w:rPr>
                <w:rFonts w:ascii="Arial" w:hAnsi="Arial" w:cs="Arial"/>
                <w:sz w:val="18"/>
                <w:szCs w:val="18"/>
              </w:rPr>
              <w:t>999 salariés, et soit un chiffre d’affaires n’excédant pas 1,5 milliards d’euros soit un total de bilan n’excédant pas 2 milliards d’euros.</w:t>
            </w:r>
            <w:r w:rsidR="00332C71">
              <w:rPr>
                <w:rFonts w:ascii="Arial" w:hAnsi="Arial" w:cs="Arial"/>
                <w:sz w:val="18"/>
                <w:szCs w:val="18"/>
              </w:rPr>
              <w:t xml:space="preserve"> </w:t>
            </w:r>
            <w:r w:rsidRPr="00E602EF">
              <w:rPr>
                <w:rFonts w:ascii="Arial" w:hAnsi="Arial" w:cs="Arial"/>
                <w:sz w:val="18"/>
                <w:szCs w:val="18"/>
              </w:rPr>
              <w:t>Une entreprise qui a moins de 250 salariés, mais plus de 50 millions d’euros de chiffre d’affaires et plus de 43 millions d’euros de total de bilan est aussi considérée comme une ETI. Les ETI constituent une catégorie d’entreprises intermédiaire entre les PME et les grandes entreprises</w:t>
            </w:r>
          </w:p>
        </w:tc>
      </w:tr>
      <w:tr w:rsidR="00E602EF" w:rsidRPr="00E602EF" w14:paraId="6420ED41" w14:textId="77777777" w:rsidTr="00011667">
        <w:trPr>
          <w:trHeight w:val="255"/>
        </w:trPr>
        <w:tc>
          <w:tcPr>
            <w:tcW w:w="1633" w:type="dxa"/>
            <w:vMerge w:val="restart"/>
            <w:noWrap/>
            <w:hideMark/>
          </w:tcPr>
          <w:p w14:paraId="1D84146D"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GE</w:t>
            </w:r>
          </w:p>
        </w:tc>
        <w:tc>
          <w:tcPr>
            <w:tcW w:w="7996" w:type="dxa"/>
            <w:tcBorders>
              <w:bottom w:val="nil"/>
            </w:tcBorders>
            <w:hideMark/>
          </w:tcPr>
          <w:p w14:paraId="6F106C8A" w14:textId="748711D0"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Grande entreprise. Une grande entreprise est une entreprise qui a au moins 5</w:t>
            </w:r>
            <w:r w:rsidR="00332C71">
              <w:rPr>
                <w:rFonts w:ascii="Arial" w:hAnsi="Arial" w:cs="Arial"/>
                <w:sz w:val="18"/>
                <w:szCs w:val="18"/>
              </w:rPr>
              <w:t> </w:t>
            </w:r>
            <w:r w:rsidRPr="00E602EF">
              <w:rPr>
                <w:rFonts w:ascii="Arial" w:hAnsi="Arial" w:cs="Arial"/>
                <w:sz w:val="18"/>
                <w:szCs w:val="18"/>
              </w:rPr>
              <w:t>000 salariés.</w:t>
            </w:r>
          </w:p>
        </w:tc>
      </w:tr>
      <w:tr w:rsidR="00E602EF" w:rsidRPr="00E602EF" w14:paraId="0BF40AF9" w14:textId="77777777" w:rsidTr="00011667">
        <w:trPr>
          <w:trHeight w:val="495"/>
        </w:trPr>
        <w:tc>
          <w:tcPr>
            <w:tcW w:w="1633" w:type="dxa"/>
            <w:vMerge/>
            <w:hideMark/>
          </w:tcPr>
          <w:p w14:paraId="5E3AD205" w14:textId="77777777" w:rsidR="00E602EF" w:rsidRPr="00E602EF" w:rsidRDefault="00E602EF" w:rsidP="00E602EF">
            <w:pPr>
              <w:spacing w:line="360" w:lineRule="auto"/>
              <w:jc w:val="center"/>
              <w:rPr>
                <w:rFonts w:ascii="Arial" w:hAnsi="Arial" w:cs="Arial"/>
                <w:b/>
                <w:bCs/>
                <w:sz w:val="18"/>
                <w:szCs w:val="18"/>
              </w:rPr>
            </w:pPr>
          </w:p>
        </w:tc>
        <w:tc>
          <w:tcPr>
            <w:tcW w:w="7996" w:type="dxa"/>
            <w:tcBorders>
              <w:top w:val="nil"/>
            </w:tcBorders>
            <w:hideMark/>
          </w:tcPr>
          <w:p w14:paraId="1197E9E1" w14:textId="18A83059"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Une entreprise qui a moins de 5</w:t>
            </w:r>
            <w:r w:rsidR="00332C71">
              <w:rPr>
                <w:rFonts w:ascii="Arial" w:hAnsi="Arial" w:cs="Arial"/>
                <w:sz w:val="18"/>
                <w:szCs w:val="18"/>
              </w:rPr>
              <w:t> </w:t>
            </w:r>
            <w:r w:rsidRPr="00E602EF">
              <w:rPr>
                <w:rFonts w:ascii="Arial" w:hAnsi="Arial" w:cs="Arial"/>
                <w:sz w:val="18"/>
                <w:szCs w:val="18"/>
              </w:rPr>
              <w:t>000 salariés mais plus de 1,5 milliards d’euros de chiffre d’affaires et plus de 2 milliards d’euros de total de bilan est aussi considérée comme une grande entreprise</w:t>
            </w:r>
          </w:p>
        </w:tc>
      </w:tr>
      <w:tr w:rsidR="00E602EF" w:rsidRPr="00E602EF" w14:paraId="4913967B" w14:textId="77777777" w:rsidTr="00011667">
        <w:trPr>
          <w:trHeight w:val="315"/>
        </w:trPr>
        <w:tc>
          <w:tcPr>
            <w:tcW w:w="1633" w:type="dxa"/>
            <w:noWrap/>
            <w:hideMark/>
          </w:tcPr>
          <w:p w14:paraId="2C55A8B5"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INPI</w:t>
            </w:r>
          </w:p>
        </w:tc>
        <w:tc>
          <w:tcPr>
            <w:tcW w:w="7996" w:type="dxa"/>
            <w:hideMark/>
          </w:tcPr>
          <w:p w14:paraId="6D35EEB5" w14:textId="0F7F9FB0" w:rsidR="00E602EF" w:rsidRPr="00E602EF" w:rsidRDefault="00E602EF" w:rsidP="00332C71">
            <w:pPr>
              <w:spacing w:line="360" w:lineRule="auto"/>
              <w:jc w:val="both"/>
              <w:rPr>
                <w:rFonts w:ascii="Arial" w:hAnsi="Arial" w:cs="Arial"/>
                <w:sz w:val="18"/>
                <w:szCs w:val="18"/>
              </w:rPr>
            </w:pPr>
            <w:r w:rsidRPr="00E602EF">
              <w:rPr>
                <w:rFonts w:ascii="Arial" w:hAnsi="Arial" w:cs="Arial"/>
                <w:sz w:val="18"/>
                <w:szCs w:val="18"/>
              </w:rPr>
              <w:t xml:space="preserve">Institut </w:t>
            </w:r>
            <w:r w:rsidR="00332C71">
              <w:rPr>
                <w:rFonts w:ascii="Arial" w:hAnsi="Arial" w:cs="Arial"/>
                <w:sz w:val="18"/>
                <w:szCs w:val="18"/>
              </w:rPr>
              <w:t>n</w:t>
            </w:r>
            <w:r w:rsidRPr="00E602EF">
              <w:rPr>
                <w:rFonts w:ascii="Arial" w:hAnsi="Arial" w:cs="Arial"/>
                <w:sz w:val="18"/>
                <w:szCs w:val="18"/>
              </w:rPr>
              <w:t xml:space="preserve">ational de la </w:t>
            </w:r>
            <w:r w:rsidR="00332C71">
              <w:rPr>
                <w:rFonts w:ascii="Arial" w:hAnsi="Arial" w:cs="Arial"/>
                <w:sz w:val="18"/>
                <w:szCs w:val="18"/>
              </w:rPr>
              <w:t>p</w:t>
            </w:r>
            <w:r w:rsidRPr="00E602EF">
              <w:rPr>
                <w:rFonts w:ascii="Arial" w:hAnsi="Arial" w:cs="Arial"/>
                <w:sz w:val="18"/>
                <w:szCs w:val="18"/>
              </w:rPr>
              <w:t xml:space="preserve">ropriété </w:t>
            </w:r>
            <w:r w:rsidR="00332C71">
              <w:rPr>
                <w:rFonts w:ascii="Arial" w:hAnsi="Arial" w:cs="Arial"/>
                <w:sz w:val="18"/>
                <w:szCs w:val="18"/>
              </w:rPr>
              <w:t>industrielle</w:t>
            </w:r>
            <w:r w:rsidR="00716611">
              <w:rPr>
                <w:rFonts w:ascii="Arial" w:hAnsi="Arial" w:cs="Arial"/>
                <w:sz w:val="18"/>
                <w:szCs w:val="18"/>
              </w:rPr>
              <w:t>. Office français de propriété industrielle</w:t>
            </w:r>
          </w:p>
        </w:tc>
      </w:tr>
      <w:tr w:rsidR="00E602EF" w:rsidRPr="00E602EF" w14:paraId="19489697" w14:textId="77777777" w:rsidTr="00011667">
        <w:trPr>
          <w:trHeight w:val="315"/>
        </w:trPr>
        <w:tc>
          <w:tcPr>
            <w:tcW w:w="1633" w:type="dxa"/>
            <w:noWrap/>
            <w:hideMark/>
          </w:tcPr>
          <w:p w14:paraId="0F80C8EC"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INSEE</w:t>
            </w:r>
          </w:p>
        </w:tc>
        <w:tc>
          <w:tcPr>
            <w:tcW w:w="7996" w:type="dxa"/>
            <w:hideMark/>
          </w:tcPr>
          <w:p w14:paraId="5AA8D036"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Institut national de la statistique et des études économiques</w:t>
            </w:r>
          </w:p>
        </w:tc>
      </w:tr>
      <w:tr w:rsidR="00E602EF" w:rsidRPr="00E602EF" w14:paraId="4B3A8411" w14:textId="77777777" w:rsidTr="00011667">
        <w:trPr>
          <w:trHeight w:val="1215"/>
        </w:trPr>
        <w:tc>
          <w:tcPr>
            <w:tcW w:w="1633" w:type="dxa"/>
            <w:noWrap/>
            <w:hideMark/>
          </w:tcPr>
          <w:p w14:paraId="10C5D2B6"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Inventeur, inventrice</w:t>
            </w:r>
          </w:p>
        </w:tc>
        <w:tc>
          <w:tcPr>
            <w:tcW w:w="7996" w:type="dxa"/>
            <w:hideMark/>
          </w:tcPr>
          <w:p w14:paraId="103137E8" w14:textId="41102C21"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Un inventeur ou inventrice désigné comme tel dans une demande de brevet est nécessairement une personne physique (il ne peut pas s’agir d’une personne morale telle qu’une entreprise). Plusieurs inventeurs peuvent être désignés : si l’invention est le fait d’une équipe, sa paternité revient alors à la pluralité de personnes physiques qui la compose et chacune d’entre elles doit être désignée comme inventeur dans le brevet</w:t>
            </w:r>
          </w:p>
        </w:tc>
      </w:tr>
      <w:tr w:rsidR="00E602EF" w:rsidRPr="00E602EF" w14:paraId="1FBB683B" w14:textId="77777777" w:rsidTr="00011667">
        <w:trPr>
          <w:trHeight w:val="315"/>
        </w:trPr>
        <w:tc>
          <w:tcPr>
            <w:tcW w:w="1633" w:type="dxa"/>
            <w:noWrap/>
            <w:hideMark/>
          </w:tcPr>
          <w:p w14:paraId="1EE95047"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ISBL</w:t>
            </w:r>
          </w:p>
        </w:tc>
        <w:tc>
          <w:tcPr>
            <w:tcW w:w="7996" w:type="dxa"/>
            <w:noWrap/>
            <w:hideMark/>
          </w:tcPr>
          <w:p w14:paraId="77B96DEF"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Institution sans but lucratif</w:t>
            </w:r>
          </w:p>
        </w:tc>
      </w:tr>
      <w:tr w:rsidR="00E602EF" w:rsidRPr="00E602EF" w14:paraId="368FAAE9" w14:textId="77777777" w:rsidTr="00011667">
        <w:trPr>
          <w:trHeight w:val="315"/>
        </w:trPr>
        <w:tc>
          <w:tcPr>
            <w:tcW w:w="1633" w:type="dxa"/>
            <w:noWrap/>
            <w:hideMark/>
          </w:tcPr>
          <w:p w14:paraId="739A6364"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lastRenderedPageBreak/>
              <w:t>MENESR</w:t>
            </w:r>
          </w:p>
        </w:tc>
        <w:tc>
          <w:tcPr>
            <w:tcW w:w="7996" w:type="dxa"/>
            <w:noWrap/>
            <w:hideMark/>
          </w:tcPr>
          <w:p w14:paraId="04E3E9DE"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Ministère de l’éducation nationale, de l’enseignement supérieur et de la recherche</w:t>
            </w:r>
          </w:p>
        </w:tc>
      </w:tr>
      <w:tr w:rsidR="00E602EF" w:rsidRPr="00E602EF" w14:paraId="79F5F288" w14:textId="77777777" w:rsidTr="00011667">
        <w:trPr>
          <w:trHeight w:val="1215"/>
        </w:trPr>
        <w:tc>
          <w:tcPr>
            <w:tcW w:w="1633" w:type="dxa"/>
            <w:noWrap/>
            <w:hideMark/>
          </w:tcPr>
          <w:p w14:paraId="409C8E80"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MICRO</w:t>
            </w:r>
          </w:p>
        </w:tc>
        <w:tc>
          <w:tcPr>
            <w:tcW w:w="7996" w:type="dxa"/>
            <w:hideMark/>
          </w:tcPr>
          <w:p w14:paraId="5113A6E1" w14:textId="7F213BF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Microentreprise. Une microentreprise est une entreprise occupant moins de 10 personnes, et qui a un chiffre d’affaires annuel ou un total de bilan n’excédant pas 2 millions d’euros. Cette notion, utilisée à des fins d’analyse statistique et économique, diffère de celle du régime fiscal de la microentreprise et ne s’apparente pas non plus au statut de micro-entrepreneur, appelé autoentrepreneur avant le 19 décembre 2014</w:t>
            </w:r>
          </w:p>
        </w:tc>
      </w:tr>
      <w:tr w:rsidR="00E602EF" w:rsidRPr="00E602EF" w14:paraId="48105CBC" w14:textId="77777777" w:rsidTr="00011667">
        <w:trPr>
          <w:trHeight w:val="315"/>
        </w:trPr>
        <w:tc>
          <w:tcPr>
            <w:tcW w:w="1633" w:type="dxa"/>
            <w:noWrap/>
            <w:hideMark/>
          </w:tcPr>
          <w:p w14:paraId="6B6641B7"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OCDE</w:t>
            </w:r>
          </w:p>
        </w:tc>
        <w:tc>
          <w:tcPr>
            <w:tcW w:w="7996" w:type="dxa"/>
            <w:noWrap/>
            <w:hideMark/>
          </w:tcPr>
          <w:p w14:paraId="4CF4027D" w14:textId="3248F48D"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Organisation de </w:t>
            </w:r>
            <w:r w:rsidR="00332C71">
              <w:rPr>
                <w:rFonts w:ascii="Arial" w:hAnsi="Arial" w:cs="Arial"/>
                <w:sz w:val="18"/>
                <w:szCs w:val="18"/>
              </w:rPr>
              <w:t>c</w:t>
            </w:r>
            <w:r w:rsidRPr="00E602EF">
              <w:rPr>
                <w:rFonts w:ascii="Arial" w:hAnsi="Arial" w:cs="Arial"/>
                <w:sz w:val="18"/>
                <w:szCs w:val="18"/>
              </w:rPr>
              <w:t xml:space="preserve">oopération et de </w:t>
            </w:r>
            <w:r w:rsidR="00332C71">
              <w:rPr>
                <w:rFonts w:ascii="Arial" w:hAnsi="Arial" w:cs="Arial"/>
                <w:sz w:val="18"/>
                <w:szCs w:val="18"/>
              </w:rPr>
              <w:t>d</w:t>
            </w:r>
            <w:r w:rsidRPr="00E602EF">
              <w:rPr>
                <w:rFonts w:ascii="Arial" w:hAnsi="Arial" w:cs="Arial"/>
                <w:sz w:val="18"/>
                <w:szCs w:val="18"/>
              </w:rPr>
              <w:t xml:space="preserve">éveloppement </w:t>
            </w:r>
            <w:r w:rsidR="00332C71">
              <w:rPr>
                <w:rFonts w:ascii="Arial" w:hAnsi="Arial" w:cs="Arial"/>
                <w:sz w:val="18"/>
                <w:szCs w:val="18"/>
              </w:rPr>
              <w:t>é</w:t>
            </w:r>
            <w:r w:rsidRPr="00E602EF">
              <w:rPr>
                <w:rFonts w:ascii="Arial" w:hAnsi="Arial" w:cs="Arial"/>
                <w:sz w:val="18"/>
                <w:szCs w:val="18"/>
              </w:rPr>
              <w:t>conomiques</w:t>
            </w:r>
            <w:r w:rsidR="00716611">
              <w:rPr>
                <w:rFonts w:ascii="Arial" w:hAnsi="Arial" w:cs="Arial"/>
                <w:sz w:val="18"/>
                <w:szCs w:val="18"/>
              </w:rPr>
              <w:t>. Organisation internationale d’études économiques</w:t>
            </w:r>
          </w:p>
        </w:tc>
      </w:tr>
      <w:tr w:rsidR="00E602EF" w:rsidRPr="00E602EF" w14:paraId="1FD12C5A" w14:textId="77777777" w:rsidTr="00011667">
        <w:trPr>
          <w:trHeight w:val="315"/>
        </w:trPr>
        <w:tc>
          <w:tcPr>
            <w:tcW w:w="1633" w:type="dxa"/>
            <w:noWrap/>
            <w:hideMark/>
          </w:tcPr>
          <w:p w14:paraId="36C284A5"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OEB</w:t>
            </w:r>
          </w:p>
        </w:tc>
        <w:tc>
          <w:tcPr>
            <w:tcW w:w="7996" w:type="dxa"/>
            <w:noWrap/>
            <w:hideMark/>
          </w:tcPr>
          <w:p w14:paraId="5F677A71" w14:textId="014D7246"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Office </w:t>
            </w:r>
            <w:r w:rsidR="00332C71">
              <w:rPr>
                <w:rFonts w:ascii="Arial" w:hAnsi="Arial" w:cs="Arial"/>
                <w:sz w:val="18"/>
                <w:szCs w:val="18"/>
              </w:rPr>
              <w:t>e</w:t>
            </w:r>
            <w:r w:rsidRPr="00E602EF">
              <w:rPr>
                <w:rFonts w:ascii="Arial" w:hAnsi="Arial" w:cs="Arial"/>
                <w:sz w:val="18"/>
                <w:szCs w:val="18"/>
              </w:rPr>
              <w:t xml:space="preserve">uropéen des </w:t>
            </w:r>
            <w:r w:rsidR="00332C71">
              <w:rPr>
                <w:rFonts w:ascii="Arial" w:hAnsi="Arial" w:cs="Arial"/>
                <w:sz w:val="18"/>
                <w:szCs w:val="18"/>
              </w:rPr>
              <w:t>b</w:t>
            </w:r>
            <w:r w:rsidRPr="00E602EF">
              <w:rPr>
                <w:rFonts w:ascii="Arial" w:hAnsi="Arial" w:cs="Arial"/>
                <w:sz w:val="18"/>
                <w:szCs w:val="18"/>
              </w:rPr>
              <w:t>revets</w:t>
            </w:r>
            <w:r w:rsidR="000127BC">
              <w:rPr>
                <w:rFonts w:ascii="Arial" w:hAnsi="Arial" w:cs="Arial"/>
                <w:sz w:val="18"/>
                <w:szCs w:val="18"/>
              </w:rPr>
              <w:t>. Organe exécutif de l’Organisation européenne des brevets ayant pour principale mission de délivrer des brevets européens</w:t>
            </w:r>
          </w:p>
        </w:tc>
      </w:tr>
      <w:tr w:rsidR="00E602EF" w:rsidRPr="00E602EF" w14:paraId="2CA5E14D" w14:textId="77777777" w:rsidTr="00011667">
        <w:trPr>
          <w:trHeight w:val="495"/>
        </w:trPr>
        <w:tc>
          <w:tcPr>
            <w:tcW w:w="1633" w:type="dxa"/>
            <w:noWrap/>
            <w:hideMark/>
          </w:tcPr>
          <w:p w14:paraId="369F305E"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Office de dépôt</w:t>
            </w:r>
          </w:p>
        </w:tc>
        <w:tc>
          <w:tcPr>
            <w:tcW w:w="7996" w:type="dxa"/>
            <w:noWrap/>
            <w:hideMark/>
          </w:tcPr>
          <w:p w14:paraId="140F5E6B" w14:textId="7B4773AE"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Organisation nationale ou régionale habilitée à recevoir les demandes de dépôt de brevets et à les délivrer</w:t>
            </w:r>
          </w:p>
        </w:tc>
      </w:tr>
      <w:tr w:rsidR="00E602EF" w:rsidRPr="00E602EF" w14:paraId="5B6ECC93" w14:textId="77777777" w:rsidTr="00011667">
        <w:trPr>
          <w:trHeight w:val="315"/>
        </w:trPr>
        <w:tc>
          <w:tcPr>
            <w:tcW w:w="1633" w:type="dxa"/>
            <w:noWrap/>
            <w:hideMark/>
          </w:tcPr>
          <w:p w14:paraId="72C103D0"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OI</w:t>
            </w:r>
          </w:p>
        </w:tc>
        <w:tc>
          <w:tcPr>
            <w:tcW w:w="7996" w:type="dxa"/>
            <w:noWrap/>
            <w:hideMark/>
          </w:tcPr>
          <w:p w14:paraId="71BC2F48"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Organisation internationale</w:t>
            </w:r>
          </w:p>
        </w:tc>
      </w:tr>
      <w:tr w:rsidR="00E602EF" w:rsidRPr="00E602EF" w14:paraId="0A9BAADF" w14:textId="77777777" w:rsidTr="00011667">
        <w:trPr>
          <w:trHeight w:val="450"/>
        </w:trPr>
        <w:tc>
          <w:tcPr>
            <w:tcW w:w="1633" w:type="dxa"/>
            <w:noWrap/>
            <w:hideMark/>
          </w:tcPr>
          <w:p w14:paraId="44AB0123"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OMPI</w:t>
            </w:r>
          </w:p>
        </w:tc>
        <w:tc>
          <w:tcPr>
            <w:tcW w:w="7996" w:type="dxa"/>
            <w:noWrap/>
            <w:hideMark/>
          </w:tcPr>
          <w:p w14:paraId="6F577E78" w14:textId="59A92511"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Organisation mondiale de la propriété intellectuelle</w:t>
            </w:r>
            <w:r w:rsidR="000127BC">
              <w:rPr>
                <w:rFonts w:ascii="Arial" w:hAnsi="Arial" w:cs="Arial"/>
                <w:sz w:val="18"/>
                <w:szCs w:val="18"/>
              </w:rPr>
              <w:t>. Instance mondiale pour les politiques, l’information et la coopération en matière de propriété intellectuelle</w:t>
            </w:r>
          </w:p>
        </w:tc>
      </w:tr>
      <w:tr w:rsidR="00E602EF" w:rsidRPr="00E602EF" w14:paraId="02D1F06F" w14:textId="77777777" w:rsidTr="00011667">
        <w:trPr>
          <w:trHeight w:val="1590"/>
        </w:trPr>
        <w:tc>
          <w:tcPr>
            <w:tcW w:w="1633" w:type="dxa"/>
            <w:noWrap/>
            <w:hideMark/>
          </w:tcPr>
          <w:p w14:paraId="10F6E86F"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Open data</w:t>
            </w:r>
          </w:p>
        </w:tc>
        <w:tc>
          <w:tcPr>
            <w:tcW w:w="7996" w:type="dxa"/>
            <w:noWrap/>
            <w:hideMark/>
          </w:tcPr>
          <w:p w14:paraId="6B3F9F5F" w14:textId="4FE60AD5" w:rsidR="00E602EF" w:rsidRPr="00E602EF" w:rsidRDefault="00E602EF" w:rsidP="00CD2454">
            <w:pPr>
              <w:spacing w:line="360" w:lineRule="auto"/>
              <w:jc w:val="both"/>
              <w:rPr>
                <w:rFonts w:ascii="Arial" w:hAnsi="Arial" w:cs="Arial"/>
                <w:sz w:val="18"/>
                <w:szCs w:val="18"/>
              </w:rPr>
            </w:pPr>
            <w:r w:rsidRPr="00E602EF">
              <w:rPr>
                <w:rFonts w:ascii="Arial" w:hAnsi="Arial" w:cs="Arial"/>
                <w:sz w:val="18"/>
                <w:szCs w:val="18"/>
              </w:rPr>
              <w:t>Le mouvement Open data ou données ouvertes est une démarche de publication de données numériques en ligne selon une série de dix critères garantissant leur libre accès et réutilisation par tous : une donnée brute est dite ouverte si elle est publiée de manière complète, primaire, opportune, accessible, exploitable, non-discriminatoire, non-propriétaire, libre-de-droits, permanente et gratuite. Cette démarche de publication concerne tous types de détenteurs de données : entreprises, associations, organismes publics et notamment les collectivités publiques</w:t>
            </w:r>
          </w:p>
        </w:tc>
      </w:tr>
      <w:tr w:rsidR="00183205" w:rsidRPr="00E602EF" w14:paraId="4574AB4B" w14:textId="77777777" w:rsidTr="00D85BAD">
        <w:trPr>
          <w:trHeight w:val="465"/>
        </w:trPr>
        <w:tc>
          <w:tcPr>
            <w:tcW w:w="1633" w:type="dxa"/>
            <w:noWrap/>
            <w:hideMark/>
          </w:tcPr>
          <w:p w14:paraId="10C183E7" w14:textId="77777777" w:rsidR="00183205" w:rsidRPr="00E602EF" w:rsidRDefault="00183205" w:rsidP="00D85BAD">
            <w:pPr>
              <w:spacing w:line="360" w:lineRule="auto"/>
              <w:jc w:val="center"/>
              <w:rPr>
                <w:rFonts w:ascii="Arial" w:hAnsi="Arial" w:cs="Arial"/>
                <w:b/>
                <w:bCs/>
                <w:sz w:val="18"/>
                <w:szCs w:val="18"/>
              </w:rPr>
            </w:pPr>
            <w:r w:rsidRPr="00E602EF">
              <w:rPr>
                <w:rFonts w:ascii="Arial" w:hAnsi="Arial" w:cs="Arial"/>
                <w:b/>
                <w:bCs/>
                <w:sz w:val="18"/>
                <w:szCs w:val="18"/>
              </w:rPr>
              <w:t>OPI</w:t>
            </w:r>
          </w:p>
        </w:tc>
        <w:tc>
          <w:tcPr>
            <w:tcW w:w="7996" w:type="dxa"/>
            <w:noWrap/>
            <w:hideMark/>
          </w:tcPr>
          <w:p w14:paraId="6AEDF248" w14:textId="77777777" w:rsidR="00183205" w:rsidRPr="00E602EF" w:rsidRDefault="00183205" w:rsidP="00D85BAD">
            <w:pPr>
              <w:spacing w:line="360" w:lineRule="auto"/>
              <w:jc w:val="both"/>
              <w:rPr>
                <w:rFonts w:ascii="Arial" w:hAnsi="Arial" w:cs="Arial"/>
                <w:sz w:val="18"/>
                <w:szCs w:val="18"/>
              </w:rPr>
            </w:pPr>
            <w:r w:rsidRPr="00E602EF">
              <w:rPr>
                <w:rFonts w:ascii="Arial" w:hAnsi="Arial" w:cs="Arial"/>
                <w:sz w:val="18"/>
                <w:szCs w:val="18"/>
              </w:rPr>
              <w:t>Observatoire de la propriété intellectuelle</w:t>
            </w:r>
            <w:r>
              <w:rPr>
                <w:rFonts w:ascii="Arial" w:hAnsi="Arial" w:cs="Arial"/>
                <w:sz w:val="18"/>
                <w:szCs w:val="18"/>
              </w:rPr>
              <w:t>. L’Observatoire de la propriété intellectuelle de l’INPI réalise des analyses économiques, statistiques et prospectives sur la propriété intellectuelle et l’innovation</w:t>
            </w:r>
          </w:p>
        </w:tc>
      </w:tr>
      <w:tr w:rsidR="009D0571" w:rsidRPr="00E602EF" w14:paraId="1959C9B5" w14:textId="77777777" w:rsidTr="00011667">
        <w:trPr>
          <w:trHeight w:val="1215"/>
        </w:trPr>
        <w:tc>
          <w:tcPr>
            <w:tcW w:w="1633" w:type="dxa"/>
            <w:noWrap/>
          </w:tcPr>
          <w:p w14:paraId="4B017B9C" w14:textId="77777777" w:rsidR="009D0571" w:rsidRPr="00E602EF" w:rsidRDefault="009D0571" w:rsidP="00E602EF">
            <w:pPr>
              <w:spacing w:line="360" w:lineRule="auto"/>
              <w:jc w:val="center"/>
              <w:rPr>
                <w:rFonts w:ascii="Arial" w:hAnsi="Arial" w:cs="Arial"/>
                <w:b/>
                <w:bCs/>
                <w:sz w:val="18"/>
                <w:szCs w:val="18"/>
              </w:rPr>
            </w:pPr>
            <w:r>
              <w:rPr>
                <w:rFonts w:ascii="Arial" w:hAnsi="Arial" w:cs="Arial"/>
                <w:b/>
                <w:bCs/>
                <w:sz w:val="18"/>
                <w:szCs w:val="18"/>
              </w:rPr>
              <w:t>Origine de la demande</w:t>
            </w:r>
          </w:p>
        </w:tc>
        <w:tc>
          <w:tcPr>
            <w:tcW w:w="7996" w:type="dxa"/>
            <w:noWrap/>
          </w:tcPr>
          <w:p w14:paraId="12EFECBD" w14:textId="1D4364B5" w:rsidR="009D0571" w:rsidRPr="00E602EF" w:rsidRDefault="009D0571" w:rsidP="00E602EF">
            <w:pPr>
              <w:spacing w:line="360" w:lineRule="auto"/>
              <w:jc w:val="both"/>
              <w:rPr>
                <w:rFonts w:ascii="Arial" w:hAnsi="Arial" w:cs="Arial"/>
                <w:sz w:val="18"/>
                <w:szCs w:val="18"/>
              </w:rPr>
            </w:pPr>
            <w:r w:rsidRPr="009D0571">
              <w:rPr>
                <w:rFonts w:ascii="Arial" w:hAnsi="Arial" w:cs="Arial"/>
                <w:sz w:val="18"/>
                <w:szCs w:val="18"/>
              </w:rPr>
              <w:t>La délivrance du brevet relève de la compétence de l’office des brevets auprès duquel la demande a été déposée. Il peut s’agir d’un bureau national, comme l’INPI pour la France ou l’USPTO pour les États-Unis (voie nationale). Il peut également s’agir d’un bureau régional officiant pour plusieurs États, comme l’O</w:t>
            </w:r>
            <w:r>
              <w:rPr>
                <w:rFonts w:ascii="Arial" w:hAnsi="Arial" w:cs="Arial"/>
                <w:sz w:val="18"/>
                <w:szCs w:val="18"/>
              </w:rPr>
              <w:t>ffice européen des brevets (OEB)</w:t>
            </w:r>
          </w:p>
        </w:tc>
      </w:tr>
      <w:tr w:rsidR="00E602EF" w:rsidRPr="00E602EF" w14:paraId="62B23D43" w14:textId="77777777" w:rsidTr="00011667">
        <w:trPr>
          <w:trHeight w:val="315"/>
        </w:trPr>
        <w:tc>
          <w:tcPr>
            <w:tcW w:w="1633" w:type="dxa"/>
            <w:noWrap/>
            <w:hideMark/>
          </w:tcPr>
          <w:p w14:paraId="2B0CDA8B" w14:textId="77777777" w:rsidR="00E602EF" w:rsidRPr="00E602EF" w:rsidRDefault="00E602EF" w:rsidP="00E602EF">
            <w:pPr>
              <w:spacing w:line="360" w:lineRule="auto"/>
              <w:jc w:val="center"/>
              <w:rPr>
                <w:rFonts w:ascii="Arial" w:hAnsi="Arial" w:cs="Arial"/>
                <w:b/>
                <w:bCs/>
                <w:sz w:val="18"/>
                <w:szCs w:val="18"/>
              </w:rPr>
            </w:pPr>
            <w:proofErr w:type="spellStart"/>
            <w:r w:rsidRPr="00E602EF">
              <w:rPr>
                <w:rFonts w:ascii="Arial" w:hAnsi="Arial" w:cs="Arial"/>
                <w:b/>
                <w:bCs/>
                <w:sz w:val="18"/>
                <w:szCs w:val="18"/>
              </w:rPr>
              <w:t>Patstat</w:t>
            </w:r>
            <w:proofErr w:type="spellEnd"/>
          </w:p>
        </w:tc>
        <w:tc>
          <w:tcPr>
            <w:tcW w:w="7996" w:type="dxa"/>
            <w:noWrap/>
            <w:hideMark/>
          </w:tcPr>
          <w:p w14:paraId="2728C8F6" w14:textId="2BAC18A3"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Base de données </w:t>
            </w:r>
            <w:r w:rsidR="00100B03">
              <w:rPr>
                <w:rFonts w:ascii="Arial" w:hAnsi="Arial" w:cs="Arial"/>
                <w:sz w:val="18"/>
                <w:szCs w:val="18"/>
              </w:rPr>
              <w:t xml:space="preserve">de </w:t>
            </w:r>
            <w:r w:rsidRPr="00E602EF">
              <w:rPr>
                <w:rFonts w:ascii="Arial" w:hAnsi="Arial" w:cs="Arial"/>
                <w:sz w:val="18"/>
                <w:szCs w:val="18"/>
              </w:rPr>
              <w:t>brevets mondiale gérée par l’OEB</w:t>
            </w:r>
          </w:p>
        </w:tc>
      </w:tr>
      <w:tr w:rsidR="00E602EF" w:rsidRPr="00E602EF" w14:paraId="3CAF93C8" w14:textId="77777777" w:rsidTr="00011667">
        <w:trPr>
          <w:trHeight w:val="1350"/>
        </w:trPr>
        <w:tc>
          <w:tcPr>
            <w:tcW w:w="1633" w:type="dxa"/>
            <w:noWrap/>
            <w:hideMark/>
          </w:tcPr>
          <w:p w14:paraId="6AE52082"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Personne morale</w:t>
            </w:r>
          </w:p>
        </w:tc>
        <w:tc>
          <w:tcPr>
            <w:tcW w:w="7996" w:type="dxa"/>
            <w:hideMark/>
          </w:tcPr>
          <w:p w14:paraId="731D0E04"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En droit français, une personne morale est un groupement doté de la personnalité juridique. Généralement une personne morale se compose d’un groupe de personnes physiques réunies pour accomplir quelque chose en commun. Ce groupe peut aussi réunir des personnes physiques et des personnes morales. Il peut également n’être constitué que d’un seul élément. La personnalité juridique donne à la personne morale des droits et des devoirs. (Définition INSEE)</w:t>
            </w:r>
          </w:p>
        </w:tc>
      </w:tr>
      <w:tr w:rsidR="00E602EF" w:rsidRPr="00E602EF" w14:paraId="11B0C859" w14:textId="77777777" w:rsidTr="00011667">
        <w:trPr>
          <w:trHeight w:val="1455"/>
        </w:trPr>
        <w:tc>
          <w:tcPr>
            <w:tcW w:w="1633" w:type="dxa"/>
            <w:noWrap/>
            <w:hideMark/>
          </w:tcPr>
          <w:p w14:paraId="36C541E3"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Personne physique</w:t>
            </w:r>
          </w:p>
        </w:tc>
        <w:tc>
          <w:tcPr>
            <w:tcW w:w="7996" w:type="dxa"/>
            <w:noWrap/>
            <w:hideMark/>
          </w:tcPr>
          <w:p w14:paraId="487D8053"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Au sens du droit français, une personne physique est un être humain doté, en tant que tel, de la personnalité juridique. Pour jouir directement et pleinement de sa capacité (ou personnalité) juridique, une personne physique doit être majeure (sauf en cas d’émancipation avant l’âge de la majorité) et ne pas être en incapacité partielle ou totale (mise en tutelle ou curatelle), sinon cette capacité est exercée en son nom par un représentant légal. (Définition INSEE)</w:t>
            </w:r>
          </w:p>
        </w:tc>
      </w:tr>
      <w:tr w:rsidR="00E602EF" w:rsidRPr="00E602EF" w14:paraId="683AB919" w14:textId="77777777" w:rsidTr="00011667">
        <w:trPr>
          <w:trHeight w:val="735"/>
        </w:trPr>
        <w:tc>
          <w:tcPr>
            <w:tcW w:w="1633" w:type="dxa"/>
            <w:noWrap/>
            <w:hideMark/>
          </w:tcPr>
          <w:p w14:paraId="4602A9CA"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PME</w:t>
            </w:r>
          </w:p>
        </w:tc>
        <w:tc>
          <w:tcPr>
            <w:tcW w:w="7996" w:type="dxa"/>
            <w:noWrap/>
            <w:hideMark/>
          </w:tcPr>
          <w:p w14:paraId="6F3891B5"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Petite et moyenne entreprise. La catégorie des petites et moyennes entreprises (PME) est constituée des entreprises qui occupent moins de 250 personnes, et qui ont un chiffre d’affaires annuel inférieur à 50 millions d’euros ou un total de bilan n’excédant pas 43 millions d’euros.</w:t>
            </w:r>
          </w:p>
        </w:tc>
      </w:tr>
      <w:tr w:rsidR="00E602EF" w:rsidRPr="00E602EF" w14:paraId="2BEF726F" w14:textId="77777777" w:rsidTr="00011667">
        <w:trPr>
          <w:trHeight w:val="310"/>
        </w:trPr>
        <w:tc>
          <w:tcPr>
            <w:tcW w:w="1633" w:type="dxa"/>
            <w:vMerge w:val="restart"/>
            <w:noWrap/>
            <w:hideMark/>
          </w:tcPr>
          <w:p w14:paraId="2FDBE719"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Priorité</w:t>
            </w:r>
          </w:p>
        </w:tc>
        <w:tc>
          <w:tcPr>
            <w:tcW w:w="7996" w:type="dxa"/>
            <w:vMerge w:val="restart"/>
            <w:noWrap/>
            <w:hideMark/>
          </w:tcPr>
          <w:p w14:paraId="223D7CF4" w14:textId="3D7B22BC" w:rsidR="00E602EF" w:rsidRPr="00E602EF" w:rsidRDefault="00E602EF" w:rsidP="00BD630A">
            <w:pPr>
              <w:spacing w:line="360" w:lineRule="auto"/>
              <w:jc w:val="both"/>
              <w:rPr>
                <w:rFonts w:ascii="Arial" w:hAnsi="Arial" w:cs="Arial"/>
                <w:sz w:val="18"/>
                <w:szCs w:val="18"/>
              </w:rPr>
            </w:pPr>
            <w:r w:rsidRPr="00E602EF">
              <w:rPr>
                <w:rFonts w:ascii="Arial" w:hAnsi="Arial" w:cs="Arial"/>
                <w:sz w:val="18"/>
                <w:szCs w:val="18"/>
              </w:rPr>
              <w:t xml:space="preserve">Le déposant dispose d’une priorité de 12 mois pour étendre sa protection en Europe ou à l’international, tout en gardant le bénéfice du premier </w:t>
            </w:r>
            <w:r w:rsidR="00BD630A">
              <w:rPr>
                <w:rFonts w:ascii="Arial" w:hAnsi="Arial" w:cs="Arial"/>
                <w:sz w:val="18"/>
                <w:szCs w:val="18"/>
              </w:rPr>
              <w:t>dépôt</w:t>
            </w:r>
          </w:p>
        </w:tc>
      </w:tr>
      <w:tr w:rsidR="00E602EF" w:rsidRPr="00E602EF" w14:paraId="7FB2B90D" w14:textId="77777777" w:rsidTr="00011667">
        <w:trPr>
          <w:trHeight w:val="509"/>
        </w:trPr>
        <w:tc>
          <w:tcPr>
            <w:tcW w:w="1633" w:type="dxa"/>
            <w:vMerge/>
            <w:hideMark/>
          </w:tcPr>
          <w:p w14:paraId="1C05E557" w14:textId="77777777" w:rsidR="00E602EF" w:rsidRPr="00E602EF" w:rsidRDefault="00E602EF" w:rsidP="00E602EF">
            <w:pPr>
              <w:spacing w:line="360" w:lineRule="auto"/>
              <w:jc w:val="center"/>
              <w:rPr>
                <w:rFonts w:ascii="Arial" w:hAnsi="Arial" w:cs="Arial"/>
                <w:b/>
                <w:bCs/>
                <w:sz w:val="18"/>
                <w:szCs w:val="18"/>
              </w:rPr>
            </w:pPr>
          </w:p>
        </w:tc>
        <w:tc>
          <w:tcPr>
            <w:tcW w:w="7996" w:type="dxa"/>
            <w:vMerge/>
            <w:hideMark/>
          </w:tcPr>
          <w:p w14:paraId="293C0C5B" w14:textId="77777777" w:rsidR="00E602EF" w:rsidRPr="00E602EF" w:rsidRDefault="00E602EF" w:rsidP="00E602EF">
            <w:pPr>
              <w:spacing w:line="360" w:lineRule="auto"/>
              <w:jc w:val="both"/>
              <w:rPr>
                <w:rFonts w:ascii="Arial" w:hAnsi="Arial" w:cs="Arial"/>
                <w:sz w:val="18"/>
                <w:szCs w:val="18"/>
              </w:rPr>
            </w:pPr>
          </w:p>
        </w:tc>
      </w:tr>
      <w:tr w:rsidR="00E602EF" w:rsidRPr="00E602EF" w14:paraId="2202E1CA" w14:textId="77777777" w:rsidTr="00011667">
        <w:trPr>
          <w:trHeight w:val="315"/>
        </w:trPr>
        <w:tc>
          <w:tcPr>
            <w:tcW w:w="1633" w:type="dxa"/>
            <w:noWrap/>
            <w:hideMark/>
          </w:tcPr>
          <w:p w14:paraId="06721832"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Publication</w:t>
            </w:r>
          </w:p>
        </w:tc>
        <w:tc>
          <w:tcPr>
            <w:tcW w:w="7996" w:type="dxa"/>
            <w:noWrap/>
            <w:hideMark/>
          </w:tcPr>
          <w:p w14:paraId="6216DC00" w14:textId="37F05BDE"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La demande de brevet est publiée 18 mois après la date du premier dépôt</w:t>
            </w:r>
          </w:p>
        </w:tc>
      </w:tr>
      <w:tr w:rsidR="00E602EF" w:rsidRPr="00E602EF" w14:paraId="1D30EC6F" w14:textId="77777777" w:rsidTr="00011667">
        <w:trPr>
          <w:trHeight w:val="1455"/>
        </w:trPr>
        <w:tc>
          <w:tcPr>
            <w:tcW w:w="1633" w:type="dxa"/>
            <w:noWrap/>
            <w:hideMark/>
          </w:tcPr>
          <w:p w14:paraId="639CCA89"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lastRenderedPageBreak/>
              <w:t>R&amp;D</w:t>
            </w:r>
          </w:p>
        </w:tc>
        <w:tc>
          <w:tcPr>
            <w:tcW w:w="7996" w:type="dxa"/>
            <w:noWrap/>
            <w:hideMark/>
          </w:tcPr>
          <w:p w14:paraId="1112E6E7" w14:textId="1B0117C3"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Recherche et Développement : La recherche et le développement expérimental (R&amp;D) englobent les travaux de création (définis par un objectif d’obtention de connaissances nouvelles, d’élaboration et de mise au point de procédés nouveaux, et d’amélioration de procédés ou produits existants) entrepris de façon systématique (c’est-à-dire de façon organisée soit en mobilisant au moins un chercheur en équivalent temps plein annuel) en vue d’accroître la somme des connaissances pour de nouvelles applications</w:t>
            </w:r>
          </w:p>
        </w:tc>
      </w:tr>
      <w:tr w:rsidR="00E602EF" w:rsidRPr="00E602EF" w14:paraId="30C603EE" w14:textId="77777777" w:rsidTr="00011667">
        <w:trPr>
          <w:trHeight w:val="735"/>
        </w:trPr>
        <w:tc>
          <w:tcPr>
            <w:tcW w:w="1633" w:type="dxa"/>
            <w:noWrap/>
            <w:hideMark/>
          </w:tcPr>
          <w:p w14:paraId="78EB20DB"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Recherche publique</w:t>
            </w:r>
          </w:p>
        </w:tc>
        <w:tc>
          <w:tcPr>
            <w:tcW w:w="7996" w:type="dxa"/>
            <w:hideMark/>
          </w:tcPr>
          <w:p w14:paraId="6F587D26"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La recherche publique</w:t>
            </w:r>
            <w:r w:rsidRPr="00E602EF">
              <w:rPr>
                <w:rFonts w:ascii="Arial" w:hAnsi="Arial" w:cs="Arial"/>
                <w:b/>
                <w:bCs/>
                <w:sz w:val="18"/>
                <w:szCs w:val="18"/>
              </w:rPr>
              <w:t xml:space="preserve"> </w:t>
            </w:r>
            <w:r w:rsidRPr="00E602EF">
              <w:rPr>
                <w:rFonts w:ascii="Arial" w:hAnsi="Arial" w:cs="Arial"/>
                <w:sz w:val="18"/>
                <w:szCs w:val="18"/>
              </w:rPr>
              <w:t>est la part de la recherche scientifique organisée et financée par l’État français et les collectivités territoriales françaises. L’organisation de la recherche publique en France s’organise autour des organismes publics civils de recherche et des universités.</w:t>
            </w:r>
          </w:p>
        </w:tc>
      </w:tr>
      <w:tr w:rsidR="00E602EF" w:rsidRPr="00E602EF" w14:paraId="60413E13" w14:textId="77777777" w:rsidTr="00011667">
        <w:trPr>
          <w:trHeight w:val="735"/>
        </w:trPr>
        <w:tc>
          <w:tcPr>
            <w:tcW w:w="1633" w:type="dxa"/>
            <w:noWrap/>
            <w:hideMark/>
          </w:tcPr>
          <w:p w14:paraId="3791954E"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Secteur privé</w:t>
            </w:r>
          </w:p>
        </w:tc>
        <w:tc>
          <w:tcPr>
            <w:tcW w:w="7996" w:type="dxa"/>
            <w:hideMark/>
          </w:tcPr>
          <w:p w14:paraId="6719B4FD"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On appelle secteur privé, le domaine d’activité constitué des entreprises, associations ou organisations qui ne dépendent pas directement de l’État, de son administration et/ou des collectivités territoriales et où les fonds publics ne sont pas ou peu investis.</w:t>
            </w:r>
          </w:p>
        </w:tc>
      </w:tr>
      <w:tr w:rsidR="00E602EF" w:rsidRPr="00E602EF" w14:paraId="38965EC6" w14:textId="77777777" w:rsidTr="00011667">
        <w:trPr>
          <w:trHeight w:val="735"/>
        </w:trPr>
        <w:tc>
          <w:tcPr>
            <w:tcW w:w="1633" w:type="dxa"/>
            <w:noWrap/>
            <w:hideMark/>
          </w:tcPr>
          <w:p w14:paraId="41F75BE2"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Secteur public</w:t>
            </w:r>
          </w:p>
        </w:tc>
        <w:tc>
          <w:tcPr>
            <w:tcW w:w="7996" w:type="dxa"/>
            <w:hideMark/>
          </w:tcPr>
          <w:p w14:paraId="498CC60B" w14:textId="13F94B9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Le secteur public comprend d’une part les administrations publiques de l’État et des collectivités locales, et d’autre part les entreprises dont au moins 51% du capital social est détenu par l’État ou des administrations nationales, régionales ou locales.</w:t>
            </w:r>
          </w:p>
        </w:tc>
      </w:tr>
      <w:tr w:rsidR="00E602EF" w:rsidRPr="00E602EF" w14:paraId="6F639805" w14:textId="77777777" w:rsidTr="00011667">
        <w:trPr>
          <w:trHeight w:val="315"/>
        </w:trPr>
        <w:tc>
          <w:tcPr>
            <w:tcW w:w="1633" w:type="dxa"/>
            <w:noWrap/>
            <w:hideMark/>
          </w:tcPr>
          <w:p w14:paraId="7BBEB668"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SIES</w:t>
            </w:r>
          </w:p>
        </w:tc>
        <w:tc>
          <w:tcPr>
            <w:tcW w:w="7996" w:type="dxa"/>
            <w:hideMark/>
          </w:tcPr>
          <w:p w14:paraId="5E68A3DF"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Sous-direction des systèmes d’information et des études statistiques</w:t>
            </w:r>
          </w:p>
        </w:tc>
      </w:tr>
      <w:tr w:rsidR="00E602EF" w:rsidRPr="00E602EF" w14:paraId="60AA82D6" w14:textId="77777777" w:rsidTr="00011667">
        <w:trPr>
          <w:trHeight w:val="315"/>
        </w:trPr>
        <w:tc>
          <w:tcPr>
            <w:tcW w:w="1633" w:type="dxa"/>
            <w:noWrap/>
            <w:hideMark/>
          </w:tcPr>
          <w:p w14:paraId="5ACBFB3D"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SIREN</w:t>
            </w:r>
          </w:p>
        </w:tc>
        <w:tc>
          <w:tcPr>
            <w:tcW w:w="7996" w:type="dxa"/>
            <w:hideMark/>
          </w:tcPr>
          <w:p w14:paraId="5E724413" w14:textId="5EF912DC"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Système </w:t>
            </w:r>
            <w:r w:rsidR="00332C71">
              <w:rPr>
                <w:rFonts w:ascii="Arial" w:hAnsi="Arial" w:cs="Arial"/>
                <w:sz w:val="18"/>
                <w:szCs w:val="18"/>
              </w:rPr>
              <w:t>i</w:t>
            </w:r>
            <w:r w:rsidRPr="00E602EF">
              <w:rPr>
                <w:rFonts w:ascii="Arial" w:hAnsi="Arial" w:cs="Arial"/>
                <w:sz w:val="18"/>
                <w:szCs w:val="18"/>
              </w:rPr>
              <w:t xml:space="preserve">nformatique du </w:t>
            </w:r>
            <w:r w:rsidR="00332C71">
              <w:rPr>
                <w:rFonts w:ascii="Arial" w:hAnsi="Arial" w:cs="Arial"/>
                <w:sz w:val="18"/>
                <w:szCs w:val="18"/>
              </w:rPr>
              <w:t>r</w:t>
            </w:r>
            <w:r w:rsidRPr="00E602EF">
              <w:rPr>
                <w:rFonts w:ascii="Arial" w:hAnsi="Arial" w:cs="Arial"/>
                <w:sz w:val="18"/>
                <w:szCs w:val="18"/>
              </w:rPr>
              <w:t xml:space="preserve">épertoire des </w:t>
            </w:r>
            <w:r w:rsidR="00332C71">
              <w:rPr>
                <w:rFonts w:ascii="Arial" w:hAnsi="Arial" w:cs="Arial"/>
                <w:sz w:val="18"/>
                <w:szCs w:val="18"/>
              </w:rPr>
              <w:t>e</w:t>
            </w:r>
            <w:r w:rsidRPr="00E602EF">
              <w:rPr>
                <w:rFonts w:ascii="Arial" w:hAnsi="Arial" w:cs="Arial"/>
                <w:sz w:val="18"/>
                <w:szCs w:val="18"/>
              </w:rPr>
              <w:t>ntreprises de l’I</w:t>
            </w:r>
            <w:r w:rsidR="008419AE">
              <w:rPr>
                <w:rFonts w:ascii="Arial" w:hAnsi="Arial" w:cs="Arial"/>
                <w:sz w:val="18"/>
                <w:szCs w:val="18"/>
              </w:rPr>
              <w:t>NSEE</w:t>
            </w:r>
          </w:p>
        </w:tc>
      </w:tr>
      <w:tr w:rsidR="00E602EF" w:rsidRPr="00E602EF" w14:paraId="45292959" w14:textId="77777777" w:rsidTr="00011667">
        <w:trPr>
          <w:trHeight w:val="315"/>
        </w:trPr>
        <w:tc>
          <w:tcPr>
            <w:tcW w:w="1633" w:type="dxa"/>
            <w:noWrap/>
            <w:hideMark/>
          </w:tcPr>
          <w:p w14:paraId="086A4834"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SIRUS</w:t>
            </w:r>
          </w:p>
        </w:tc>
        <w:tc>
          <w:tcPr>
            <w:tcW w:w="7996" w:type="dxa"/>
            <w:hideMark/>
          </w:tcPr>
          <w:p w14:paraId="70609B0D" w14:textId="14555CAA"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Système d'identification au répertoire des unités statistiques de l’I</w:t>
            </w:r>
            <w:r w:rsidR="008419AE">
              <w:rPr>
                <w:rFonts w:ascii="Arial" w:hAnsi="Arial" w:cs="Arial"/>
                <w:sz w:val="18"/>
                <w:szCs w:val="18"/>
              </w:rPr>
              <w:t>NSEE</w:t>
            </w:r>
          </w:p>
        </w:tc>
      </w:tr>
      <w:tr w:rsidR="00E602EF" w:rsidRPr="00E602EF" w14:paraId="1253549E" w14:textId="77777777" w:rsidTr="00011667">
        <w:trPr>
          <w:trHeight w:val="495"/>
        </w:trPr>
        <w:tc>
          <w:tcPr>
            <w:tcW w:w="1633" w:type="dxa"/>
            <w:noWrap/>
            <w:hideMark/>
          </w:tcPr>
          <w:p w14:paraId="57241D43"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Sous-domaines technologiques</w:t>
            </w:r>
          </w:p>
        </w:tc>
        <w:tc>
          <w:tcPr>
            <w:tcW w:w="7996" w:type="dxa"/>
            <w:hideMark/>
          </w:tcPr>
          <w:p w14:paraId="1F837CB1"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Nomenclature technologique de l'OMPI qui simplifie la CIB en 5 grands domaines et 35 sous-domaines associés</w:t>
            </w:r>
          </w:p>
        </w:tc>
      </w:tr>
      <w:tr w:rsidR="00E602EF" w:rsidRPr="00E602EF" w14:paraId="245C18A3" w14:textId="77777777" w:rsidTr="00011667">
        <w:trPr>
          <w:trHeight w:val="735"/>
        </w:trPr>
        <w:tc>
          <w:tcPr>
            <w:tcW w:w="1633" w:type="dxa"/>
            <w:noWrap/>
            <w:hideMark/>
          </w:tcPr>
          <w:p w14:paraId="21E1DB5C"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Structures de valorisation</w:t>
            </w:r>
          </w:p>
        </w:tc>
        <w:tc>
          <w:tcPr>
            <w:tcW w:w="7996" w:type="dxa"/>
            <w:hideMark/>
          </w:tcPr>
          <w:p w14:paraId="70A92778" w14:textId="77777777"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Les structures de valorisation de la recherche des établissements sont à l'interface entre les laboratoires et le monde socio-économique. En lien fort avec les diverses structures locales, elles permettent un transfert efficace des résultats de la recherche vers les entreprises.</w:t>
            </w:r>
          </w:p>
        </w:tc>
      </w:tr>
      <w:tr w:rsidR="00E602EF" w:rsidRPr="00100B03" w14:paraId="01A2FB32" w14:textId="77777777" w:rsidTr="00011667">
        <w:trPr>
          <w:trHeight w:val="315"/>
        </w:trPr>
        <w:tc>
          <w:tcPr>
            <w:tcW w:w="1633" w:type="dxa"/>
            <w:noWrap/>
            <w:hideMark/>
          </w:tcPr>
          <w:p w14:paraId="7C29EA5F"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UPSTO</w:t>
            </w:r>
          </w:p>
        </w:tc>
        <w:tc>
          <w:tcPr>
            <w:tcW w:w="7996" w:type="dxa"/>
            <w:hideMark/>
          </w:tcPr>
          <w:p w14:paraId="6F113173" w14:textId="3E56E0A4" w:rsidR="00E602EF" w:rsidRPr="00011667" w:rsidRDefault="00E602EF" w:rsidP="00E602EF">
            <w:pPr>
              <w:spacing w:line="360" w:lineRule="auto"/>
              <w:jc w:val="both"/>
              <w:rPr>
                <w:rFonts w:ascii="Arial" w:hAnsi="Arial" w:cs="Arial"/>
                <w:sz w:val="18"/>
                <w:szCs w:val="18"/>
              </w:rPr>
            </w:pPr>
            <w:r w:rsidRPr="00AF6F88">
              <w:rPr>
                <w:rFonts w:ascii="Arial" w:hAnsi="Arial" w:cs="Arial"/>
                <w:sz w:val="18"/>
                <w:szCs w:val="18"/>
                <w:lang w:val="en-US"/>
              </w:rPr>
              <w:t>United State</w:t>
            </w:r>
            <w:r w:rsidR="007717A3" w:rsidRPr="00AF6F88">
              <w:rPr>
                <w:rFonts w:ascii="Arial" w:hAnsi="Arial" w:cs="Arial"/>
                <w:sz w:val="18"/>
                <w:szCs w:val="18"/>
                <w:lang w:val="en-US"/>
              </w:rPr>
              <w:t>s</w:t>
            </w:r>
            <w:r w:rsidRPr="00AF6F88">
              <w:rPr>
                <w:rFonts w:ascii="Arial" w:hAnsi="Arial" w:cs="Arial"/>
                <w:sz w:val="18"/>
                <w:szCs w:val="18"/>
                <w:lang w:val="en-US"/>
              </w:rPr>
              <w:t xml:space="preserve"> Patent and Trademark </w:t>
            </w:r>
            <w:r w:rsidR="00332C71" w:rsidRPr="00AF6F88">
              <w:rPr>
                <w:rFonts w:ascii="Arial" w:hAnsi="Arial" w:cs="Arial"/>
                <w:sz w:val="18"/>
                <w:szCs w:val="18"/>
                <w:lang w:val="en-US"/>
              </w:rPr>
              <w:t>O</w:t>
            </w:r>
            <w:r w:rsidRPr="00AF6F88">
              <w:rPr>
                <w:rFonts w:ascii="Arial" w:hAnsi="Arial" w:cs="Arial"/>
                <w:sz w:val="18"/>
                <w:szCs w:val="18"/>
                <w:lang w:val="en-US"/>
              </w:rPr>
              <w:t>ffice</w:t>
            </w:r>
            <w:r w:rsidR="00100B03" w:rsidRPr="00AF6F88">
              <w:rPr>
                <w:rFonts w:ascii="Arial" w:hAnsi="Arial" w:cs="Arial"/>
                <w:sz w:val="18"/>
                <w:szCs w:val="18"/>
                <w:lang w:val="en-US"/>
              </w:rPr>
              <w:t xml:space="preserve">. </w:t>
            </w:r>
            <w:r w:rsidR="00100B03">
              <w:rPr>
                <w:rFonts w:ascii="Arial" w:hAnsi="Arial" w:cs="Arial"/>
                <w:sz w:val="18"/>
                <w:szCs w:val="18"/>
              </w:rPr>
              <w:t>Office américain des brevets et des marques</w:t>
            </w:r>
          </w:p>
        </w:tc>
      </w:tr>
      <w:tr w:rsidR="00E602EF" w:rsidRPr="00E602EF" w14:paraId="77AE508C" w14:textId="77777777" w:rsidTr="00011667">
        <w:trPr>
          <w:trHeight w:val="735"/>
        </w:trPr>
        <w:tc>
          <w:tcPr>
            <w:tcW w:w="1633" w:type="dxa"/>
            <w:noWrap/>
            <w:hideMark/>
          </w:tcPr>
          <w:p w14:paraId="648B6EB9" w14:textId="77777777" w:rsidR="00E602EF" w:rsidRPr="00E602EF" w:rsidRDefault="00E602EF" w:rsidP="00E602EF">
            <w:pPr>
              <w:spacing w:line="360" w:lineRule="auto"/>
              <w:jc w:val="center"/>
              <w:rPr>
                <w:rFonts w:ascii="Arial" w:hAnsi="Arial" w:cs="Arial"/>
                <w:b/>
                <w:bCs/>
                <w:sz w:val="18"/>
                <w:szCs w:val="18"/>
              </w:rPr>
            </w:pPr>
            <w:r w:rsidRPr="00E602EF">
              <w:rPr>
                <w:rFonts w:ascii="Arial" w:hAnsi="Arial" w:cs="Arial"/>
                <w:b/>
                <w:bCs/>
                <w:sz w:val="18"/>
                <w:szCs w:val="18"/>
              </w:rPr>
              <w:t>Voie nationale</w:t>
            </w:r>
          </w:p>
        </w:tc>
        <w:tc>
          <w:tcPr>
            <w:tcW w:w="7996" w:type="dxa"/>
            <w:hideMark/>
          </w:tcPr>
          <w:p w14:paraId="5423ACF0" w14:textId="05E6A2B1" w:rsidR="00E602EF" w:rsidRPr="00E602EF" w:rsidRDefault="00E602EF" w:rsidP="00E602EF">
            <w:pPr>
              <w:spacing w:line="360" w:lineRule="auto"/>
              <w:jc w:val="both"/>
              <w:rPr>
                <w:rFonts w:ascii="Arial" w:hAnsi="Arial" w:cs="Arial"/>
                <w:sz w:val="18"/>
                <w:szCs w:val="18"/>
              </w:rPr>
            </w:pPr>
            <w:r w:rsidRPr="00E602EF">
              <w:rPr>
                <w:rFonts w:ascii="Arial" w:hAnsi="Arial" w:cs="Arial"/>
                <w:sz w:val="18"/>
                <w:szCs w:val="18"/>
              </w:rPr>
              <w:t xml:space="preserve">La demande de brevet est déposée auprès de l’Office des brevets de l’état ou des états dans lesquels on souhaite protéger l’invention. Chaque procédure est autonome et débouche sur la délivrance d’un titre national, indépendant des titres obtenus dans d’autres </w:t>
            </w:r>
            <w:r w:rsidR="00183205">
              <w:rPr>
                <w:rFonts w:ascii="Arial" w:hAnsi="Arial" w:cs="Arial"/>
                <w:sz w:val="18"/>
                <w:szCs w:val="18"/>
              </w:rPr>
              <w:t>é</w:t>
            </w:r>
            <w:r w:rsidRPr="00E602EF">
              <w:rPr>
                <w:rFonts w:ascii="Arial" w:hAnsi="Arial" w:cs="Arial"/>
                <w:sz w:val="18"/>
                <w:szCs w:val="18"/>
              </w:rPr>
              <w:t>tats. </w:t>
            </w:r>
          </w:p>
        </w:tc>
      </w:tr>
    </w:tbl>
    <w:p w14:paraId="7554F122" w14:textId="77777777" w:rsidR="00D7576B" w:rsidRPr="00FF28C0" w:rsidRDefault="00D7576B" w:rsidP="00FF28C0">
      <w:pPr>
        <w:spacing w:line="360" w:lineRule="auto"/>
        <w:jc w:val="both"/>
        <w:rPr>
          <w:rFonts w:ascii="Arial" w:hAnsi="Arial" w:cs="Arial"/>
          <w:sz w:val="18"/>
          <w:szCs w:val="18"/>
        </w:rPr>
      </w:pPr>
    </w:p>
    <w:sectPr w:rsidR="00D7576B" w:rsidRPr="00FF28C0" w:rsidSect="004C2B96">
      <w:headerReference w:type="default" r:id="rId22"/>
      <w:footerReference w:type="default" r:id="rId23"/>
      <w:pgSz w:w="11906" w:h="16838"/>
      <w:pgMar w:top="568" w:right="1274" w:bottom="709" w:left="993"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E4BDF" w14:textId="77777777" w:rsidR="003D3415" w:rsidRDefault="003D3415" w:rsidP="008B6B1F">
      <w:pPr>
        <w:spacing w:after="0" w:line="240" w:lineRule="auto"/>
      </w:pPr>
      <w:r>
        <w:separator/>
      </w:r>
    </w:p>
  </w:endnote>
  <w:endnote w:type="continuationSeparator" w:id="0">
    <w:p w14:paraId="7572C636" w14:textId="77777777" w:rsidR="003D3415" w:rsidRDefault="003D3415" w:rsidP="008B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A6A6A6" w:themeColor="background1" w:themeShade="A6"/>
      </w:rPr>
      <w:id w:val="407808637"/>
      <w:docPartObj>
        <w:docPartGallery w:val="Page Numbers (Bottom of Page)"/>
        <w:docPartUnique/>
      </w:docPartObj>
    </w:sdtPr>
    <w:sdtEndPr>
      <w:rPr>
        <w:sz w:val="16"/>
        <w:szCs w:val="16"/>
      </w:rPr>
    </w:sdtEndPr>
    <w:sdtContent>
      <w:p w14:paraId="01D050ED" w14:textId="45C7ACE6" w:rsidR="00294FEB" w:rsidRPr="007062E9" w:rsidRDefault="00294FEB" w:rsidP="006D5FF3">
        <w:pPr>
          <w:pStyle w:val="Pieddepage"/>
          <w:ind w:left="-1134" w:firstLine="567"/>
          <w:rPr>
            <w:i/>
            <w:color w:val="A6A6A6" w:themeColor="background1" w:themeShade="A6"/>
          </w:rPr>
        </w:pPr>
        <w:r>
          <w:rPr>
            <w:i/>
            <w:color w:val="A6A6A6" w:themeColor="background1" w:themeShade="A6"/>
          </w:rPr>
          <w:t>MENESR-DGESIP-DGRI-</w:t>
        </w:r>
        <w:r>
          <w:rPr>
            <w:rFonts w:ascii="Arial" w:hAnsi="Arial" w:cs="Arial"/>
            <w:i/>
            <w:color w:val="A6A6A6" w:themeColor="background1" w:themeShade="A6"/>
            <w:sz w:val="16"/>
            <w:szCs w:val="16"/>
          </w:rPr>
          <w:t>SIES A2-4</w:t>
        </w:r>
        <w:r w:rsidRPr="007062E9">
          <w:rPr>
            <w:rFonts w:ascii="Arial" w:hAnsi="Arial" w:cs="Arial"/>
            <w:i/>
            <w:color w:val="A6A6A6" w:themeColor="background1" w:themeShade="A6"/>
            <w:sz w:val="16"/>
            <w:szCs w:val="16"/>
          </w:rPr>
          <w:t xml:space="preserve"> – Méthodologie</w:t>
        </w:r>
        <w:r>
          <w:rPr>
            <w:rFonts w:ascii="Arial" w:hAnsi="Arial" w:cs="Arial"/>
            <w:i/>
            <w:color w:val="A6A6A6" w:themeColor="background1" w:themeShade="A6"/>
            <w:sz w:val="16"/>
            <w:szCs w:val="16"/>
          </w:rPr>
          <w:t xml:space="preserve"> et définitions Atlas des </w:t>
        </w:r>
        <w:r w:rsidRPr="007062E9">
          <w:rPr>
            <w:rFonts w:ascii="Arial" w:hAnsi="Arial" w:cs="Arial"/>
            <w:i/>
            <w:color w:val="A6A6A6" w:themeColor="background1" w:themeShade="A6"/>
            <w:sz w:val="16"/>
            <w:szCs w:val="16"/>
          </w:rPr>
          <w:t xml:space="preserve">brevets – </w:t>
        </w:r>
        <w:r>
          <w:rPr>
            <w:rFonts w:ascii="Arial" w:hAnsi="Arial" w:cs="Arial"/>
            <w:i/>
            <w:color w:val="A6A6A6" w:themeColor="background1" w:themeShade="A6"/>
            <w:sz w:val="16"/>
            <w:szCs w:val="16"/>
          </w:rPr>
          <w:t>MA JAN – 24/0112016</w:t>
        </w:r>
        <w:r w:rsidRPr="007062E9">
          <w:rPr>
            <w:rFonts w:ascii="Arial" w:hAnsi="Arial" w:cs="Arial"/>
            <w:i/>
            <w:color w:val="A6A6A6" w:themeColor="background1" w:themeShade="A6"/>
            <w:sz w:val="16"/>
            <w:szCs w:val="24"/>
          </w:rPr>
          <w:tab/>
        </w:r>
        <w:r w:rsidRPr="007062E9">
          <w:rPr>
            <w:i/>
            <w:color w:val="A6A6A6" w:themeColor="background1" w:themeShade="A6"/>
            <w:sz w:val="16"/>
            <w:szCs w:val="16"/>
          </w:rPr>
          <w:t xml:space="preserve"> </w:t>
        </w:r>
        <w:r w:rsidRPr="007062E9">
          <w:rPr>
            <w:rFonts w:ascii="Arial" w:hAnsi="Arial" w:cs="Arial"/>
            <w:i/>
            <w:color w:val="A6A6A6" w:themeColor="background1" w:themeShade="A6"/>
            <w:sz w:val="16"/>
            <w:szCs w:val="16"/>
          </w:rPr>
          <w:fldChar w:fldCharType="begin"/>
        </w:r>
        <w:r w:rsidRPr="007062E9">
          <w:rPr>
            <w:rFonts w:ascii="Arial" w:hAnsi="Arial" w:cs="Arial"/>
            <w:i/>
            <w:color w:val="A6A6A6" w:themeColor="background1" w:themeShade="A6"/>
            <w:sz w:val="16"/>
            <w:szCs w:val="16"/>
          </w:rPr>
          <w:instrText>PAGE   \* MERGEFORMAT</w:instrText>
        </w:r>
        <w:r w:rsidRPr="007062E9">
          <w:rPr>
            <w:rFonts w:ascii="Arial" w:hAnsi="Arial" w:cs="Arial"/>
            <w:i/>
            <w:color w:val="A6A6A6" w:themeColor="background1" w:themeShade="A6"/>
            <w:sz w:val="16"/>
            <w:szCs w:val="16"/>
          </w:rPr>
          <w:fldChar w:fldCharType="separate"/>
        </w:r>
        <w:r w:rsidR="005D0A3D">
          <w:rPr>
            <w:rFonts w:ascii="Arial" w:hAnsi="Arial" w:cs="Arial"/>
            <w:i/>
            <w:noProof/>
            <w:color w:val="A6A6A6" w:themeColor="background1" w:themeShade="A6"/>
            <w:sz w:val="16"/>
            <w:szCs w:val="16"/>
          </w:rPr>
          <w:t>11</w:t>
        </w:r>
        <w:r w:rsidRPr="007062E9">
          <w:rPr>
            <w:rFonts w:ascii="Arial" w:hAnsi="Arial" w:cs="Arial"/>
            <w:i/>
            <w:color w:val="A6A6A6" w:themeColor="background1" w:themeShade="A6"/>
            <w:sz w:val="16"/>
            <w:szCs w:val="16"/>
          </w:rPr>
          <w:fldChar w:fldCharType="end"/>
        </w:r>
        <w:r>
          <w:rPr>
            <w:rFonts w:ascii="Arial" w:hAnsi="Arial" w:cs="Arial"/>
            <w:i/>
            <w:color w:val="A6A6A6" w:themeColor="background1" w:themeShade="A6"/>
            <w:sz w:val="16"/>
            <w:szCs w:val="16"/>
          </w:rPr>
          <w:t>/26</w:t>
        </w:r>
      </w:p>
    </w:sdtContent>
  </w:sdt>
  <w:p w14:paraId="2FBD41F5" w14:textId="77777777" w:rsidR="00294FEB" w:rsidRPr="007062E9" w:rsidRDefault="00294FEB">
    <w:pPr>
      <w:pStyle w:val="Pieddepage"/>
      <w:rPr>
        <w:i/>
      </w:rPr>
    </w:pPr>
  </w:p>
  <w:p w14:paraId="0A980DC8" w14:textId="77777777" w:rsidR="00294FEB" w:rsidRDefault="00294F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ABCDA" w14:textId="77777777" w:rsidR="003D3415" w:rsidRDefault="003D3415" w:rsidP="008B6B1F">
      <w:pPr>
        <w:spacing w:after="0" w:line="240" w:lineRule="auto"/>
      </w:pPr>
      <w:r>
        <w:separator/>
      </w:r>
    </w:p>
  </w:footnote>
  <w:footnote w:type="continuationSeparator" w:id="0">
    <w:p w14:paraId="74772037" w14:textId="77777777" w:rsidR="003D3415" w:rsidRDefault="003D3415" w:rsidP="008B6B1F">
      <w:pPr>
        <w:spacing w:after="0" w:line="240" w:lineRule="auto"/>
      </w:pPr>
      <w:r>
        <w:continuationSeparator/>
      </w:r>
    </w:p>
  </w:footnote>
  <w:footnote w:id="1">
    <w:p w14:paraId="12D9C679" w14:textId="2049BAC5" w:rsidR="00294FEB" w:rsidRPr="00795A41" w:rsidRDefault="00294FEB">
      <w:pPr>
        <w:pStyle w:val="Notedebasdepage"/>
        <w:rPr>
          <w:rFonts w:ascii="Arial" w:hAnsi="Arial" w:cs="Arial"/>
          <w:i/>
          <w:sz w:val="16"/>
          <w:szCs w:val="16"/>
        </w:rPr>
      </w:pPr>
      <w:r w:rsidRPr="00795A41">
        <w:rPr>
          <w:rStyle w:val="Appelnotedebasdep"/>
          <w:rFonts w:ascii="Arial" w:hAnsi="Arial" w:cs="Arial"/>
          <w:i/>
          <w:sz w:val="16"/>
          <w:szCs w:val="16"/>
        </w:rPr>
        <w:footnoteRef/>
      </w:r>
      <w:r w:rsidRPr="00795A41">
        <w:rPr>
          <w:rFonts w:ascii="Arial" w:hAnsi="Arial" w:cs="Arial"/>
          <w:i/>
          <w:sz w:val="16"/>
          <w:szCs w:val="16"/>
        </w:rPr>
        <w:t xml:space="preserve"> Il existe un certificat complémentaire</w:t>
      </w:r>
      <w:r>
        <w:rPr>
          <w:rFonts w:ascii="Arial" w:hAnsi="Arial" w:cs="Arial"/>
          <w:i/>
          <w:sz w:val="16"/>
          <w:szCs w:val="16"/>
        </w:rPr>
        <w:t xml:space="preserve"> de protection</w:t>
      </w:r>
      <w:r w:rsidRPr="00795A41">
        <w:rPr>
          <w:rFonts w:ascii="Arial" w:hAnsi="Arial" w:cs="Arial"/>
          <w:i/>
          <w:sz w:val="16"/>
          <w:szCs w:val="16"/>
        </w:rPr>
        <w:t xml:space="preserve"> (CCP) qui peut prolonger la protection pour 5</w:t>
      </w:r>
      <w:r>
        <w:rPr>
          <w:rFonts w:ascii="Arial" w:hAnsi="Arial" w:cs="Arial"/>
          <w:i/>
          <w:sz w:val="16"/>
          <w:szCs w:val="16"/>
        </w:rPr>
        <w:t xml:space="preserve"> </w:t>
      </w:r>
      <w:r w:rsidRPr="00795A41">
        <w:rPr>
          <w:rFonts w:ascii="Arial" w:hAnsi="Arial" w:cs="Arial"/>
          <w:i/>
          <w:sz w:val="16"/>
          <w:szCs w:val="16"/>
        </w:rPr>
        <w:t>années supplémentaires pour les médicaments et produits phytopharmaceutiques</w:t>
      </w:r>
    </w:p>
    <w:p w14:paraId="479FC05C" w14:textId="77777777" w:rsidR="00294FEB" w:rsidRPr="00795A41" w:rsidRDefault="00294FEB">
      <w:pPr>
        <w:pStyle w:val="Notedebasdepage"/>
        <w:rPr>
          <w:i/>
          <w:sz w:val="12"/>
          <w:szCs w:val="12"/>
        </w:rPr>
      </w:pPr>
    </w:p>
  </w:footnote>
  <w:footnote w:id="2">
    <w:p w14:paraId="56A3704C" w14:textId="77777777" w:rsidR="00294FEB" w:rsidRPr="009F41AD" w:rsidRDefault="00294FEB" w:rsidP="007346CF">
      <w:pPr>
        <w:pStyle w:val="Notedebasdepage"/>
        <w:rPr>
          <w:rFonts w:ascii="Arial" w:hAnsi="Arial" w:cs="Arial"/>
          <w:i/>
          <w:sz w:val="16"/>
          <w:szCs w:val="16"/>
        </w:rPr>
      </w:pPr>
      <w:r w:rsidRPr="009F41AD">
        <w:rPr>
          <w:rStyle w:val="Appelnotedebasdep"/>
          <w:rFonts w:ascii="Arial" w:hAnsi="Arial" w:cs="Arial"/>
          <w:i/>
          <w:sz w:val="16"/>
          <w:szCs w:val="16"/>
        </w:rPr>
        <w:footnoteRef/>
      </w:r>
      <w:r>
        <w:rPr>
          <w:rFonts w:ascii="Arial" w:hAnsi="Arial" w:cs="Arial"/>
          <w:i/>
          <w:sz w:val="16"/>
          <w:szCs w:val="16"/>
        </w:rPr>
        <w:t xml:space="preserve"> Publication de l'OCDE (dernière version en 2015)</w:t>
      </w:r>
      <w:r w:rsidRPr="009F41AD">
        <w:rPr>
          <w:rFonts w:ascii="Arial" w:hAnsi="Arial" w:cs="Arial"/>
          <w:i/>
          <w:sz w:val="16"/>
          <w:szCs w:val="16"/>
        </w:rPr>
        <w:t xml:space="preserve">, le </w:t>
      </w:r>
      <w:r w:rsidRPr="00795A41">
        <w:rPr>
          <w:rFonts w:ascii="Arial" w:hAnsi="Arial" w:cs="Arial"/>
          <w:b/>
          <w:bCs/>
          <w:i/>
          <w:sz w:val="16"/>
          <w:szCs w:val="16"/>
        </w:rPr>
        <w:t>manuel de Frascati</w:t>
      </w:r>
      <w:r w:rsidRPr="00795A41">
        <w:rPr>
          <w:rFonts w:ascii="Arial" w:hAnsi="Arial" w:cs="Arial"/>
          <w:i/>
          <w:sz w:val="16"/>
          <w:szCs w:val="16"/>
        </w:rPr>
        <w:t xml:space="preserve"> est une référence méthodologique internationale pour les études statistiques des activités de recherche et développement</w:t>
      </w:r>
    </w:p>
  </w:footnote>
  <w:footnote w:id="3">
    <w:p w14:paraId="5717FC82" w14:textId="77777777" w:rsidR="00294FEB" w:rsidRPr="00426B85" w:rsidRDefault="00294FEB" w:rsidP="00426B85">
      <w:pPr>
        <w:pStyle w:val="Notedebasdepage"/>
        <w:rPr>
          <w:rFonts w:ascii="Arial" w:hAnsi="Arial" w:cs="Arial"/>
          <w:i/>
          <w:sz w:val="16"/>
          <w:szCs w:val="16"/>
        </w:rPr>
      </w:pPr>
      <w:r>
        <w:rPr>
          <w:rStyle w:val="Appelnotedebasdep"/>
        </w:rPr>
        <w:footnoteRef/>
      </w:r>
      <w:r w:rsidRPr="00426B85">
        <w:rPr>
          <w:i/>
        </w:rPr>
        <w:t xml:space="preserve"> </w:t>
      </w:r>
      <w:r w:rsidRPr="00426B85">
        <w:rPr>
          <w:rFonts w:ascii="Arial" w:hAnsi="Arial" w:cs="Arial"/>
          <w:i/>
          <w:sz w:val="16"/>
          <w:szCs w:val="16"/>
        </w:rPr>
        <w:t xml:space="preserve">Eurostat Patent classifications and  </w:t>
      </w:r>
      <w:proofErr w:type="spellStart"/>
      <w:r w:rsidRPr="00426B85">
        <w:rPr>
          <w:rFonts w:ascii="Arial" w:hAnsi="Arial" w:cs="Arial"/>
          <w:i/>
          <w:sz w:val="16"/>
          <w:szCs w:val="16"/>
        </w:rPr>
        <w:t>technology</w:t>
      </w:r>
      <w:proofErr w:type="spellEnd"/>
      <w:r w:rsidRPr="00426B85">
        <w:rPr>
          <w:rFonts w:ascii="Arial" w:hAnsi="Arial" w:cs="Arial"/>
          <w:i/>
          <w:sz w:val="16"/>
          <w:szCs w:val="16"/>
        </w:rPr>
        <w:t xml:space="preserve"> areas (http://epp.eurostat.ec.europa.eu/cache/ITY_SDDS/Annexes/pat_esms_an4.pdf)</w:t>
      </w:r>
    </w:p>
    <w:p w14:paraId="4E3EEC74" w14:textId="77777777" w:rsidR="00294FEB" w:rsidRPr="00426B85" w:rsidRDefault="00294FEB" w:rsidP="00426B85">
      <w:pPr>
        <w:pStyle w:val="Notedebasdepage"/>
        <w:rPr>
          <w:rFonts w:ascii="Arial" w:hAnsi="Arial" w:cs="Arial"/>
          <w:i/>
          <w:sz w:val="16"/>
          <w:szCs w:val="16"/>
          <w:lang w:val="en-US"/>
        </w:rPr>
      </w:pPr>
      <w:r w:rsidRPr="00426B85">
        <w:rPr>
          <w:rFonts w:ascii="Arial" w:hAnsi="Arial" w:cs="Arial"/>
          <w:i/>
          <w:sz w:val="16"/>
          <w:szCs w:val="16"/>
        </w:rPr>
        <w:t xml:space="preserve">  </w:t>
      </w:r>
      <w:r w:rsidRPr="00426B85">
        <w:rPr>
          <w:rFonts w:ascii="Arial" w:hAnsi="Arial" w:cs="Arial"/>
          <w:i/>
          <w:sz w:val="16"/>
          <w:szCs w:val="16"/>
          <w:lang w:val="en-US"/>
        </w:rPr>
        <w:t>OEB http://www.epo.org/news-issues/issues/classification/nanotechnology_fr.html</w:t>
      </w:r>
    </w:p>
    <w:p w14:paraId="5F020730" w14:textId="77777777" w:rsidR="00294FEB" w:rsidRPr="00426B85" w:rsidRDefault="00294FEB" w:rsidP="00426B85">
      <w:pPr>
        <w:pStyle w:val="Notedebasdepage"/>
        <w:rPr>
          <w:rFonts w:ascii="Arial" w:hAnsi="Arial" w:cs="Arial"/>
          <w:i/>
          <w:sz w:val="16"/>
          <w:szCs w:val="16"/>
          <w:lang w:val="en-US"/>
        </w:rPr>
      </w:pPr>
      <w:r>
        <w:rPr>
          <w:rFonts w:ascii="Arial" w:hAnsi="Arial" w:cs="Arial"/>
          <w:i/>
          <w:sz w:val="16"/>
          <w:szCs w:val="16"/>
          <w:lang w:val="en-US"/>
        </w:rPr>
        <w:t xml:space="preserve">  </w:t>
      </w:r>
      <w:r w:rsidRPr="00426B85">
        <w:rPr>
          <w:rFonts w:ascii="Arial" w:hAnsi="Arial" w:cs="Arial"/>
          <w:i/>
          <w:sz w:val="16"/>
          <w:szCs w:val="16"/>
          <w:lang w:val="en-US"/>
        </w:rPr>
        <w:t>OCDE  Identifying technology areas for patents (http://www.oecd.org/sti/inno/40807441.pdf)</w:t>
      </w:r>
    </w:p>
    <w:p w14:paraId="6BDAAF9A" w14:textId="77777777" w:rsidR="00294FEB" w:rsidRDefault="00294FEB" w:rsidP="001A4BDE">
      <w:pPr>
        <w:pStyle w:val="Notedebasdepage"/>
        <w:ind w:left="142"/>
        <w:rPr>
          <w:rFonts w:ascii="Arial" w:hAnsi="Arial" w:cs="Arial"/>
          <w:i/>
          <w:sz w:val="16"/>
          <w:szCs w:val="16"/>
          <w:lang w:val="en-US"/>
        </w:rPr>
      </w:pPr>
      <w:r w:rsidRPr="00426B85">
        <w:rPr>
          <w:rFonts w:ascii="Arial" w:hAnsi="Arial" w:cs="Arial"/>
          <w:i/>
          <w:sz w:val="16"/>
          <w:szCs w:val="16"/>
          <w:lang w:val="en-US"/>
        </w:rPr>
        <w:t>http://documents.epo.org/projects/babylon/eponet.nsf/0/9BA3D3AA8CE3B9BBC125785700578B40/$File/Patentinfo_News_1101_en.pd</w:t>
      </w:r>
      <w:r>
        <w:rPr>
          <w:rFonts w:ascii="Arial" w:hAnsi="Arial" w:cs="Arial"/>
          <w:i/>
          <w:sz w:val="16"/>
          <w:szCs w:val="16"/>
          <w:lang w:val="en-US"/>
        </w:rPr>
        <w:t>f</w:t>
      </w:r>
    </w:p>
    <w:p w14:paraId="3F8F87C1" w14:textId="77777777" w:rsidR="00294FEB" w:rsidRPr="00426B85" w:rsidRDefault="00294FEB" w:rsidP="00426B85">
      <w:pPr>
        <w:pStyle w:val="Notedebasdepage"/>
        <w:rPr>
          <w:rFonts w:ascii="Arial" w:hAnsi="Arial" w:cs="Arial"/>
          <w:i/>
          <w:sz w:val="16"/>
          <w:szCs w:val="16"/>
          <w:lang w:val="en-US"/>
        </w:rPr>
      </w:pPr>
      <w:r>
        <w:rPr>
          <w:rFonts w:ascii="Arial" w:hAnsi="Arial" w:cs="Arial"/>
          <w:i/>
          <w:sz w:val="16"/>
          <w:szCs w:val="16"/>
          <w:lang w:val="en-US"/>
        </w:rPr>
        <w:t xml:space="preserve">  </w:t>
      </w:r>
      <w:r w:rsidRPr="00426B85">
        <w:rPr>
          <w:rFonts w:ascii="Arial" w:hAnsi="Arial" w:cs="Arial"/>
          <w:i/>
          <w:sz w:val="16"/>
          <w:szCs w:val="16"/>
          <w:lang w:val="en-US"/>
        </w:rPr>
        <w:t>OEB : http://worldwide.espacenet.com/classification?locale=fr_EP#!/CPC=Y</w:t>
      </w:r>
    </w:p>
    <w:p w14:paraId="0057C4AB" w14:textId="77777777" w:rsidR="00294FEB" w:rsidRPr="00426B85" w:rsidRDefault="00294FEB" w:rsidP="00426B85">
      <w:pPr>
        <w:pStyle w:val="Notedebasdepage"/>
        <w:rPr>
          <w:rFonts w:ascii="Arial" w:hAnsi="Arial" w:cs="Arial"/>
          <w:i/>
          <w:sz w:val="16"/>
          <w:szCs w:val="16"/>
        </w:rPr>
      </w:pPr>
      <w:r w:rsidRPr="00AD4AD3">
        <w:rPr>
          <w:rFonts w:ascii="Arial" w:hAnsi="Arial" w:cs="Arial"/>
          <w:i/>
          <w:sz w:val="16"/>
          <w:szCs w:val="16"/>
          <w:lang w:val="en-US"/>
        </w:rPr>
        <w:t xml:space="preserve">  </w:t>
      </w:r>
      <w:r w:rsidRPr="00426B85">
        <w:rPr>
          <w:rFonts w:ascii="Arial" w:hAnsi="Arial" w:cs="Arial"/>
          <w:i/>
          <w:sz w:val="16"/>
          <w:szCs w:val="16"/>
        </w:rPr>
        <w:t>OCDE : http://www.oecd.org/env/consumption-innovation/env-tech-search-strategies.pdf (2015)</w:t>
      </w:r>
    </w:p>
    <w:p w14:paraId="42208786" w14:textId="77777777" w:rsidR="00294FEB" w:rsidRPr="00426B85" w:rsidRDefault="00294FEB" w:rsidP="00426B85">
      <w:pPr>
        <w:pStyle w:val="Notedebasdepage"/>
        <w:rPr>
          <w:rFonts w:ascii="Arial" w:hAnsi="Arial" w:cs="Arial"/>
          <w:i/>
          <w:sz w:val="16"/>
          <w:szCs w:val="16"/>
        </w:rPr>
      </w:pPr>
      <w:r>
        <w:rPr>
          <w:rFonts w:ascii="Arial" w:hAnsi="Arial" w:cs="Arial"/>
          <w:i/>
          <w:sz w:val="16"/>
          <w:szCs w:val="16"/>
        </w:rPr>
        <w:t xml:space="preserve">  </w:t>
      </w:r>
      <w:r w:rsidRPr="00426B85">
        <w:rPr>
          <w:rFonts w:ascii="Arial" w:hAnsi="Arial" w:cs="Arial"/>
          <w:i/>
          <w:sz w:val="16"/>
          <w:szCs w:val="16"/>
        </w:rPr>
        <w:t>WIPO : http://www.wipo.int/edocs/pubdocs/en/wipo_pub_941_2014.pdf (page 158)</w:t>
      </w:r>
    </w:p>
    <w:p w14:paraId="74FBEA62" w14:textId="77777777" w:rsidR="00294FEB" w:rsidRPr="001A4BDE" w:rsidRDefault="00294FEB" w:rsidP="00426B85">
      <w:pPr>
        <w:pStyle w:val="Notedebasdepage"/>
        <w:rPr>
          <w:rFonts w:ascii="Arial" w:hAnsi="Arial" w:cs="Arial"/>
          <w:i/>
          <w:sz w:val="16"/>
          <w:szCs w:val="16"/>
          <w:lang w:val="en-US"/>
        </w:rPr>
      </w:pPr>
      <w:r w:rsidRPr="00AD4AD3">
        <w:rPr>
          <w:rFonts w:ascii="Arial" w:hAnsi="Arial" w:cs="Arial"/>
          <w:i/>
          <w:sz w:val="16"/>
          <w:szCs w:val="16"/>
        </w:rPr>
        <w:t xml:space="preserve">  </w:t>
      </w:r>
      <w:r w:rsidRPr="00426B85">
        <w:rPr>
          <w:rFonts w:ascii="Arial" w:hAnsi="Arial" w:cs="Arial"/>
          <w:i/>
          <w:sz w:val="16"/>
          <w:szCs w:val="16"/>
          <w:lang w:val="en-US"/>
        </w:rPr>
        <w:t>INPI : smart_city_2014.pdf</w:t>
      </w:r>
    </w:p>
  </w:footnote>
  <w:footnote w:id="4">
    <w:p w14:paraId="7F5B9D7F" w14:textId="77777777" w:rsidR="00294FEB" w:rsidRPr="001A4BDE" w:rsidRDefault="00294FEB">
      <w:pPr>
        <w:pStyle w:val="Notedebasdepage"/>
        <w:rPr>
          <w:rFonts w:ascii="Arial" w:hAnsi="Arial" w:cs="Arial"/>
          <w:i/>
          <w:sz w:val="16"/>
          <w:szCs w:val="16"/>
          <w:lang w:val="en-US"/>
        </w:rPr>
      </w:pPr>
      <w:r>
        <w:rPr>
          <w:rStyle w:val="Appelnotedebasdep"/>
        </w:rPr>
        <w:footnoteRef/>
      </w:r>
      <w:r w:rsidRPr="00426B85">
        <w:rPr>
          <w:lang w:val="en-US"/>
        </w:rPr>
        <w:t xml:space="preserve"> </w:t>
      </w:r>
      <w:r>
        <w:fldChar w:fldCharType="begin"/>
      </w:r>
      <w:r w:rsidRPr="00294FEB">
        <w:rPr>
          <w:lang w:val="en-US"/>
        </w:rPr>
        <w:instrText xml:space="preserve"> HYPERLINK "https://blog.namsor.com/api/" </w:instrText>
      </w:r>
      <w:r>
        <w:fldChar w:fldCharType="separate"/>
      </w:r>
      <w:r w:rsidRPr="00F67452">
        <w:rPr>
          <w:rStyle w:val="Lienhypertexte"/>
          <w:rFonts w:ascii="Arial" w:hAnsi="Arial" w:cs="Arial"/>
          <w:i/>
          <w:color w:val="auto"/>
          <w:sz w:val="16"/>
          <w:szCs w:val="16"/>
          <w:u w:val="none"/>
          <w:lang w:val="en-US"/>
        </w:rPr>
        <w:t>https://blog.namsor.com/api/</w:t>
      </w:r>
      <w:r>
        <w:rPr>
          <w:rStyle w:val="Lienhypertexte"/>
          <w:rFonts w:ascii="Arial" w:hAnsi="Arial" w:cs="Arial"/>
          <w:i/>
          <w:color w:val="auto"/>
          <w:sz w:val="16"/>
          <w:szCs w:val="16"/>
          <w:u w:val="none"/>
          <w:lang w:val="en-US"/>
        </w:rPr>
        <w:fldChar w:fldCharType="end"/>
      </w:r>
    </w:p>
  </w:footnote>
  <w:footnote w:id="5">
    <w:p w14:paraId="78B6008D" w14:textId="4BB02FDF" w:rsidR="00294FEB" w:rsidRPr="00795A41" w:rsidRDefault="00294FEB">
      <w:pPr>
        <w:pStyle w:val="Notedebasdepage"/>
        <w:rPr>
          <w:rFonts w:ascii="Arial" w:hAnsi="Arial" w:cs="Arial"/>
          <w:i/>
          <w:sz w:val="16"/>
          <w:szCs w:val="16"/>
        </w:rPr>
      </w:pPr>
      <w:r w:rsidRPr="00795A41">
        <w:rPr>
          <w:rStyle w:val="Appelnotedebasdep"/>
          <w:rFonts w:ascii="Arial" w:hAnsi="Arial" w:cs="Arial"/>
          <w:i/>
          <w:sz w:val="16"/>
          <w:szCs w:val="16"/>
        </w:rPr>
        <w:footnoteRef/>
      </w:r>
      <w:r w:rsidRPr="00795A41">
        <w:rPr>
          <w:rFonts w:ascii="Arial" w:hAnsi="Arial" w:cs="Arial"/>
          <w:i/>
          <w:sz w:val="16"/>
          <w:szCs w:val="16"/>
        </w:rPr>
        <w:t xml:space="preserve"> Les identifiants des déposants ont été attribués grâce au numéro </w:t>
      </w:r>
      <w:r>
        <w:rPr>
          <w:rFonts w:ascii="Arial" w:hAnsi="Arial" w:cs="Arial"/>
          <w:i/>
          <w:sz w:val="16"/>
          <w:szCs w:val="16"/>
        </w:rPr>
        <w:t>SIREN</w:t>
      </w:r>
      <w:r w:rsidRPr="00795A41">
        <w:rPr>
          <w:rFonts w:ascii="Arial" w:hAnsi="Arial" w:cs="Arial"/>
          <w:i/>
          <w:sz w:val="16"/>
          <w:szCs w:val="16"/>
        </w:rPr>
        <w:t xml:space="preserve">, </w:t>
      </w:r>
      <w:r>
        <w:rPr>
          <w:rFonts w:ascii="Arial" w:hAnsi="Arial" w:cs="Arial"/>
          <w:i/>
          <w:sz w:val="16"/>
          <w:szCs w:val="16"/>
        </w:rPr>
        <w:t>au nom et à l’</w:t>
      </w:r>
      <w:r w:rsidRPr="00795A41">
        <w:rPr>
          <w:rFonts w:ascii="Arial" w:hAnsi="Arial" w:cs="Arial"/>
          <w:i/>
          <w:sz w:val="16"/>
          <w:szCs w:val="16"/>
        </w:rPr>
        <w:t xml:space="preserve">adresse </w:t>
      </w:r>
      <w:r>
        <w:rPr>
          <w:rFonts w:ascii="Arial" w:hAnsi="Arial" w:cs="Arial"/>
          <w:i/>
          <w:sz w:val="16"/>
          <w:szCs w:val="16"/>
        </w:rPr>
        <w:t>lorsqu’il s’agit d’une</w:t>
      </w:r>
      <w:r w:rsidRPr="00795A41">
        <w:rPr>
          <w:rFonts w:ascii="Arial" w:hAnsi="Arial" w:cs="Arial"/>
          <w:i/>
          <w:sz w:val="16"/>
          <w:szCs w:val="16"/>
        </w:rPr>
        <w:t xml:space="preserve"> </w:t>
      </w:r>
      <w:r>
        <w:rPr>
          <w:rFonts w:ascii="Arial" w:hAnsi="Arial" w:cs="Arial"/>
          <w:i/>
          <w:sz w:val="16"/>
          <w:szCs w:val="16"/>
        </w:rPr>
        <w:t>personne morale</w:t>
      </w:r>
      <w:r w:rsidRPr="00795A41">
        <w:rPr>
          <w:rFonts w:ascii="Arial" w:hAnsi="Arial" w:cs="Arial"/>
          <w:i/>
          <w:sz w:val="16"/>
          <w:szCs w:val="16"/>
        </w:rPr>
        <w:t>, s’il s’agit d’une personne physique à son nom et son adresse.</w:t>
      </w:r>
    </w:p>
    <w:p w14:paraId="79402551" w14:textId="00078A29" w:rsidR="00294FEB" w:rsidRDefault="00294FEB">
      <w:pPr>
        <w:pStyle w:val="Notedebasdepage"/>
        <w:rPr>
          <w:rFonts w:ascii="Arial" w:hAnsi="Arial" w:cs="Arial"/>
          <w:i/>
          <w:sz w:val="16"/>
          <w:szCs w:val="16"/>
        </w:rPr>
      </w:pPr>
      <w:r w:rsidRPr="00795A41">
        <w:rPr>
          <w:rFonts w:ascii="Arial" w:hAnsi="Arial" w:cs="Arial"/>
          <w:i/>
          <w:sz w:val="16"/>
          <w:szCs w:val="16"/>
        </w:rPr>
        <w:t xml:space="preserve">  Les identifiants des inventeurs ont été attribués selon leur nom et leur adresse personnelle</w:t>
      </w:r>
      <w:r>
        <w:rPr>
          <w:rFonts w:ascii="Arial" w:hAnsi="Arial" w:cs="Arial"/>
          <w:i/>
          <w:sz w:val="16"/>
          <w:szCs w:val="16"/>
        </w:rPr>
        <w:t xml:space="preserve">.  </w:t>
      </w:r>
    </w:p>
    <w:p w14:paraId="2CE49D9F" w14:textId="4865D254" w:rsidR="00294FEB" w:rsidRPr="00795A41" w:rsidRDefault="00294FEB">
      <w:pPr>
        <w:pStyle w:val="Notedebasdepage"/>
        <w:rPr>
          <w:rFonts w:ascii="Arial" w:hAnsi="Arial" w:cs="Arial"/>
          <w:i/>
          <w:sz w:val="16"/>
          <w:szCs w:val="16"/>
        </w:rPr>
      </w:pPr>
      <w:r w:rsidRPr="00795A41">
        <w:rPr>
          <w:rFonts w:ascii="Arial" w:hAnsi="Arial" w:cs="Arial"/>
          <w:i/>
          <w:sz w:val="16"/>
          <w:szCs w:val="16"/>
        </w:rPr>
        <w:t>Il peut exister un biais sur l’</w:t>
      </w:r>
      <w:r>
        <w:rPr>
          <w:rFonts w:ascii="Arial" w:hAnsi="Arial" w:cs="Arial"/>
          <w:i/>
          <w:sz w:val="16"/>
          <w:szCs w:val="16"/>
        </w:rPr>
        <w:t xml:space="preserve">attribution des identifiants des personnes physiques : on ne peut pas repérer </w:t>
      </w:r>
      <w:r w:rsidRPr="00795A41">
        <w:rPr>
          <w:rFonts w:ascii="Arial" w:hAnsi="Arial" w:cs="Arial"/>
          <w:i/>
          <w:sz w:val="16"/>
          <w:szCs w:val="16"/>
        </w:rPr>
        <w:t>un inventeur ou un déposant personne physique a</w:t>
      </w:r>
      <w:r>
        <w:rPr>
          <w:rFonts w:ascii="Arial" w:hAnsi="Arial" w:cs="Arial"/>
          <w:i/>
          <w:sz w:val="16"/>
          <w:szCs w:val="16"/>
        </w:rPr>
        <w:t>yant</w:t>
      </w:r>
      <w:r w:rsidRPr="00795A41">
        <w:rPr>
          <w:rFonts w:ascii="Arial" w:hAnsi="Arial" w:cs="Arial"/>
          <w:i/>
          <w:sz w:val="16"/>
          <w:szCs w:val="16"/>
        </w:rPr>
        <w:t xml:space="preserve"> déménagé durant la période d’</w:t>
      </w:r>
      <w:r>
        <w:rPr>
          <w:rFonts w:ascii="Arial" w:hAnsi="Arial" w:cs="Arial"/>
          <w:i/>
          <w:sz w:val="16"/>
          <w:szCs w:val="16"/>
        </w:rPr>
        <w:t xml:space="preserve">observation, </w:t>
      </w:r>
      <w:r w:rsidRPr="00795A41">
        <w:rPr>
          <w:rFonts w:ascii="Arial" w:hAnsi="Arial" w:cs="Arial"/>
          <w:i/>
          <w:sz w:val="16"/>
          <w:szCs w:val="16"/>
        </w:rPr>
        <w:t>il est donc possible que 2 identifiants soient attribués à la même personne.</w:t>
      </w:r>
    </w:p>
    <w:p w14:paraId="597FA6B7" w14:textId="77777777" w:rsidR="00294FEB" w:rsidRDefault="00294FEB">
      <w:pPr>
        <w:pStyle w:val="Notedebasdepage"/>
      </w:pPr>
    </w:p>
  </w:footnote>
  <w:footnote w:id="6">
    <w:p w14:paraId="6B2D9C16" w14:textId="560FBA64" w:rsidR="00294FEB" w:rsidRPr="006E52D3" w:rsidRDefault="00294FEB">
      <w:pPr>
        <w:pStyle w:val="Notedebasdepage"/>
        <w:rPr>
          <w:rFonts w:ascii="Arial" w:hAnsi="Arial" w:cs="Arial"/>
          <w:i/>
          <w:sz w:val="16"/>
          <w:szCs w:val="16"/>
        </w:rPr>
      </w:pPr>
      <w:r>
        <w:rPr>
          <w:rStyle w:val="Appelnotedebasdep"/>
        </w:rPr>
        <w:footnoteRef/>
      </w:r>
      <w:r>
        <w:t xml:space="preserve"> </w:t>
      </w:r>
      <w:r w:rsidRPr="00795A41">
        <w:rPr>
          <w:rFonts w:ascii="Arial" w:hAnsi="Arial" w:cs="Arial"/>
          <w:i/>
          <w:sz w:val="16"/>
          <w:szCs w:val="16"/>
        </w:rPr>
        <w:t>Il existe un certificat complémentaire</w:t>
      </w:r>
      <w:r>
        <w:rPr>
          <w:rFonts w:ascii="Arial" w:hAnsi="Arial" w:cs="Arial"/>
          <w:i/>
          <w:sz w:val="16"/>
          <w:szCs w:val="16"/>
        </w:rPr>
        <w:t xml:space="preserve"> de protection</w:t>
      </w:r>
      <w:r w:rsidRPr="00795A41">
        <w:rPr>
          <w:rFonts w:ascii="Arial" w:hAnsi="Arial" w:cs="Arial"/>
          <w:i/>
          <w:sz w:val="16"/>
          <w:szCs w:val="16"/>
        </w:rPr>
        <w:t xml:space="preserve"> (CCP) qui peut prolonger la protection pour 5</w:t>
      </w:r>
      <w:r>
        <w:rPr>
          <w:rFonts w:ascii="Arial" w:hAnsi="Arial" w:cs="Arial"/>
          <w:i/>
          <w:sz w:val="16"/>
          <w:szCs w:val="16"/>
        </w:rPr>
        <w:t xml:space="preserve"> </w:t>
      </w:r>
      <w:r w:rsidRPr="00795A41">
        <w:rPr>
          <w:rFonts w:ascii="Arial" w:hAnsi="Arial" w:cs="Arial"/>
          <w:i/>
          <w:sz w:val="16"/>
          <w:szCs w:val="16"/>
        </w:rPr>
        <w:t>années supplémentaires pour les médicaments et produits phytopharmaceutiques</w:t>
      </w:r>
    </w:p>
  </w:footnote>
  <w:footnote w:id="7">
    <w:p w14:paraId="5BFF05B8" w14:textId="1467DBDE" w:rsidR="00294FEB" w:rsidRDefault="00294FEB">
      <w:pPr>
        <w:pStyle w:val="Notedebasdepage"/>
      </w:pPr>
      <w:r>
        <w:rPr>
          <w:rStyle w:val="Appelnotedebasdep"/>
        </w:rPr>
        <w:footnoteRef/>
      </w:r>
      <w:r>
        <w:rPr>
          <w:rFonts w:ascii="Arial" w:hAnsi="Arial" w:cs="Arial"/>
          <w:bCs/>
          <w:i/>
          <w:sz w:val="16"/>
          <w:szCs w:val="16"/>
        </w:rPr>
        <w:t>P</w:t>
      </w:r>
      <w:r w:rsidRPr="00CD7003">
        <w:rPr>
          <w:rFonts w:ascii="Arial" w:hAnsi="Arial" w:cs="Arial"/>
          <w:bCs/>
          <w:i/>
          <w:sz w:val="16"/>
          <w:szCs w:val="16"/>
        </w:rPr>
        <w:t>our diverses raisons</w:t>
      </w:r>
      <w:r>
        <w:rPr>
          <w:rFonts w:ascii="Arial" w:hAnsi="Arial" w:cs="Arial"/>
          <w:bCs/>
          <w:i/>
          <w:sz w:val="16"/>
          <w:szCs w:val="16"/>
        </w:rPr>
        <w:t> :</w:t>
      </w:r>
      <w:r w:rsidRPr="00CD7003">
        <w:rPr>
          <w:rFonts w:ascii="Arial" w:hAnsi="Arial" w:cs="Arial"/>
          <w:bCs/>
          <w:i/>
          <w:sz w:val="16"/>
          <w:szCs w:val="16"/>
        </w:rPr>
        <w:t xml:space="preserve"> le rapport de recherche signale des antériorités mettant en cause la nouveauté au moment de la publication</w:t>
      </w:r>
      <w:r>
        <w:rPr>
          <w:rFonts w:ascii="Arial" w:hAnsi="Arial" w:cs="Arial"/>
          <w:bCs/>
          <w:i/>
          <w:sz w:val="16"/>
          <w:szCs w:val="16"/>
        </w:rPr>
        <w:t> ;</w:t>
      </w:r>
      <w:r w:rsidRPr="00CD7003">
        <w:rPr>
          <w:rFonts w:ascii="Arial" w:hAnsi="Arial" w:cs="Arial"/>
          <w:bCs/>
          <w:i/>
          <w:sz w:val="16"/>
          <w:szCs w:val="16"/>
        </w:rPr>
        <w:t xml:space="preserve"> bien l’intérêt économique de la demande n’a pas été démontré</w:t>
      </w:r>
      <w:r>
        <w:t>…</w:t>
      </w:r>
    </w:p>
  </w:footnote>
  <w:footnote w:id="8">
    <w:tbl>
      <w:tblPr>
        <w:tblW w:w="9866" w:type="dxa"/>
        <w:tblInd w:w="55" w:type="dxa"/>
        <w:tblCellMar>
          <w:left w:w="70" w:type="dxa"/>
          <w:right w:w="70" w:type="dxa"/>
        </w:tblCellMar>
        <w:tblLook w:val="04A0" w:firstRow="1" w:lastRow="0" w:firstColumn="1" w:lastColumn="0" w:noHBand="0" w:noVBand="1"/>
      </w:tblPr>
      <w:tblGrid>
        <w:gridCol w:w="9866"/>
      </w:tblGrid>
      <w:tr w:rsidR="00294FEB" w:rsidRPr="00294FEB" w14:paraId="44ADB169" w14:textId="77777777" w:rsidTr="000F0944">
        <w:trPr>
          <w:trHeight w:val="1031"/>
        </w:trPr>
        <w:tc>
          <w:tcPr>
            <w:tcW w:w="9866" w:type="dxa"/>
            <w:tcBorders>
              <w:top w:val="nil"/>
              <w:left w:val="nil"/>
              <w:bottom w:val="nil"/>
              <w:right w:val="nil"/>
            </w:tcBorders>
            <w:shd w:val="clear" w:color="auto" w:fill="auto"/>
            <w:noWrap/>
            <w:vAlign w:val="bottom"/>
            <w:hideMark/>
          </w:tcPr>
          <w:p w14:paraId="112B9F0A" w14:textId="77777777" w:rsidR="00294FEB" w:rsidRPr="000E64B8" w:rsidRDefault="00294FEB" w:rsidP="00795A49">
            <w:pPr>
              <w:spacing w:after="0" w:line="240" w:lineRule="auto"/>
              <w:rPr>
                <w:rFonts w:ascii="Arial" w:eastAsia="Times New Roman" w:hAnsi="Arial" w:cs="Arial"/>
                <w:i/>
                <w:color w:val="000000"/>
                <w:sz w:val="16"/>
                <w:szCs w:val="16"/>
                <w:lang w:eastAsia="fr-FR"/>
              </w:rPr>
            </w:pPr>
            <w:r w:rsidRPr="000E64B8">
              <w:rPr>
                <w:rStyle w:val="Appelnotedebasdep"/>
                <w:rFonts w:ascii="Arial" w:hAnsi="Arial" w:cs="Arial"/>
                <w:i/>
                <w:sz w:val="16"/>
                <w:szCs w:val="16"/>
              </w:rPr>
              <w:footnoteRef/>
            </w:r>
            <w:r w:rsidRPr="000E64B8">
              <w:rPr>
                <w:rFonts w:ascii="Arial" w:eastAsia="Times New Roman" w:hAnsi="Arial" w:cs="Arial"/>
                <w:i/>
                <w:color w:val="000000"/>
                <w:sz w:val="16"/>
                <w:szCs w:val="16"/>
                <w:lang w:eastAsia="fr-FR"/>
              </w:rPr>
              <w:t xml:space="preserve">Eurostat Patent classifications and  </w:t>
            </w:r>
            <w:proofErr w:type="spellStart"/>
            <w:r w:rsidRPr="000E64B8">
              <w:rPr>
                <w:rFonts w:ascii="Arial" w:eastAsia="Times New Roman" w:hAnsi="Arial" w:cs="Arial"/>
                <w:i/>
                <w:color w:val="000000"/>
                <w:sz w:val="16"/>
                <w:szCs w:val="16"/>
                <w:lang w:eastAsia="fr-FR"/>
              </w:rPr>
              <w:t>technology</w:t>
            </w:r>
            <w:proofErr w:type="spellEnd"/>
            <w:r w:rsidRPr="000E64B8">
              <w:rPr>
                <w:rFonts w:ascii="Arial" w:eastAsia="Times New Roman" w:hAnsi="Arial" w:cs="Arial"/>
                <w:i/>
                <w:color w:val="000000"/>
                <w:sz w:val="16"/>
                <w:szCs w:val="16"/>
                <w:lang w:eastAsia="fr-FR"/>
              </w:rPr>
              <w:t xml:space="preserve"> areas (http://epp.eurostat.ec.europa.eu/cache/ITY_SDDS/Annexes/pat_esms_an4.pdf)</w:t>
            </w:r>
          </w:p>
          <w:p w14:paraId="5180ECF7" w14:textId="77777777" w:rsidR="00294FEB" w:rsidRPr="000E64B8" w:rsidRDefault="00294FEB" w:rsidP="00795A49">
            <w:pPr>
              <w:spacing w:after="0" w:line="240" w:lineRule="auto"/>
              <w:rPr>
                <w:rFonts w:ascii="Arial" w:eastAsia="Times New Roman" w:hAnsi="Arial" w:cs="Arial"/>
                <w:i/>
                <w:color w:val="000000"/>
                <w:sz w:val="16"/>
                <w:szCs w:val="16"/>
                <w:lang w:val="en-US" w:eastAsia="fr-FR"/>
              </w:rPr>
            </w:pPr>
            <w:r w:rsidRPr="000E64B8">
              <w:rPr>
                <w:rFonts w:ascii="Arial" w:eastAsia="Times New Roman" w:hAnsi="Arial" w:cs="Arial"/>
                <w:i/>
                <w:color w:val="000000"/>
                <w:sz w:val="16"/>
                <w:szCs w:val="16"/>
                <w:lang w:val="en-US" w:eastAsia="fr-FR"/>
              </w:rPr>
              <w:t>OEB http://www.epo.org/news-issues/issues/classification/nanotechnology_fr.html</w:t>
            </w:r>
          </w:p>
          <w:p w14:paraId="5A0FB19F" w14:textId="77777777" w:rsidR="00294FEB" w:rsidRPr="000E64B8" w:rsidRDefault="00294FEB" w:rsidP="00795A49">
            <w:pPr>
              <w:spacing w:after="0" w:line="240" w:lineRule="auto"/>
              <w:rPr>
                <w:rFonts w:ascii="Arial" w:eastAsia="Times New Roman" w:hAnsi="Arial" w:cs="Arial"/>
                <w:i/>
                <w:color w:val="000000"/>
                <w:sz w:val="16"/>
                <w:szCs w:val="16"/>
                <w:lang w:val="en-US" w:eastAsia="fr-FR"/>
              </w:rPr>
            </w:pPr>
            <w:r w:rsidRPr="000E64B8">
              <w:rPr>
                <w:rFonts w:ascii="Arial" w:eastAsia="Times New Roman" w:hAnsi="Arial" w:cs="Arial"/>
                <w:i/>
                <w:color w:val="000000"/>
                <w:sz w:val="16"/>
                <w:szCs w:val="16"/>
                <w:lang w:val="en-US" w:eastAsia="fr-FR"/>
              </w:rPr>
              <w:t>OCDE  Identifying technology areas for patents (http://www.oecd.org/sti/inno/40807441.pdf)</w:t>
            </w:r>
          </w:p>
          <w:p w14:paraId="271DFE33" w14:textId="77777777" w:rsidR="00294FEB" w:rsidRPr="000E64B8" w:rsidRDefault="00294FEB" w:rsidP="00795A49">
            <w:pPr>
              <w:spacing w:after="0" w:line="240" w:lineRule="auto"/>
              <w:rPr>
                <w:rFonts w:ascii="Arial" w:eastAsia="Times New Roman" w:hAnsi="Arial" w:cs="Arial"/>
                <w:i/>
                <w:color w:val="000000"/>
                <w:sz w:val="16"/>
                <w:szCs w:val="16"/>
                <w:lang w:val="en-US" w:eastAsia="fr-FR"/>
              </w:rPr>
            </w:pPr>
            <w:r w:rsidRPr="000E64B8">
              <w:rPr>
                <w:rFonts w:ascii="Arial" w:eastAsia="Times New Roman" w:hAnsi="Arial" w:cs="Arial"/>
                <w:i/>
                <w:color w:val="000000"/>
                <w:sz w:val="16"/>
                <w:szCs w:val="16"/>
                <w:lang w:val="en-US" w:eastAsia="fr-FR"/>
              </w:rPr>
              <w:t>OEB http://documents.epo.org/projects/babylon/eponet.nsf/0/9BA3D3AA8CE3B9BBC125785700578B40/$File/Patentinfo_News_1101_en.pdf</w:t>
            </w:r>
          </w:p>
        </w:tc>
      </w:tr>
    </w:tbl>
    <w:p w14:paraId="567BDC8A" w14:textId="77777777" w:rsidR="00294FEB" w:rsidRPr="000E64B8" w:rsidRDefault="00294FEB" w:rsidP="0076015C">
      <w:pPr>
        <w:pStyle w:val="Notedebasdepage"/>
        <w:rPr>
          <w:rFonts w:ascii="Arial" w:hAnsi="Arial" w:cs="Arial"/>
          <w:i/>
          <w:sz w:val="16"/>
          <w:szCs w:val="16"/>
          <w:lang w:val="en-US"/>
        </w:rPr>
      </w:pPr>
      <w:r w:rsidRPr="000E64B8">
        <w:rPr>
          <w:rFonts w:ascii="Arial" w:hAnsi="Arial" w:cs="Arial"/>
          <w:i/>
          <w:sz w:val="16"/>
          <w:szCs w:val="16"/>
          <w:lang w:val="en-US"/>
        </w:rPr>
        <w:t xml:space="preserve">  OEB : http://worldwide.espacenet.com/classification?locale=fr_EP#!/CPC=Y</w:t>
      </w:r>
    </w:p>
    <w:p w14:paraId="68C87A57" w14:textId="77777777" w:rsidR="00294FEB" w:rsidRPr="000E64B8" w:rsidRDefault="00294FEB" w:rsidP="0076015C">
      <w:pPr>
        <w:pStyle w:val="Notedebasdepage"/>
        <w:rPr>
          <w:rFonts w:ascii="Arial" w:hAnsi="Arial" w:cs="Arial"/>
          <w:i/>
          <w:sz w:val="16"/>
          <w:szCs w:val="16"/>
        </w:rPr>
      </w:pPr>
      <w:r w:rsidRPr="000E64B8">
        <w:rPr>
          <w:rFonts w:ascii="Arial" w:hAnsi="Arial" w:cs="Arial"/>
          <w:i/>
          <w:sz w:val="16"/>
          <w:szCs w:val="16"/>
          <w:lang w:val="en-US"/>
        </w:rPr>
        <w:t xml:space="preserve">  </w:t>
      </w:r>
      <w:r w:rsidRPr="000E64B8">
        <w:rPr>
          <w:rFonts w:ascii="Arial" w:hAnsi="Arial" w:cs="Arial"/>
          <w:i/>
          <w:sz w:val="16"/>
          <w:szCs w:val="16"/>
        </w:rPr>
        <w:t>OCDE : http://www.oecd.org/env/consumption-innovation/env-tech-search-strategies.pdf (2015)</w:t>
      </w:r>
    </w:p>
    <w:p w14:paraId="6E0A3E22" w14:textId="77777777" w:rsidR="00294FEB" w:rsidRPr="000E64B8" w:rsidRDefault="00294FEB" w:rsidP="0076015C">
      <w:pPr>
        <w:pStyle w:val="Notedebasdepage"/>
        <w:rPr>
          <w:rFonts w:ascii="Arial" w:hAnsi="Arial" w:cs="Arial"/>
          <w:i/>
          <w:sz w:val="16"/>
          <w:szCs w:val="16"/>
        </w:rPr>
      </w:pPr>
      <w:r w:rsidRPr="000E64B8">
        <w:rPr>
          <w:rFonts w:ascii="Arial" w:hAnsi="Arial" w:cs="Arial"/>
          <w:i/>
          <w:sz w:val="16"/>
          <w:szCs w:val="16"/>
        </w:rPr>
        <w:t xml:space="preserve">  WIPO : http://www.wipo.int/edocs/pubdocs/en/wipo_pub_941_2014.pdf (page 158)</w:t>
      </w:r>
    </w:p>
    <w:p w14:paraId="19FE9916" w14:textId="77777777" w:rsidR="00294FEB" w:rsidRPr="000E64B8" w:rsidRDefault="00294FEB" w:rsidP="0076015C">
      <w:pPr>
        <w:pStyle w:val="Notedebasdepage"/>
        <w:rPr>
          <w:rFonts w:ascii="Arial" w:hAnsi="Arial" w:cs="Arial"/>
          <w:i/>
          <w:sz w:val="16"/>
          <w:szCs w:val="16"/>
        </w:rPr>
      </w:pPr>
      <w:r w:rsidRPr="000E64B8">
        <w:rPr>
          <w:rFonts w:ascii="Arial" w:hAnsi="Arial" w:cs="Arial"/>
          <w:i/>
          <w:sz w:val="16"/>
          <w:szCs w:val="16"/>
        </w:rPr>
        <w:t xml:space="preserve">  INPI : smart_city_2014.pdf</w:t>
      </w:r>
    </w:p>
    <w:p w14:paraId="5743A8D9" w14:textId="77777777" w:rsidR="00294FEB" w:rsidRPr="000E64B8" w:rsidRDefault="00294FEB" w:rsidP="00795A49">
      <w:pPr>
        <w:pStyle w:val="Notedebasdepage"/>
        <w:rPr>
          <w:rFonts w:ascii="Arial" w:hAnsi="Arial" w:cs="Arial"/>
          <w:i/>
          <w:sz w:val="16"/>
          <w:szCs w:val="16"/>
        </w:rPr>
      </w:pPr>
    </w:p>
  </w:footnote>
  <w:footnote w:id="9">
    <w:p w14:paraId="6682A6A9" w14:textId="70B3BFFB" w:rsidR="00294FEB" w:rsidRPr="007E1385" w:rsidRDefault="00294FEB">
      <w:pPr>
        <w:pStyle w:val="Notedebasdepage"/>
        <w:rPr>
          <w:rFonts w:ascii="Arial" w:hAnsi="Arial" w:cs="Arial"/>
          <w:i/>
          <w:sz w:val="16"/>
          <w:szCs w:val="16"/>
        </w:rPr>
      </w:pPr>
      <w:r w:rsidRPr="007E1385">
        <w:rPr>
          <w:rStyle w:val="Appelnotedebasdep"/>
          <w:rFonts w:ascii="Arial" w:hAnsi="Arial" w:cs="Arial"/>
          <w:i/>
          <w:sz w:val="16"/>
          <w:szCs w:val="16"/>
        </w:rPr>
        <w:footnoteRef/>
      </w:r>
      <w:r w:rsidRPr="007E1385">
        <w:rPr>
          <w:rFonts w:ascii="Arial" w:hAnsi="Arial" w:cs="Arial"/>
          <w:i/>
          <w:sz w:val="16"/>
          <w:szCs w:val="16"/>
        </w:rPr>
        <w:t xml:space="preserve"> </w:t>
      </w:r>
      <w:r w:rsidRPr="00DB3575">
        <w:rPr>
          <w:rFonts w:ascii="Arial" w:hAnsi="Arial" w:cs="Arial"/>
          <w:bCs/>
          <w:i/>
          <w:sz w:val="16"/>
          <w:szCs w:val="16"/>
        </w:rPr>
        <w:t>La CPC est une extension de la CIB et est gérée conjointement par l’OEB et</w:t>
      </w:r>
      <w:r w:rsidRPr="00DB3575">
        <w:rPr>
          <w:rFonts w:ascii="Arial" w:hAnsi="Arial" w:cs="Arial"/>
          <w:i/>
          <w:sz w:val="16"/>
          <w:szCs w:val="16"/>
        </w:rPr>
        <w:t xml:space="preserve"> l’</w:t>
      </w:r>
      <w:r w:rsidRPr="00DB3575">
        <w:rPr>
          <w:rFonts w:ascii="Arial" w:hAnsi="Arial" w:cs="Arial"/>
          <w:bCs/>
          <w:i/>
          <w:sz w:val="16"/>
          <w:szCs w:val="16"/>
        </w:rPr>
        <w:t>USPTO</w:t>
      </w:r>
      <w:r w:rsidRPr="007E1385">
        <w:rPr>
          <w:rFonts w:ascii="Arial" w:hAnsi="Arial" w:cs="Arial"/>
          <w:bCs/>
          <w:i/>
          <w:sz w:val="16"/>
          <w:szCs w:val="16"/>
        </w:rPr>
        <w:t xml:space="preserve"> Elle est divisée en neuf sections, A-H et Y, qui sont à leurs tours subdivisées en classes, sous-classes, groupes et sous-groupes. Créée en 2013, la CPC comporte environ 250 000 entrées de classification, ce qui en fait un système plus précis</w:t>
      </w:r>
      <w:r>
        <w:rPr>
          <w:rFonts w:ascii="Arial" w:hAnsi="Arial" w:cs="Arial"/>
          <w:bCs/>
          <w:i/>
          <w:sz w:val="16"/>
          <w:szCs w:val="16"/>
        </w:rPr>
        <w:t>.</w:t>
      </w:r>
    </w:p>
  </w:footnote>
  <w:footnote w:id="10">
    <w:p w14:paraId="59B16E16" w14:textId="3C4C06F5" w:rsidR="00294FEB" w:rsidRPr="0082153A" w:rsidRDefault="00294FEB" w:rsidP="0082153A">
      <w:pPr>
        <w:spacing w:after="0" w:line="240" w:lineRule="auto"/>
        <w:rPr>
          <w:rFonts w:ascii="Arial" w:hAnsi="Arial" w:cs="Arial"/>
          <w:sz w:val="18"/>
          <w:szCs w:val="18"/>
        </w:rPr>
      </w:pPr>
      <w:r>
        <w:rPr>
          <w:rStyle w:val="Appelnotedebasdep"/>
        </w:rPr>
        <w:footnoteRef/>
      </w:r>
      <w:r>
        <w:t xml:space="preserve"> </w:t>
      </w:r>
      <w:r w:rsidRPr="00081E42">
        <w:rPr>
          <w:sz w:val="18"/>
          <w:szCs w:val="18"/>
        </w:rPr>
        <w:t xml:space="preserve"> </w:t>
      </w:r>
      <w:r w:rsidRPr="0082153A">
        <w:rPr>
          <w:rFonts w:ascii="Arial" w:hAnsi="Arial" w:cs="Arial"/>
          <w:i/>
          <w:sz w:val="16"/>
          <w:szCs w:val="16"/>
        </w:rPr>
        <w:t>INRA transfert, INSER</w:t>
      </w:r>
      <w:r>
        <w:rPr>
          <w:rFonts w:ascii="Arial" w:hAnsi="Arial" w:cs="Arial"/>
          <w:i/>
          <w:sz w:val="16"/>
          <w:szCs w:val="16"/>
        </w:rPr>
        <w:t xml:space="preserve">M transfert, FIST, CEA Invest, </w:t>
      </w:r>
      <w:r w:rsidRPr="0082153A">
        <w:rPr>
          <w:rFonts w:ascii="Arial" w:hAnsi="Arial" w:cs="Arial"/>
          <w:i/>
          <w:sz w:val="16"/>
          <w:szCs w:val="16"/>
        </w:rPr>
        <w:t xml:space="preserve">INRIA transfert, SAGEOS, CFG SERVICES, GEOGREEN, BRGM-SA, GEOTHERMIE BOUILLANTE, IRIS INSTRUMENTS, </w:t>
      </w:r>
      <w:proofErr w:type="spellStart"/>
      <w:r w:rsidRPr="0082153A">
        <w:rPr>
          <w:rFonts w:ascii="Arial" w:hAnsi="Arial" w:cs="Arial"/>
          <w:i/>
          <w:sz w:val="16"/>
          <w:szCs w:val="16"/>
        </w:rPr>
        <w:t>Ezus</w:t>
      </w:r>
      <w:proofErr w:type="spellEnd"/>
      <w:r w:rsidRPr="0082153A">
        <w:rPr>
          <w:rFonts w:ascii="Arial" w:hAnsi="Arial" w:cs="Arial"/>
          <w:i/>
          <w:sz w:val="16"/>
          <w:szCs w:val="16"/>
        </w:rPr>
        <w:t xml:space="preserve">, </w:t>
      </w:r>
      <w:proofErr w:type="spellStart"/>
      <w:r w:rsidRPr="0082153A">
        <w:rPr>
          <w:rFonts w:ascii="Arial" w:hAnsi="Arial" w:cs="Arial"/>
          <w:i/>
          <w:sz w:val="16"/>
          <w:szCs w:val="16"/>
        </w:rPr>
        <w:t>Armines</w:t>
      </w:r>
      <w:proofErr w:type="spellEnd"/>
      <w:r w:rsidRPr="0082153A">
        <w:rPr>
          <w:rFonts w:ascii="Arial" w:hAnsi="Arial" w:cs="Arial"/>
          <w:i/>
          <w:sz w:val="16"/>
          <w:szCs w:val="16"/>
        </w:rPr>
        <w:t xml:space="preserve">, </w:t>
      </w:r>
      <w:proofErr w:type="spellStart"/>
      <w:r w:rsidRPr="0082153A">
        <w:rPr>
          <w:rFonts w:ascii="Arial" w:hAnsi="Arial" w:cs="Arial"/>
          <w:i/>
          <w:sz w:val="16"/>
          <w:szCs w:val="16"/>
        </w:rPr>
        <w:t>Insavalor</w:t>
      </w:r>
      <w:proofErr w:type="spellEnd"/>
      <w:r w:rsidRPr="0082153A">
        <w:rPr>
          <w:rFonts w:ascii="Arial" w:hAnsi="Arial" w:cs="Arial"/>
          <w:i/>
          <w:sz w:val="16"/>
          <w:szCs w:val="16"/>
        </w:rPr>
        <w:t xml:space="preserve">, </w:t>
      </w:r>
      <w:proofErr w:type="spellStart"/>
      <w:r w:rsidRPr="0082153A">
        <w:rPr>
          <w:rFonts w:ascii="Arial" w:hAnsi="Arial" w:cs="Arial"/>
          <w:i/>
          <w:sz w:val="16"/>
          <w:szCs w:val="16"/>
        </w:rPr>
        <w:t>Welience</w:t>
      </w:r>
      <w:proofErr w:type="spellEnd"/>
      <w:r w:rsidRPr="0082153A">
        <w:rPr>
          <w:rFonts w:ascii="Arial" w:hAnsi="Arial" w:cs="Arial"/>
          <w:i/>
          <w:sz w:val="16"/>
          <w:szCs w:val="16"/>
        </w:rPr>
        <w:t xml:space="preserve">, Lyon 3 valorisation, ULR </w:t>
      </w:r>
      <w:proofErr w:type="spellStart"/>
      <w:r w:rsidRPr="0082153A">
        <w:rPr>
          <w:rFonts w:ascii="Arial" w:hAnsi="Arial" w:cs="Arial"/>
          <w:i/>
          <w:sz w:val="16"/>
          <w:szCs w:val="16"/>
        </w:rPr>
        <w:t>Valor</w:t>
      </w:r>
      <w:proofErr w:type="spellEnd"/>
      <w:r w:rsidRPr="0082153A">
        <w:rPr>
          <w:rFonts w:ascii="Arial" w:hAnsi="Arial" w:cs="Arial"/>
          <w:i/>
          <w:sz w:val="16"/>
          <w:szCs w:val="16"/>
        </w:rPr>
        <w:t xml:space="preserve">, </w:t>
      </w:r>
      <w:proofErr w:type="spellStart"/>
      <w:r w:rsidRPr="0082153A">
        <w:rPr>
          <w:rFonts w:ascii="Arial" w:hAnsi="Arial" w:cs="Arial"/>
          <w:i/>
          <w:sz w:val="16"/>
          <w:szCs w:val="16"/>
        </w:rPr>
        <w:t>Floralis</w:t>
      </w:r>
      <w:proofErr w:type="spellEnd"/>
      <w:r w:rsidRPr="0082153A">
        <w:rPr>
          <w:rFonts w:ascii="Arial" w:hAnsi="Arial" w:cs="Arial"/>
          <w:i/>
          <w:sz w:val="16"/>
          <w:szCs w:val="16"/>
        </w:rPr>
        <w:t xml:space="preserve">, Capacités, </w:t>
      </w:r>
      <w:proofErr w:type="spellStart"/>
      <w:r w:rsidRPr="0082153A">
        <w:rPr>
          <w:rFonts w:ascii="Arial" w:hAnsi="Arial" w:cs="Arial"/>
          <w:i/>
          <w:sz w:val="16"/>
          <w:szCs w:val="16"/>
        </w:rPr>
        <w:t>Protisvalor</w:t>
      </w:r>
      <w:proofErr w:type="spellEnd"/>
      <w:r w:rsidRPr="0082153A">
        <w:rPr>
          <w:rFonts w:ascii="Arial" w:hAnsi="Arial" w:cs="Arial"/>
          <w:i/>
          <w:sz w:val="16"/>
          <w:szCs w:val="16"/>
        </w:rPr>
        <w:t xml:space="preserve">, Lyon Ingénierie Projets, IES INGÉNIERIE, </w:t>
      </w:r>
      <w:proofErr w:type="spellStart"/>
      <w:r w:rsidRPr="0082153A">
        <w:rPr>
          <w:rFonts w:ascii="Arial" w:hAnsi="Arial" w:cs="Arial"/>
          <w:i/>
          <w:sz w:val="16"/>
          <w:szCs w:val="16"/>
        </w:rPr>
        <w:t>Cerclh</w:t>
      </w:r>
      <w:proofErr w:type="spellEnd"/>
      <w:r w:rsidRPr="0082153A">
        <w:rPr>
          <w:rFonts w:ascii="Arial" w:hAnsi="Arial" w:cs="Arial"/>
          <w:i/>
          <w:sz w:val="16"/>
          <w:szCs w:val="16"/>
        </w:rPr>
        <w:t xml:space="preserve"> SAS, </w:t>
      </w:r>
      <w:proofErr w:type="spellStart"/>
      <w:r w:rsidRPr="0082153A">
        <w:rPr>
          <w:rFonts w:ascii="Arial" w:hAnsi="Arial" w:cs="Arial"/>
          <w:i/>
          <w:sz w:val="16"/>
          <w:szCs w:val="16"/>
        </w:rPr>
        <w:t>Uteam</w:t>
      </w:r>
      <w:proofErr w:type="spellEnd"/>
      <w:r w:rsidRPr="0082153A">
        <w:rPr>
          <w:rFonts w:ascii="Arial" w:hAnsi="Arial" w:cs="Arial"/>
          <w:i/>
          <w:sz w:val="16"/>
          <w:szCs w:val="16"/>
        </w:rPr>
        <w:t xml:space="preserve">, </w:t>
      </w:r>
      <w:proofErr w:type="spellStart"/>
      <w:r w:rsidRPr="0082153A">
        <w:rPr>
          <w:rFonts w:ascii="Arial" w:hAnsi="Arial" w:cs="Arial"/>
          <w:i/>
          <w:sz w:val="16"/>
          <w:szCs w:val="16"/>
        </w:rPr>
        <w:t>Valutec</w:t>
      </w:r>
      <w:proofErr w:type="spellEnd"/>
      <w:r w:rsidRPr="0082153A">
        <w:rPr>
          <w:rFonts w:ascii="Arial" w:hAnsi="Arial" w:cs="Arial"/>
          <w:i/>
          <w:sz w:val="16"/>
          <w:szCs w:val="16"/>
        </w:rPr>
        <w:t xml:space="preserve">, Centrale Recherche S.A, ITECH-Entreprises, </w:t>
      </w:r>
      <w:proofErr w:type="spellStart"/>
      <w:r w:rsidRPr="0082153A">
        <w:rPr>
          <w:rFonts w:ascii="Arial" w:hAnsi="Arial" w:cs="Arial"/>
          <w:i/>
          <w:sz w:val="16"/>
          <w:szCs w:val="16"/>
        </w:rPr>
        <w:t>Cerfacs</w:t>
      </w:r>
      <w:proofErr w:type="spellEnd"/>
      <w:r w:rsidRPr="0082153A">
        <w:rPr>
          <w:rFonts w:ascii="Arial" w:hAnsi="Arial" w:cs="Arial"/>
          <w:i/>
          <w:sz w:val="16"/>
          <w:szCs w:val="16"/>
        </w:rPr>
        <w:t>, France Brevet, Gradient</w:t>
      </w:r>
    </w:p>
  </w:footnote>
  <w:footnote w:id="11">
    <w:p w14:paraId="06D9395B" w14:textId="77777777" w:rsidR="00294FEB" w:rsidRPr="0082153A" w:rsidRDefault="00294FEB" w:rsidP="0082153A">
      <w:pPr>
        <w:pStyle w:val="Notedebasdepage"/>
        <w:rPr>
          <w:lang w:val="en-US"/>
        </w:rPr>
      </w:pPr>
      <w:r>
        <w:rPr>
          <w:rStyle w:val="Appelnotedebasdep"/>
        </w:rPr>
        <w:footnoteRef/>
      </w:r>
      <w:r w:rsidRPr="0082153A">
        <w:rPr>
          <w:lang w:val="en-US"/>
        </w:rPr>
        <w:t xml:space="preserve"> </w:t>
      </w:r>
      <w:r w:rsidRPr="0082153A">
        <w:rPr>
          <w:rFonts w:ascii="Arial" w:hAnsi="Arial" w:cs="Arial"/>
          <w:i/>
          <w:sz w:val="16"/>
          <w:szCs w:val="16"/>
          <w:lang w:val="en-US"/>
        </w:rPr>
        <w:t>CNRS, IFSTTAR, INED, INRA, INRIA, INSERM, IRD, IRSTEA,</w:t>
      </w:r>
      <w:r w:rsidRPr="0082153A">
        <w:rPr>
          <w:i/>
          <w:sz w:val="16"/>
          <w:szCs w:val="16"/>
          <w:lang w:val="en-US"/>
        </w:rPr>
        <w:t xml:space="preserve"> </w:t>
      </w:r>
      <w:r w:rsidRPr="0082153A">
        <w:rPr>
          <w:rFonts w:ascii="Arial" w:hAnsi="Arial" w:cs="Arial"/>
          <w:i/>
          <w:sz w:val="16"/>
          <w:szCs w:val="16"/>
          <w:lang w:val="en-US"/>
        </w:rPr>
        <w:t>INRETS (</w:t>
      </w:r>
      <w:proofErr w:type="spellStart"/>
      <w:r w:rsidRPr="0082153A">
        <w:rPr>
          <w:rFonts w:ascii="Arial" w:hAnsi="Arial" w:cs="Arial"/>
          <w:i/>
          <w:sz w:val="16"/>
          <w:szCs w:val="16"/>
          <w:lang w:val="en-US"/>
        </w:rPr>
        <w:t>fermé</w:t>
      </w:r>
      <w:proofErr w:type="spellEnd"/>
      <w:r w:rsidRPr="0082153A">
        <w:rPr>
          <w:rFonts w:ascii="Arial" w:hAnsi="Arial" w:cs="Arial"/>
          <w:i/>
          <w:sz w:val="16"/>
          <w:szCs w:val="16"/>
          <w:lang w:val="en-US"/>
        </w:rPr>
        <w:t>),</w:t>
      </w:r>
      <w:r w:rsidRPr="0082153A">
        <w:rPr>
          <w:i/>
          <w:sz w:val="16"/>
          <w:szCs w:val="16"/>
          <w:lang w:val="en-US"/>
        </w:rPr>
        <w:t xml:space="preserve"> </w:t>
      </w:r>
      <w:r w:rsidRPr="0082153A">
        <w:rPr>
          <w:rFonts w:ascii="Arial" w:hAnsi="Arial" w:cs="Arial"/>
          <w:i/>
          <w:sz w:val="16"/>
          <w:szCs w:val="16"/>
          <w:lang w:val="en-US"/>
        </w:rPr>
        <w:t>LCPC (</w:t>
      </w:r>
      <w:proofErr w:type="spellStart"/>
      <w:r w:rsidRPr="0082153A">
        <w:rPr>
          <w:rFonts w:ascii="Arial" w:hAnsi="Arial" w:cs="Arial"/>
          <w:i/>
          <w:sz w:val="16"/>
          <w:szCs w:val="16"/>
          <w:lang w:val="en-US"/>
        </w:rPr>
        <w:t>fermé</w:t>
      </w:r>
      <w:proofErr w:type="spellEnd"/>
      <w:r w:rsidRPr="0082153A">
        <w:rPr>
          <w:rFonts w:ascii="Arial" w:hAnsi="Arial" w:cs="Arial"/>
          <w:i/>
          <w:sz w:val="16"/>
          <w:szCs w:val="16"/>
          <w:lang w:val="en-US"/>
        </w:rPr>
        <w:t>).</w:t>
      </w:r>
    </w:p>
  </w:footnote>
  <w:footnote w:id="12">
    <w:p w14:paraId="567A1918" w14:textId="77777777" w:rsidR="00294FEB" w:rsidRDefault="00294FEB" w:rsidP="0082153A">
      <w:pPr>
        <w:pStyle w:val="Notedebasdepage"/>
      </w:pPr>
      <w:r>
        <w:rPr>
          <w:rStyle w:val="Appelnotedebasdep"/>
        </w:rPr>
        <w:footnoteRef/>
      </w:r>
      <w:r>
        <w:t xml:space="preserve"> </w:t>
      </w:r>
      <w:r w:rsidRPr="004F4AC9">
        <w:rPr>
          <w:rFonts w:ascii="Arial" w:hAnsi="Arial" w:cs="Arial"/>
          <w:i/>
          <w:sz w:val="16"/>
          <w:szCs w:val="16"/>
        </w:rPr>
        <w:t>ADEME, ADIT, ANDRA, BRGM, CEA, CIRAD, CNES, CSI, CSTB, IFP, IFREMER, INERIS, IRSN, ONERA, BPIFRANCE (OSEO).</w:t>
      </w:r>
    </w:p>
  </w:footnote>
  <w:footnote w:id="13">
    <w:p w14:paraId="2521A109" w14:textId="77777777" w:rsidR="00294FEB" w:rsidRDefault="00294FEB">
      <w:pPr>
        <w:pStyle w:val="Notedebasdepage"/>
      </w:pPr>
      <w:r>
        <w:rPr>
          <w:rStyle w:val="Appelnotedebasdep"/>
        </w:rPr>
        <w:footnoteRef/>
      </w:r>
      <w:r>
        <w:t xml:space="preserve"> </w:t>
      </w:r>
      <w:r w:rsidRPr="008B5EA3">
        <w:rPr>
          <w:rFonts w:ascii="Arial" w:hAnsi="Arial" w:cs="Arial"/>
          <w:i/>
          <w:sz w:val="16"/>
          <w:szCs w:val="16"/>
        </w:rPr>
        <w:t>Des écoles d’ingénieurs sont présentes dans les universités, universités technologiques, instituts nationaux polytech</w:t>
      </w:r>
      <w:r>
        <w:rPr>
          <w:rFonts w:ascii="Arial" w:hAnsi="Arial" w:cs="Arial"/>
          <w:i/>
          <w:sz w:val="16"/>
          <w:szCs w:val="16"/>
        </w:rPr>
        <w:t xml:space="preserve">niques </w:t>
      </w:r>
      <w:r w:rsidRPr="008B5EA3">
        <w:rPr>
          <w:rFonts w:ascii="Arial" w:hAnsi="Arial" w:cs="Arial"/>
          <w:i/>
          <w:sz w:val="16"/>
          <w:szCs w:val="16"/>
        </w:rPr>
        <w:t>et grands établissements MENESR.</w:t>
      </w:r>
    </w:p>
  </w:footnote>
  <w:footnote w:id="14">
    <w:p w14:paraId="162B9EA7" w14:textId="77777777" w:rsidR="00294FEB" w:rsidRPr="002D65BB" w:rsidRDefault="00294FEB">
      <w:pPr>
        <w:pStyle w:val="Notedebasdepage"/>
        <w:rPr>
          <w:rFonts w:ascii="Arial" w:hAnsi="Arial" w:cs="Arial"/>
          <w:i/>
          <w:sz w:val="16"/>
          <w:szCs w:val="16"/>
        </w:rPr>
      </w:pPr>
      <w:r w:rsidRPr="002D65BB">
        <w:rPr>
          <w:rStyle w:val="Appelnotedebasdep"/>
          <w:rFonts w:ascii="Arial" w:hAnsi="Arial" w:cs="Arial"/>
          <w:i/>
          <w:sz w:val="16"/>
          <w:szCs w:val="16"/>
        </w:rPr>
        <w:footnoteRef/>
      </w:r>
      <w:r w:rsidRPr="002D65BB">
        <w:rPr>
          <w:rFonts w:ascii="Arial" w:hAnsi="Arial" w:cs="Arial"/>
          <w:i/>
          <w:sz w:val="16"/>
          <w:szCs w:val="16"/>
        </w:rPr>
        <w:t xml:space="preserve"> Institut Pasteur, Institut Pasteur de Lille, Institut Curie, Institut Gustave Roussy, Autres ISBL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95E99" w14:textId="77777777" w:rsidR="00294FEB" w:rsidRPr="0015577E" w:rsidRDefault="00294FEB" w:rsidP="006D5FF3">
    <w:pPr>
      <w:pStyle w:val="En-tte"/>
      <w:ind w:left="-567"/>
      <w:rPr>
        <w:rFonts w:ascii="Arial" w:hAnsi="Arial" w:cs="Arial"/>
        <w:i/>
        <w:color w:val="A6A6A6" w:themeColor="background1" w:themeShade="A6"/>
        <w:sz w:val="16"/>
        <w:szCs w:val="16"/>
        <w:lang w:val="en-US"/>
      </w:rPr>
    </w:pPr>
    <w:r>
      <w:rPr>
        <w:rFonts w:ascii="Arial" w:hAnsi="Arial" w:cs="Arial"/>
        <w:i/>
        <w:color w:val="A6A6A6" w:themeColor="background1" w:themeShade="A6"/>
        <w:sz w:val="16"/>
        <w:szCs w:val="16"/>
        <w:lang w:val="en-US"/>
      </w:rPr>
      <w:tab/>
    </w:r>
    <w:r>
      <w:rPr>
        <w:rFonts w:ascii="Arial" w:hAnsi="Arial" w:cs="Arial"/>
        <w:i/>
        <w:color w:val="A6A6A6" w:themeColor="background1" w:themeShade="A6"/>
        <w:sz w:val="16"/>
        <w:szCs w:val="16"/>
        <w:lang w:val="en-US"/>
      </w:rPr>
      <w:tab/>
    </w:r>
  </w:p>
  <w:p w14:paraId="3F0EEE9F" w14:textId="77777777" w:rsidR="00294FEB" w:rsidRPr="00F83860" w:rsidRDefault="00294FEB">
    <w:pPr>
      <w:pStyle w:val="En-tte"/>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A3E"/>
    <w:multiLevelType w:val="hybridMultilevel"/>
    <w:tmpl w:val="FA4A7C56"/>
    <w:lvl w:ilvl="0" w:tplc="040C0011">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
    <w:nsid w:val="0B00304F"/>
    <w:multiLevelType w:val="hybridMultilevel"/>
    <w:tmpl w:val="D73A51D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1E3C1D"/>
    <w:multiLevelType w:val="hybridMultilevel"/>
    <w:tmpl w:val="BC7EE8E4"/>
    <w:lvl w:ilvl="0" w:tplc="040C000B">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3">
    <w:nsid w:val="15E2217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B61D7E"/>
    <w:multiLevelType w:val="hybridMultilevel"/>
    <w:tmpl w:val="792C01D4"/>
    <w:lvl w:ilvl="0" w:tplc="A30ECFBA">
      <w:start w:val="1"/>
      <w:numFmt w:val="bullet"/>
      <w:lvlText w:val=""/>
      <w:lvlJc w:val="left"/>
      <w:pPr>
        <w:ind w:left="2160" w:hanging="360"/>
      </w:pPr>
      <w:rPr>
        <w:rFonts w:ascii="Wingdings" w:hAnsi="Wingdings" w:hint="default"/>
        <w:sz w:val="16"/>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A044765"/>
    <w:multiLevelType w:val="hybridMultilevel"/>
    <w:tmpl w:val="F4CE4176"/>
    <w:lvl w:ilvl="0" w:tplc="6A76A52C">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6">
    <w:nsid w:val="1DBB574A"/>
    <w:multiLevelType w:val="hybridMultilevel"/>
    <w:tmpl w:val="2A1E1D6A"/>
    <w:lvl w:ilvl="0" w:tplc="040C0001">
      <w:start w:val="1"/>
      <w:numFmt w:val="bullet"/>
      <w:lvlText w:val=""/>
      <w:lvlJc w:val="left"/>
      <w:pPr>
        <w:ind w:left="2130" w:hanging="360"/>
      </w:pPr>
      <w:rPr>
        <w:rFonts w:ascii="Symbol" w:hAnsi="Symbol" w:hint="default"/>
      </w:rPr>
    </w:lvl>
    <w:lvl w:ilvl="1" w:tplc="040C0003">
      <w:start w:val="1"/>
      <w:numFmt w:val="bullet"/>
      <w:lvlText w:val="o"/>
      <w:lvlJc w:val="left"/>
      <w:pPr>
        <w:ind w:left="2850" w:hanging="360"/>
      </w:pPr>
      <w:rPr>
        <w:rFonts w:ascii="Courier New" w:hAnsi="Courier New" w:cs="Courier New" w:hint="default"/>
      </w:rPr>
    </w:lvl>
    <w:lvl w:ilvl="2" w:tplc="040C0005">
      <w:start w:val="1"/>
      <w:numFmt w:val="bullet"/>
      <w:lvlText w:val=""/>
      <w:lvlJc w:val="left"/>
      <w:pPr>
        <w:ind w:left="3570" w:hanging="360"/>
      </w:pPr>
      <w:rPr>
        <w:rFonts w:ascii="Wingdings" w:hAnsi="Wingdings" w:hint="default"/>
      </w:rPr>
    </w:lvl>
    <w:lvl w:ilvl="3" w:tplc="040C000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7">
    <w:nsid w:val="1DD80D37"/>
    <w:multiLevelType w:val="hybridMultilevel"/>
    <w:tmpl w:val="82102078"/>
    <w:lvl w:ilvl="0" w:tplc="1AD266EE">
      <w:start w:val="1"/>
      <w:numFmt w:val="decimal"/>
      <w:lvlText w:val="%1."/>
      <w:lvlJc w:val="left"/>
      <w:pPr>
        <w:ind w:left="2705" w:hanging="360"/>
      </w:pPr>
      <w:rPr>
        <w:b w:val="0"/>
      </w:r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8">
    <w:nsid w:val="1F692965"/>
    <w:multiLevelType w:val="hybridMultilevel"/>
    <w:tmpl w:val="915E6E68"/>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DFB41C3"/>
    <w:multiLevelType w:val="hybridMultilevel"/>
    <w:tmpl w:val="304ADEEE"/>
    <w:lvl w:ilvl="0" w:tplc="B418769A">
      <w:start w:val="1"/>
      <w:numFmt w:val="bullet"/>
      <w:lvlText w:val="•"/>
      <w:lvlJc w:val="left"/>
      <w:pPr>
        <w:tabs>
          <w:tab w:val="num" w:pos="720"/>
        </w:tabs>
        <w:ind w:left="720" w:hanging="360"/>
      </w:pPr>
      <w:rPr>
        <w:rFonts w:ascii="Arial" w:hAnsi="Arial" w:hint="default"/>
      </w:rPr>
    </w:lvl>
    <w:lvl w:ilvl="1" w:tplc="4EAA666C">
      <w:start w:val="1"/>
      <w:numFmt w:val="bullet"/>
      <w:lvlText w:val="•"/>
      <w:lvlJc w:val="left"/>
      <w:pPr>
        <w:tabs>
          <w:tab w:val="num" w:pos="1440"/>
        </w:tabs>
        <w:ind w:left="1440" w:hanging="360"/>
      </w:pPr>
      <w:rPr>
        <w:rFonts w:ascii="Arial" w:hAnsi="Arial" w:hint="default"/>
      </w:rPr>
    </w:lvl>
    <w:lvl w:ilvl="2" w:tplc="AAA04414">
      <w:start w:val="1687"/>
      <w:numFmt w:val="bullet"/>
      <w:lvlText w:val="•"/>
      <w:lvlJc w:val="left"/>
      <w:pPr>
        <w:tabs>
          <w:tab w:val="num" w:pos="2160"/>
        </w:tabs>
        <w:ind w:left="2160" w:hanging="360"/>
      </w:pPr>
      <w:rPr>
        <w:rFonts w:ascii="Arial" w:hAnsi="Arial" w:hint="default"/>
      </w:rPr>
    </w:lvl>
    <w:lvl w:ilvl="3" w:tplc="11DA1D94">
      <w:start w:val="1"/>
      <w:numFmt w:val="bullet"/>
      <w:lvlText w:val="•"/>
      <w:lvlJc w:val="left"/>
      <w:pPr>
        <w:tabs>
          <w:tab w:val="num" w:pos="2880"/>
        </w:tabs>
        <w:ind w:left="2880" w:hanging="360"/>
      </w:pPr>
      <w:rPr>
        <w:rFonts w:ascii="Arial" w:hAnsi="Arial" w:hint="default"/>
      </w:rPr>
    </w:lvl>
    <w:lvl w:ilvl="4" w:tplc="1604D850">
      <w:start w:val="1"/>
      <w:numFmt w:val="bullet"/>
      <w:lvlText w:val="•"/>
      <w:lvlJc w:val="left"/>
      <w:pPr>
        <w:tabs>
          <w:tab w:val="num" w:pos="3600"/>
        </w:tabs>
        <w:ind w:left="3600" w:hanging="360"/>
      </w:pPr>
      <w:rPr>
        <w:rFonts w:ascii="Arial" w:hAnsi="Arial" w:hint="default"/>
      </w:rPr>
    </w:lvl>
    <w:lvl w:ilvl="5" w:tplc="2BEE9452">
      <w:start w:val="1"/>
      <w:numFmt w:val="bullet"/>
      <w:lvlText w:val="•"/>
      <w:lvlJc w:val="left"/>
      <w:pPr>
        <w:tabs>
          <w:tab w:val="num" w:pos="4320"/>
        </w:tabs>
        <w:ind w:left="4320" w:hanging="360"/>
      </w:pPr>
      <w:rPr>
        <w:rFonts w:ascii="Arial" w:hAnsi="Arial" w:hint="default"/>
      </w:rPr>
    </w:lvl>
    <w:lvl w:ilvl="6" w:tplc="9D589F78" w:tentative="1">
      <w:start w:val="1"/>
      <w:numFmt w:val="bullet"/>
      <w:lvlText w:val="•"/>
      <w:lvlJc w:val="left"/>
      <w:pPr>
        <w:tabs>
          <w:tab w:val="num" w:pos="5040"/>
        </w:tabs>
        <w:ind w:left="5040" w:hanging="360"/>
      </w:pPr>
      <w:rPr>
        <w:rFonts w:ascii="Arial" w:hAnsi="Arial" w:hint="default"/>
      </w:rPr>
    </w:lvl>
    <w:lvl w:ilvl="7" w:tplc="67F82974" w:tentative="1">
      <w:start w:val="1"/>
      <w:numFmt w:val="bullet"/>
      <w:lvlText w:val="•"/>
      <w:lvlJc w:val="left"/>
      <w:pPr>
        <w:tabs>
          <w:tab w:val="num" w:pos="5760"/>
        </w:tabs>
        <w:ind w:left="5760" w:hanging="360"/>
      </w:pPr>
      <w:rPr>
        <w:rFonts w:ascii="Arial" w:hAnsi="Arial" w:hint="default"/>
      </w:rPr>
    </w:lvl>
    <w:lvl w:ilvl="8" w:tplc="BB1CD110" w:tentative="1">
      <w:start w:val="1"/>
      <w:numFmt w:val="bullet"/>
      <w:lvlText w:val="•"/>
      <w:lvlJc w:val="left"/>
      <w:pPr>
        <w:tabs>
          <w:tab w:val="num" w:pos="6480"/>
        </w:tabs>
        <w:ind w:left="6480" w:hanging="360"/>
      </w:pPr>
      <w:rPr>
        <w:rFonts w:ascii="Arial" w:hAnsi="Arial" w:hint="default"/>
      </w:rPr>
    </w:lvl>
  </w:abstractNum>
  <w:abstractNum w:abstractNumId="10">
    <w:nsid w:val="2E581939"/>
    <w:multiLevelType w:val="hybridMultilevel"/>
    <w:tmpl w:val="F42CF584"/>
    <w:lvl w:ilvl="0" w:tplc="999C7760">
      <w:start w:val="1"/>
      <w:numFmt w:val="bullet"/>
      <w:lvlText w:val=""/>
      <w:lvlJc w:val="left"/>
      <w:pPr>
        <w:ind w:left="2496" w:hanging="360"/>
      </w:pPr>
      <w:rPr>
        <w:rFonts w:ascii="Wingdings" w:hAnsi="Wingdings" w:hint="default"/>
        <w:color w:val="C00000"/>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1">
    <w:nsid w:val="369D623B"/>
    <w:multiLevelType w:val="hybridMultilevel"/>
    <w:tmpl w:val="94CE39B6"/>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2">
    <w:nsid w:val="3D8B31C5"/>
    <w:multiLevelType w:val="hybridMultilevel"/>
    <w:tmpl w:val="7840BF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E31258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DF0B00"/>
    <w:multiLevelType w:val="hybridMultilevel"/>
    <w:tmpl w:val="60A61FB6"/>
    <w:lvl w:ilvl="0" w:tplc="EA0C72B6">
      <w:start w:val="1"/>
      <w:numFmt w:val="bullet"/>
      <w:lvlText w:val=""/>
      <w:lvlJc w:val="left"/>
      <w:pPr>
        <w:tabs>
          <w:tab w:val="num" w:pos="720"/>
        </w:tabs>
        <w:ind w:left="720" w:hanging="360"/>
      </w:pPr>
      <w:rPr>
        <w:rFonts w:ascii="Wingdings" w:hAnsi="Wingdings" w:hint="default"/>
      </w:rPr>
    </w:lvl>
    <w:lvl w:ilvl="1" w:tplc="0AC45782" w:tentative="1">
      <w:start w:val="1"/>
      <w:numFmt w:val="bullet"/>
      <w:lvlText w:val=""/>
      <w:lvlJc w:val="left"/>
      <w:pPr>
        <w:tabs>
          <w:tab w:val="num" w:pos="1440"/>
        </w:tabs>
        <w:ind w:left="1440" w:hanging="360"/>
      </w:pPr>
      <w:rPr>
        <w:rFonts w:ascii="Wingdings" w:hAnsi="Wingdings" w:hint="default"/>
      </w:rPr>
    </w:lvl>
    <w:lvl w:ilvl="2" w:tplc="80ACA386" w:tentative="1">
      <w:start w:val="1"/>
      <w:numFmt w:val="bullet"/>
      <w:lvlText w:val=""/>
      <w:lvlJc w:val="left"/>
      <w:pPr>
        <w:tabs>
          <w:tab w:val="num" w:pos="2160"/>
        </w:tabs>
        <w:ind w:left="2160" w:hanging="360"/>
      </w:pPr>
      <w:rPr>
        <w:rFonts w:ascii="Wingdings" w:hAnsi="Wingdings" w:hint="default"/>
      </w:rPr>
    </w:lvl>
    <w:lvl w:ilvl="3" w:tplc="E6E8F01E" w:tentative="1">
      <w:start w:val="1"/>
      <w:numFmt w:val="bullet"/>
      <w:lvlText w:val=""/>
      <w:lvlJc w:val="left"/>
      <w:pPr>
        <w:tabs>
          <w:tab w:val="num" w:pos="2880"/>
        </w:tabs>
        <w:ind w:left="2880" w:hanging="360"/>
      </w:pPr>
      <w:rPr>
        <w:rFonts w:ascii="Wingdings" w:hAnsi="Wingdings" w:hint="default"/>
      </w:rPr>
    </w:lvl>
    <w:lvl w:ilvl="4" w:tplc="57C20194" w:tentative="1">
      <w:start w:val="1"/>
      <w:numFmt w:val="bullet"/>
      <w:lvlText w:val=""/>
      <w:lvlJc w:val="left"/>
      <w:pPr>
        <w:tabs>
          <w:tab w:val="num" w:pos="3600"/>
        </w:tabs>
        <w:ind w:left="3600" w:hanging="360"/>
      </w:pPr>
      <w:rPr>
        <w:rFonts w:ascii="Wingdings" w:hAnsi="Wingdings" w:hint="default"/>
      </w:rPr>
    </w:lvl>
    <w:lvl w:ilvl="5" w:tplc="FDB25F3E" w:tentative="1">
      <w:start w:val="1"/>
      <w:numFmt w:val="bullet"/>
      <w:lvlText w:val=""/>
      <w:lvlJc w:val="left"/>
      <w:pPr>
        <w:tabs>
          <w:tab w:val="num" w:pos="4320"/>
        </w:tabs>
        <w:ind w:left="4320" w:hanging="360"/>
      </w:pPr>
      <w:rPr>
        <w:rFonts w:ascii="Wingdings" w:hAnsi="Wingdings" w:hint="default"/>
      </w:rPr>
    </w:lvl>
    <w:lvl w:ilvl="6" w:tplc="4296EDF6" w:tentative="1">
      <w:start w:val="1"/>
      <w:numFmt w:val="bullet"/>
      <w:lvlText w:val=""/>
      <w:lvlJc w:val="left"/>
      <w:pPr>
        <w:tabs>
          <w:tab w:val="num" w:pos="5040"/>
        </w:tabs>
        <w:ind w:left="5040" w:hanging="360"/>
      </w:pPr>
      <w:rPr>
        <w:rFonts w:ascii="Wingdings" w:hAnsi="Wingdings" w:hint="default"/>
      </w:rPr>
    </w:lvl>
    <w:lvl w:ilvl="7" w:tplc="B6A20438" w:tentative="1">
      <w:start w:val="1"/>
      <w:numFmt w:val="bullet"/>
      <w:lvlText w:val=""/>
      <w:lvlJc w:val="left"/>
      <w:pPr>
        <w:tabs>
          <w:tab w:val="num" w:pos="5760"/>
        </w:tabs>
        <w:ind w:left="5760" w:hanging="360"/>
      </w:pPr>
      <w:rPr>
        <w:rFonts w:ascii="Wingdings" w:hAnsi="Wingdings" w:hint="default"/>
      </w:rPr>
    </w:lvl>
    <w:lvl w:ilvl="8" w:tplc="23002D82" w:tentative="1">
      <w:start w:val="1"/>
      <w:numFmt w:val="bullet"/>
      <w:lvlText w:val=""/>
      <w:lvlJc w:val="left"/>
      <w:pPr>
        <w:tabs>
          <w:tab w:val="num" w:pos="6480"/>
        </w:tabs>
        <w:ind w:left="6480" w:hanging="360"/>
      </w:pPr>
      <w:rPr>
        <w:rFonts w:ascii="Wingdings" w:hAnsi="Wingdings" w:hint="default"/>
      </w:rPr>
    </w:lvl>
  </w:abstractNum>
  <w:abstractNum w:abstractNumId="15">
    <w:nsid w:val="50423FC5"/>
    <w:multiLevelType w:val="hybridMultilevel"/>
    <w:tmpl w:val="8CA4E12E"/>
    <w:lvl w:ilvl="0" w:tplc="17A68812">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
    <w:nsid w:val="51462B41"/>
    <w:multiLevelType w:val="hybridMultilevel"/>
    <w:tmpl w:val="4A2ABF02"/>
    <w:lvl w:ilvl="0" w:tplc="040C0001">
      <w:start w:val="1"/>
      <w:numFmt w:val="bullet"/>
      <w:lvlText w:val=""/>
      <w:lvlJc w:val="left"/>
      <w:pPr>
        <w:ind w:left="3399" w:hanging="360"/>
      </w:pPr>
      <w:rPr>
        <w:rFonts w:ascii="Symbol" w:hAnsi="Symbol" w:hint="default"/>
      </w:rPr>
    </w:lvl>
    <w:lvl w:ilvl="1" w:tplc="040C0003" w:tentative="1">
      <w:start w:val="1"/>
      <w:numFmt w:val="bullet"/>
      <w:lvlText w:val="o"/>
      <w:lvlJc w:val="left"/>
      <w:pPr>
        <w:ind w:left="4119" w:hanging="360"/>
      </w:pPr>
      <w:rPr>
        <w:rFonts w:ascii="Courier New" w:hAnsi="Courier New" w:cs="Courier New" w:hint="default"/>
      </w:rPr>
    </w:lvl>
    <w:lvl w:ilvl="2" w:tplc="040C0005" w:tentative="1">
      <w:start w:val="1"/>
      <w:numFmt w:val="bullet"/>
      <w:lvlText w:val=""/>
      <w:lvlJc w:val="left"/>
      <w:pPr>
        <w:ind w:left="4839" w:hanging="360"/>
      </w:pPr>
      <w:rPr>
        <w:rFonts w:ascii="Wingdings" w:hAnsi="Wingdings" w:hint="default"/>
      </w:rPr>
    </w:lvl>
    <w:lvl w:ilvl="3" w:tplc="040C0001" w:tentative="1">
      <w:start w:val="1"/>
      <w:numFmt w:val="bullet"/>
      <w:lvlText w:val=""/>
      <w:lvlJc w:val="left"/>
      <w:pPr>
        <w:ind w:left="5559" w:hanging="360"/>
      </w:pPr>
      <w:rPr>
        <w:rFonts w:ascii="Symbol" w:hAnsi="Symbol" w:hint="default"/>
      </w:rPr>
    </w:lvl>
    <w:lvl w:ilvl="4" w:tplc="040C0003" w:tentative="1">
      <w:start w:val="1"/>
      <w:numFmt w:val="bullet"/>
      <w:lvlText w:val="o"/>
      <w:lvlJc w:val="left"/>
      <w:pPr>
        <w:ind w:left="6279" w:hanging="360"/>
      </w:pPr>
      <w:rPr>
        <w:rFonts w:ascii="Courier New" w:hAnsi="Courier New" w:cs="Courier New" w:hint="default"/>
      </w:rPr>
    </w:lvl>
    <w:lvl w:ilvl="5" w:tplc="040C0005" w:tentative="1">
      <w:start w:val="1"/>
      <w:numFmt w:val="bullet"/>
      <w:lvlText w:val=""/>
      <w:lvlJc w:val="left"/>
      <w:pPr>
        <w:ind w:left="6999" w:hanging="360"/>
      </w:pPr>
      <w:rPr>
        <w:rFonts w:ascii="Wingdings" w:hAnsi="Wingdings" w:hint="default"/>
      </w:rPr>
    </w:lvl>
    <w:lvl w:ilvl="6" w:tplc="040C0001" w:tentative="1">
      <w:start w:val="1"/>
      <w:numFmt w:val="bullet"/>
      <w:lvlText w:val=""/>
      <w:lvlJc w:val="left"/>
      <w:pPr>
        <w:ind w:left="7719" w:hanging="360"/>
      </w:pPr>
      <w:rPr>
        <w:rFonts w:ascii="Symbol" w:hAnsi="Symbol" w:hint="default"/>
      </w:rPr>
    </w:lvl>
    <w:lvl w:ilvl="7" w:tplc="040C0003" w:tentative="1">
      <w:start w:val="1"/>
      <w:numFmt w:val="bullet"/>
      <w:lvlText w:val="o"/>
      <w:lvlJc w:val="left"/>
      <w:pPr>
        <w:ind w:left="8439" w:hanging="360"/>
      </w:pPr>
      <w:rPr>
        <w:rFonts w:ascii="Courier New" w:hAnsi="Courier New" w:cs="Courier New" w:hint="default"/>
      </w:rPr>
    </w:lvl>
    <w:lvl w:ilvl="8" w:tplc="040C0005" w:tentative="1">
      <w:start w:val="1"/>
      <w:numFmt w:val="bullet"/>
      <w:lvlText w:val=""/>
      <w:lvlJc w:val="left"/>
      <w:pPr>
        <w:ind w:left="9159" w:hanging="360"/>
      </w:pPr>
      <w:rPr>
        <w:rFonts w:ascii="Wingdings" w:hAnsi="Wingdings" w:hint="default"/>
      </w:rPr>
    </w:lvl>
  </w:abstractNum>
  <w:abstractNum w:abstractNumId="17">
    <w:nsid w:val="529D156C"/>
    <w:multiLevelType w:val="hybridMultilevel"/>
    <w:tmpl w:val="FB9C586C"/>
    <w:lvl w:ilvl="0" w:tplc="040C0001">
      <w:start w:val="1"/>
      <w:numFmt w:val="bullet"/>
      <w:lvlText w:val=""/>
      <w:lvlJc w:val="left"/>
      <w:pPr>
        <w:ind w:left="2496" w:hanging="360"/>
      </w:pPr>
      <w:rPr>
        <w:rFonts w:ascii="Symbol" w:hAnsi="Symbol" w:hint="default"/>
      </w:rPr>
    </w:lvl>
    <w:lvl w:ilvl="1" w:tplc="040C000B">
      <w:start w:val="1"/>
      <w:numFmt w:val="bullet"/>
      <w:lvlText w:val=""/>
      <w:lvlJc w:val="left"/>
      <w:pPr>
        <w:ind w:left="3216" w:hanging="360"/>
      </w:pPr>
      <w:rPr>
        <w:rFonts w:ascii="Wingdings" w:hAnsi="Wingdings"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8">
    <w:nsid w:val="58186BC1"/>
    <w:multiLevelType w:val="hybridMultilevel"/>
    <w:tmpl w:val="30524138"/>
    <w:lvl w:ilvl="0" w:tplc="7C0C44CE">
      <w:start w:val="1"/>
      <w:numFmt w:val="bullet"/>
      <w:lvlText w:val="•"/>
      <w:lvlJc w:val="left"/>
      <w:pPr>
        <w:tabs>
          <w:tab w:val="num" w:pos="720"/>
        </w:tabs>
        <w:ind w:left="720" w:hanging="360"/>
      </w:pPr>
      <w:rPr>
        <w:rFonts w:ascii="Arial" w:hAnsi="Arial" w:hint="default"/>
      </w:rPr>
    </w:lvl>
    <w:lvl w:ilvl="1" w:tplc="DFFC4ECE" w:tentative="1">
      <w:start w:val="1"/>
      <w:numFmt w:val="bullet"/>
      <w:lvlText w:val="•"/>
      <w:lvlJc w:val="left"/>
      <w:pPr>
        <w:tabs>
          <w:tab w:val="num" w:pos="1440"/>
        </w:tabs>
        <w:ind w:left="1440" w:hanging="360"/>
      </w:pPr>
      <w:rPr>
        <w:rFonts w:ascii="Arial" w:hAnsi="Arial" w:hint="default"/>
      </w:rPr>
    </w:lvl>
    <w:lvl w:ilvl="2" w:tplc="A0E6470E" w:tentative="1">
      <w:start w:val="1"/>
      <w:numFmt w:val="bullet"/>
      <w:lvlText w:val="•"/>
      <w:lvlJc w:val="left"/>
      <w:pPr>
        <w:tabs>
          <w:tab w:val="num" w:pos="2160"/>
        </w:tabs>
        <w:ind w:left="2160" w:hanging="360"/>
      </w:pPr>
      <w:rPr>
        <w:rFonts w:ascii="Arial" w:hAnsi="Arial" w:hint="default"/>
      </w:rPr>
    </w:lvl>
    <w:lvl w:ilvl="3" w:tplc="4E86F2CE" w:tentative="1">
      <w:start w:val="1"/>
      <w:numFmt w:val="bullet"/>
      <w:lvlText w:val="•"/>
      <w:lvlJc w:val="left"/>
      <w:pPr>
        <w:tabs>
          <w:tab w:val="num" w:pos="2880"/>
        </w:tabs>
        <w:ind w:left="2880" w:hanging="360"/>
      </w:pPr>
      <w:rPr>
        <w:rFonts w:ascii="Arial" w:hAnsi="Arial" w:hint="default"/>
      </w:rPr>
    </w:lvl>
    <w:lvl w:ilvl="4" w:tplc="64963C50" w:tentative="1">
      <w:start w:val="1"/>
      <w:numFmt w:val="bullet"/>
      <w:lvlText w:val="•"/>
      <w:lvlJc w:val="left"/>
      <w:pPr>
        <w:tabs>
          <w:tab w:val="num" w:pos="3600"/>
        </w:tabs>
        <w:ind w:left="3600" w:hanging="360"/>
      </w:pPr>
      <w:rPr>
        <w:rFonts w:ascii="Arial" w:hAnsi="Arial" w:hint="default"/>
      </w:rPr>
    </w:lvl>
    <w:lvl w:ilvl="5" w:tplc="5A0AB5FA" w:tentative="1">
      <w:start w:val="1"/>
      <w:numFmt w:val="bullet"/>
      <w:lvlText w:val="•"/>
      <w:lvlJc w:val="left"/>
      <w:pPr>
        <w:tabs>
          <w:tab w:val="num" w:pos="4320"/>
        </w:tabs>
        <w:ind w:left="4320" w:hanging="360"/>
      </w:pPr>
      <w:rPr>
        <w:rFonts w:ascii="Arial" w:hAnsi="Arial" w:hint="default"/>
      </w:rPr>
    </w:lvl>
    <w:lvl w:ilvl="6" w:tplc="B6D0D658" w:tentative="1">
      <w:start w:val="1"/>
      <w:numFmt w:val="bullet"/>
      <w:lvlText w:val="•"/>
      <w:lvlJc w:val="left"/>
      <w:pPr>
        <w:tabs>
          <w:tab w:val="num" w:pos="5040"/>
        </w:tabs>
        <w:ind w:left="5040" w:hanging="360"/>
      </w:pPr>
      <w:rPr>
        <w:rFonts w:ascii="Arial" w:hAnsi="Arial" w:hint="default"/>
      </w:rPr>
    </w:lvl>
    <w:lvl w:ilvl="7" w:tplc="AA702DE2" w:tentative="1">
      <w:start w:val="1"/>
      <w:numFmt w:val="bullet"/>
      <w:lvlText w:val="•"/>
      <w:lvlJc w:val="left"/>
      <w:pPr>
        <w:tabs>
          <w:tab w:val="num" w:pos="5760"/>
        </w:tabs>
        <w:ind w:left="5760" w:hanging="360"/>
      </w:pPr>
      <w:rPr>
        <w:rFonts w:ascii="Arial" w:hAnsi="Arial" w:hint="default"/>
      </w:rPr>
    </w:lvl>
    <w:lvl w:ilvl="8" w:tplc="C4AC97E2" w:tentative="1">
      <w:start w:val="1"/>
      <w:numFmt w:val="bullet"/>
      <w:lvlText w:val="•"/>
      <w:lvlJc w:val="left"/>
      <w:pPr>
        <w:tabs>
          <w:tab w:val="num" w:pos="6480"/>
        </w:tabs>
        <w:ind w:left="6480" w:hanging="360"/>
      </w:pPr>
      <w:rPr>
        <w:rFonts w:ascii="Arial" w:hAnsi="Arial" w:hint="default"/>
      </w:rPr>
    </w:lvl>
  </w:abstractNum>
  <w:abstractNum w:abstractNumId="19">
    <w:nsid w:val="63C25801"/>
    <w:multiLevelType w:val="hybridMultilevel"/>
    <w:tmpl w:val="0060B9C4"/>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nsid w:val="68C75A06"/>
    <w:multiLevelType w:val="hybridMultilevel"/>
    <w:tmpl w:val="A5ECF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C56567"/>
    <w:multiLevelType w:val="hybridMultilevel"/>
    <w:tmpl w:val="D50A8E56"/>
    <w:lvl w:ilvl="0" w:tplc="040C000B">
      <w:start w:val="1"/>
      <w:numFmt w:val="bullet"/>
      <w:lvlText w:val=""/>
      <w:lvlJc w:val="left"/>
      <w:pPr>
        <w:ind w:left="2414" w:hanging="360"/>
      </w:pPr>
      <w:rPr>
        <w:rFonts w:ascii="Wingdings" w:hAnsi="Wingdings" w:hint="default"/>
      </w:rPr>
    </w:lvl>
    <w:lvl w:ilvl="1" w:tplc="040C0003" w:tentative="1">
      <w:start w:val="1"/>
      <w:numFmt w:val="bullet"/>
      <w:lvlText w:val="o"/>
      <w:lvlJc w:val="left"/>
      <w:pPr>
        <w:ind w:left="3134" w:hanging="360"/>
      </w:pPr>
      <w:rPr>
        <w:rFonts w:ascii="Courier New" w:hAnsi="Courier New" w:cs="Courier New" w:hint="default"/>
      </w:rPr>
    </w:lvl>
    <w:lvl w:ilvl="2" w:tplc="040C0005" w:tentative="1">
      <w:start w:val="1"/>
      <w:numFmt w:val="bullet"/>
      <w:lvlText w:val=""/>
      <w:lvlJc w:val="left"/>
      <w:pPr>
        <w:ind w:left="3854" w:hanging="360"/>
      </w:pPr>
      <w:rPr>
        <w:rFonts w:ascii="Wingdings" w:hAnsi="Wingdings" w:hint="default"/>
      </w:rPr>
    </w:lvl>
    <w:lvl w:ilvl="3" w:tplc="040C0001" w:tentative="1">
      <w:start w:val="1"/>
      <w:numFmt w:val="bullet"/>
      <w:lvlText w:val=""/>
      <w:lvlJc w:val="left"/>
      <w:pPr>
        <w:ind w:left="4574" w:hanging="360"/>
      </w:pPr>
      <w:rPr>
        <w:rFonts w:ascii="Symbol" w:hAnsi="Symbol" w:hint="default"/>
      </w:rPr>
    </w:lvl>
    <w:lvl w:ilvl="4" w:tplc="040C0003" w:tentative="1">
      <w:start w:val="1"/>
      <w:numFmt w:val="bullet"/>
      <w:lvlText w:val="o"/>
      <w:lvlJc w:val="left"/>
      <w:pPr>
        <w:ind w:left="5294" w:hanging="360"/>
      </w:pPr>
      <w:rPr>
        <w:rFonts w:ascii="Courier New" w:hAnsi="Courier New" w:cs="Courier New" w:hint="default"/>
      </w:rPr>
    </w:lvl>
    <w:lvl w:ilvl="5" w:tplc="040C0005" w:tentative="1">
      <w:start w:val="1"/>
      <w:numFmt w:val="bullet"/>
      <w:lvlText w:val=""/>
      <w:lvlJc w:val="left"/>
      <w:pPr>
        <w:ind w:left="6014" w:hanging="360"/>
      </w:pPr>
      <w:rPr>
        <w:rFonts w:ascii="Wingdings" w:hAnsi="Wingdings" w:hint="default"/>
      </w:rPr>
    </w:lvl>
    <w:lvl w:ilvl="6" w:tplc="040C0001" w:tentative="1">
      <w:start w:val="1"/>
      <w:numFmt w:val="bullet"/>
      <w:lvlText w:val=""/>
      <w:lvlJc w:val="left"/>
      <w:pPr>
        <w:ind w:left="6734" w:hanging="360"/>
      </w:pPr>
      <w:rPr>
        <w:rFonts w:ascii="Symbol" w:hAnsi="Symbol" w:hint="default"/>
      </w:rPr>
    </w:lvl>
    <w:lvl w:ilvl="7" w:tplc="040C0003" w:tentative="1">
      <w:start w:val="1"/>
      <w:numFmt w:val="bullet"/>
      <w:lvlText w:val="o"/>
      <w:lvlJc w:val="left"/>
      <w:pPr>
        <w:ind w:left="7454" w:hanging="360"/>
      </w:pPr>
      <w:rPr>
        <w:rFonts w:ascii="Courier New" w:hAnsi="Courier New" w:cs="Courier New" w:hint="default"/>
      </w:rPr>
    </w:lvl>
    <w:lvl w:ilvl="8" w:tplc="040C0005" w:tentative="1">
      <w:start w:val="1"/>
      <w:numFmt w:val="bullet"/>
      <w:lvlText w:val=""/>
      <w:lvlJc w:val="left"/>
      <w:pPr>
        <w:ind w:left="8174" w:hanging="360"/>
      </w:pPr>
      <w:rPr>
        <w:rFonts w:ascii="Wingdings" w:hAnsi="Wingdings" w:hint="default"/>
      </w:rPr>
    </w:lvl>
  </w:abstractNum>
  <w:abstractNum w:abstractNumId="22">
    <w:nsid w:val="750A4E06"/>
    <w:multiLevelType w:val="hybridMultilevel"/>
    <w:tmpl w:val="95F6651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nsid w:val="779B43FB"/>
    <w:multiLevelType w:val="hybridMultilevel"/>
    <w:tmpl w:val="6074BC14"/>
    <w:lvl w:ilvl="0" w:tplc="D8B07DBE">
      <w:start w:val="1"/>
      <w:numFmt w:val="bullet"/>
      <w:lvlText w:val=""/>
      <w:lvlJc w:val="left"/>
      <w:pPr>
        <w:ind w:left="1635" w:hanging="360"/>
      </w:pPr>
      <w:rPr>
        <w:rFonts w:ascii="Wingdings" w:hAnsi="Wingdings" w:hint="default"/>
        <w:color w:val="C00000"/>
      </w:rPr>
    </w:lvl>
    <w:lvl w:ilvl="1" w:tplc="040C0003">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24">
    <w:nsid w:val="79061EFF"/>
    <w:multiLevelType w:val="hybridMultilevel"/>
    <w:tmpl w:val="BAE2EAA2"/>
    <w:lvl w:ilvl="0" w:tplc="999C7760">
      <w:start w:val="1"/>
      <w:numFmt w:val="bullet"/>
      <w:lvlText w:val=""/>
      <w:lvlJc w:val="left"/>
      <w:pPr>
        <w:ind w:left="2062" w:hanging="360"/>
      </w:pPr>
      <w:rPr>
        <w:rFonts w:ascii="Wingdings" w:hAnsi="Wingdings" w:hint="default"/>
        <w:color w:val="C00000"/>
      </w:rPr>
    </w:lvl>
    <w:lvl w:ilvl="1" w:tplc="040C0001">
      <w:start w:val="1"/>
      <w:numFmt w:val="bullet"/>
      <w:lvlText w:val=""/>
      <w:lvlJc w:val="left"/>
      <w:pPr>
        <w:ind w:left="2782" w:hanging="360"/>
      </w:pPr>
      <w:rPr>
        <w:rFonts w:ascii="Symbol" w:hAnsi="Symbol"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num w:numId="1">
    <w:abstractNumId w:val="21"/>
  </w:num>
  <w:num w:numId="2">
    <w:abstractNumId w:val="4"/>
  </w:num>
  <w:num w:numId="3">
    <w:abstractNumId w:val="1"/>
  </w:num>
  <w:num w:numId="4">
    <w:abstractNumId w:val="0"/>
  </w:num>
  <w:num w:numId="5">
    <w:abstractNumId w:val="23"/>
  </w:num>
  <w:num w:numId="6">
    <w:abstractNumId w:val="13"/>
  </w:num>
  <w:num w:numId="7">
    <w:abstractNumId w:val="24"/>
  </w:num>
  <w:num w:numId="8">
    <w:abstractNumId w:val="7"/>
  </w:num>
  <w:num w:numId="9">
    <w:abstractNumId w:val="11"/>
  </w:num>
  <w:num w:numId="10">
    <w:abstractNumId w:val="9"/>
  </w:num>
  <w:num w:numId="11">
    <w:abstractNumId w:val="16"/>
  </w:num>
  <w:num w:numId="12">
    <w:abstractNumId w:val="6"/>
  </w:num>
  <w:num w:numId="13">
    <w:abstractNumId w:val="22"/>
  </w:num>
  <w:num w:numId="14">
    <w:abstractNumId w:val="14"/>
  </w:num>
  <w:num w:numId="15">
    <w:abstractNumId w:val="18"/>
  </w:num>
  <w:num w:numId="16">
    <w:abstractNumId w:val="17"/>
  </w:num>
  <w:num w:numId="17">
    <w:abstractNumId w:val="12"/>
  </w:num>
  <w:num w:numId="18">
    <w:abstractNumId w:val="8"/>
  </w:num>
  <w:num w:numId="19">
    <w:abstractNumId w:val="19"/>
  </w:num>
  <w:num w:numId="20">
    <w:abstractNumId w:val="20"/>
  </w:num>
  <w:num w:numId="21">
    <w:abstractNumId w:val="5"/>
  </w:num>
  <w:num w:numId="22">
    <w:abstractNumId w:val="15"/>
  </w:num>
  <w:num w:numId="23">
    <w:abstractNumId w:val="3"/>
  </w:num>
  <w:num w:numId="24">
    <w:abstractNumId w:val="10"/>
  </w:num>
  <w:num w:numId="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1F"/>
    <w:rsid w:val="0000188F"/>
    <w:rsid w:val="0000465C"/>
    <w:rsid w:val="00011667"/>
    <w:rsid w:val="000127BC"/>
    <w:rsid w:val="00012FED"/>
    <w:rsid w:val="00013D5D"/>
    <w:rsid w:val="000162DD"/>
    <w:rsid w:val="0001725F"/>
    <w:rsid w:val="00022370"/>
    <w:rsid w:val="00025972"/>
    <w:rsid w:val="00026853"/>
    <w:rsid w:val="00027246"/>
    <w:rsid w:val="000278AB"/>
    <w:rsid w:val="00031ABB"/>
    <w:rsid w:val="00034861"/>
    <w:rsid w:val="00036CE8"/>
    <w:rsid w:val="0004324B"/>
    <w:rsid w:val="00043A87"/>
    <w:rsid w:val="00055D45"/>
    <w:rsid w:val="0005703B"/>
    <w:rsid w:val="00057E92"/>
    <w:rsid w:val="00063D9D"/>
    <w:rsid w:val="0006438B"/>
    <w:rsid w:val="00064D13"/>
    <w:rsid w:val="000674AB"/>
    <w:rsid w:val="00072F4A"/>
    <w:rsid w:val="00080090"/>
    <w:rsid w:val="00081E42"/>
    <w:rsid w:val="00084C2D"/>
    <w:rsid w:val="00091824"/>
    <w:rsid w:val="000A085A"/>
    <w:rsid w:val="000A17D9"/>
    <w:rsid w:val="000A1834"/>
    <w:rsid w:val="000A2443"/>
    <w:rsid w:val="000A54FB"/>
    <w:rsid w:val="000A5B6D"/>
    <w:rsid w:val="000B140C"/>
    <w:rsid w:val="000B26B1"/>
    <w:rsid w:val="000B2F8E"/>
    <w:rsid w:val="000B3C08"/>
    <w:rsid w:val="000C2169"/>
    <w:rsid w:val="000C457C"/>
    <w:rsid w:val="000C47DC"/>
    <w:rsid w:val="000C62B6"/>
    <w:rsid w:val="000D0211"/>
    <w:rsid w:val="000D0CA1"/>
    <w:rsid w:val="000D1FA1"/>
    <w:rsid w:val="000D28A7"/>
    <w:rsid w:val="000D418A"/>
    <w:rsid w:val="000D454F"/>
    <w:rsid w:val="000D59C1"/>
    <w:rsid w:val="000D5AE7"/>
    <w:rsid w:val="000E2C39"/>
    <w:rsid w:val="000E3272"/>
    <w:rsid w:val="000E43C5"/>
    <w:rsid w:val="000E4A80"/>
    <w:rsid w:val="000E5A12"/>
    <w:rsid w:val="000E64B8"/>
    <w:rsid w:val="000F0944"/>
    <w:rsid w:val="000F16D5"/>
    <w:rsid w:val="000F38A9"/>
    <w:rsid w:val="000F3B6E"/>
    <w:rsid w:val="000F69FB"/>
    <w:rsid w:val="00100B03"/>
    <w:rsid w:val="00100FE1"/>
    <w:rsid w:val="00101457"/>
    <w:rsid w:val="001016B5"/>
    <w:rsid w:val="001036DB"/>
    <w:rsid w:val="00106805"/>
    <w:rsid w:val="001075BE"/>
    <w:rsid w:val="0011070C"/>
    <w:rsid w:val="00110DE3"/>
    <w:rsid w:val="001134C2"/>
    <w:rsid w:val="0011374B"/>
    <w:rsid w:val="001145C9"/>
    <w:rsid w:val="00114C93"/>
    <w:rsid w:val="00117A8C"/>
    <w:rsid w:val="00120ACC"/>
    <w:rsid w:val="001273CF"/>
    <w:rsid w:val="00130D68"/>
    <w:rsid w:val="001322C6"/>
    <w:rsid w:val="00137AC9"/>
    <w:rsid w:val="001413A3"/>
    <w:rsid w:val="00141513"/>
    <w:rsid w:val="00143FE1"/>
    <w:rsid w:val="00150788"/>
    <w:rsid w:val="0015326E"/>
    <w:rsid w:val="00154C22"/>
    <w:rsid w:val="00154CE1"/>
    <w:rsid w:val="0015577E"/>
    <w:rsid w:val="001574F8"/>
    <w:rsid w:val="00160222"/>
    <w:rsid w:val="00163EA6"/>
    <w:rsid w:val="001732D0"/>
    <w:rsid w:val="0017419E"/>
    <w:rsid w:val="00176AD3"/>
    <w:rsid w:val="0018085A"/>
    <w:rsid w:val="00181ED8"/>
    <w:rsid w:val="00183205"/>
    <w:rsid w:val="001836EA"/>
    <w:rsid w:val="00191CA3"/>
    <w:rsid w:val="00197AD4"/>
    <w:rsid w:val="00197BA2"/>
    <w:rsid w:val="001A2DFC"/>
    <w:rsid w:val="001A3EF9"/>
    <w:rsid w:val="001A4BDE"/>
    <w:rsid w:val="001A7DDD"/>
    <w:rsid w:val="001B2131"/>
    <w:rsid w:val="001B5956"/>
    <w:rsid w:val="001B5DA5"/>
    <w:rsid w:val="001B78DB"/>
    <w:rsid w:val="001B7CA9"/>
    <w:rsid w:val="001C1CB3"/>
    <w:rsid w:val="001C3556"/>
    <w:rsid w:val="001C3986"/>
    <w:rsid w:val="001C3E2D"/>
    <w:rsid w:val="001C53F1"/>
    <w:rsid w:val="001D09B4"/>
    <w:rsid w:val="001D29AF"/>
    <w:rsid w:val="001D5EEB"/>
    <w:rsid w:val="001D6F09"/>
    <w:rsid w:val="001D7857"/>
    <w:rsid w:val="001E41DE"/>
    <w:rsid w:val="001E64D3"/>
    <w:rsid w:val="001E7616"/>
    <w:rsid w:val="001F0357"/>
    <w:rsid w:val="001F53DC"/>
    <w:rsid w:val="001F5643"/>
    <w:rsid w:val="001F5D2F"/>
    <w:rsid w:val="00201A6D"/>
    <w:rsid w:val="0020298F"/>
    <w:rsid w:val="0020430A"/>
    <w:rsid w:val="002055B5"/>
    <w:rsid w:val="00206A28"/>
    <w:rsid w:val="00217D2E"/>
    <w:rsid w:val="002200C5"/>
    <w:rsid w:val="00221FF4"/>
    <w:rsid w:val="00222DD0"/>
    <w:rsid w:val="0022419F"/>
    <w:rsid w:val="00225D9C"/>
    <w:rsid w:val="00226845"/>
    <w:rsid w:val="0023155E"/>
    <w:rsid w:val="00231D7C"/>
    <w:rsid w:val="002322AD"/>
    <w:rsid w:val="002362D8"/>
    <w:rsid w:val="00237970"/>
    <w:rsid w:val="002438C1"/>
    <w:rsid w:val="0024416E"/>
    <w:rsid w:val="00246EC4"/>
    <w:rsid w:val="00250BEC"/>
    <w:rsid w:val="002513F6"/>
    <w:rsid w:val="00251B9C"/>
    <w:rsid w:val="00252088"/>
    <w:rsid w:val="002579F4"/>
    <w:rsid w:val="002612E4"/>
    <w:rsid w:val="00263E45"/>
    <w:rsid w:val="00270D8B"/>
    <w:rsid w:val="00272F4E"/>
    <w:rsid w:val="00280B77"/>
    <w:rsid w:val="002814B1"/>
    <w:rsid w:val="002818B8"/>
    <w:rsid w:val="00282588"/>
    <w:rsid w:val="002912A5"/>
    <w:rsid w:val="00291861"/>
    <w:rsid w:val="00293457"/>
    <w:rsid w:val="00294FEB"/>
    <w:rsid w:val="002956C3"/>
    <w:rsid w:val="00297707"/>
    <w:rsid w:val="002A30F4"/>
    <w:rsid w:val="002A33D8"/>
    <w:rsid w:val="002A53DD"/>
    <w:rsid w:val="002B21D2"/>
    <w:rsid w:val="002B39D8"/>
    <w:rsid w:val="002B5E63"/>
    <w:rsid w:val="002C25EF"/>
    <w:rsid w:val="002C3E53"/>
    <w:rsid w:val="002C4853"/>
    <w:rsid w:val="002C68E1"/>
    <w:rsid w:val="002D3AF3"/>
    <w:rsid w:val="002D65BB"/>
    <w:rsid w:val="002E00DD"/>
    <w:rsid w:val="002E1C40"/>
    <w:rsid w:val="002F1316"/>
    <w:rsid w:val="002F468E"/>
    <w:rsid w:val="002F5C8B"/>
    <w:rsid w:val="002F68D7"/>
    <w:rsid w:val="002F6C17"/>
    <w:rsid w:val="00310222"/>
    <w:rsid w:val="00311356"/>
    <w:rsid w:val="0031231F"/>
    <w:rsid w:val="00314D10"/>
    <w:rsid w:val="00317DE3"/>
    <w:rsid w:val="00322E3C"/>
    <w:rsid w:val="00323DF7"/>
    <w:rsid w:val="00331A51"/>
    <w:rsid w:val="00332C71"/>
    <w:rsid w:val="00335203"/>
    <w:rsid w:val="003364D8"/>
    <w:rsid w:val="00340B09"/>
    <w:rsid w:val="00340B8A"/>
    <w:rsid w:val="0034452B"/>
    <w:rsid w:val="0034506E"/>
    <w:rsid w:val="003450AD"/>
    <w:rsid w:val="003458B5"/>
    <w:rsid w:val="00345E3A"/>
    <w:rsid w:val="00346A79"/>
    <w:rsid w:val="00346B3B"/>
    <w:rsid w:val="003473F4"/>
    <w:rsid w:val="003501FB"/>
    <w:rsid w:val="00351175"/>
    <w:rsid w:val="003523ED"/>
    <w:rsid w:val="00356D98"/>
    <w:rsid w:val="00361350"/>
    <w:rsid w:val="0036182C"/>
    <w:rsid w:val="003668D6"/>
    <w:rsid w:val="00366FFB"/>
    <w:rsid w:val="0037034B"/>
    <w:rsid w:val="003721EF"/>
    <w:rsid w:val="00375C3D"/>
    <w:rsid w:val="00380B1C"/>
    <w:rsid w:val="003832CD"/>
    <w:rsid w:val="0038427D"/>
    <w:rsid w:val="00385F5A"/>
    <w:rsid w:val="00386837"/>
    <w:rsid w:val="00386F08"/>
    <w:rsid w:val="0038753B"/>
    <w:rsid w:val="00390BAD"/>
    <w:rsid w:val="00391075"/>
    <w:rsid w:val="00394FA6"/>
    <w:rsid w:val="0039553A"/>
    <w:rsid w:val="003A14F8"/>
    <w:rsid w:val="003A3967"/>
    <w:rsid w:val="003A47CA"/>
    <w:rsid w:val="003A540B"/>
    <w:rsid w:val="003A7074"/>
    <w:rsid w:val="003B0AEB"/>
    <w:rsid w:val="003B286A"/>
    <w:rsid w:val="003B2DFF"/>
    <w:rsid w:val="003C1332"/>
    <w:rsid w:val="003C2343"/>
    <w:rsid w:val="003C4CA1"/>
    <w:rsid w:val="003C5646"/>
    <w:rsid w:val="003D3415"/>
    <w:rsid w:val="003D4A03"/>
    <w:rsid w:val="003D66DE"/>
    <w:rsid w:val="003D72CF"/>
    <w:rsid w:val="003D776E"/>
    <w:rsid w:val="003D781D"/>
    <w:rsid w:val="003E045B"/>
    <w:rsid w:val="003E470A"/>
    <w:rsid w:val="003E61DA"/>
    <w:rsid w:val="003F5D2F"/>
    <w:rsid w:val="003F6810"/>
    <w:rsid w:val="00402B00"/>
    <w:rsid w:val="004046B0"/>
    <w:rsid w:val="004054B0"/>
    <w:rsid w:val="004064F8"/>
    <w:rsid w:val="004066A0"/>
    <w:rsid w:val="00410474"/>
    <w:rsid w:val="004115E2"/>
    <w:rsid w:val="00413D9B"/>
    <w:rsid w:val="0041413E"/>
    <w:rsid w:val="00414644"/>
    <w:rsid w:val="00415739"/>
    <w:rsid w:val="00415DD0"/>
    <w:rsid w:val="00421DFB"/>
    <w:rsid w:val="00426B85"/>
    <w:rsid w:val="004309E8"/>
    <w:rsid w:val="004320D9"/>
    <w:rsid w:val="004327E0"/>
    <w:rsid w:val="0043393F"/>
    <w:rsid w:val="00440B46"/>
    <w:rsid w:val="004457D1"/>
    <w:rsid w:val="004469F8"/>
    <w:rsid w:val="00446DD4"/>
    <w:rsid w:val="004546CC"/>
    <w:rsid w:val="004576F1"/>
    <w:rsid w:val="00467987"/>
    <w:rsid w:val="00467CE7"/>
    <w:rsid w:val="00467FEA"/>
    <w:rsid w:val="004708E3"/>
    <w:rsid w:val="004711A8"/>
    <w:rsid w:val="004718CF"/>
    <w:rsid w:val="00471DEB"/>
    <w:rsid w:val="0047406C"/>
    <w:rsid w:val="00475463"/>
    <w:rsid w:val="00477282"/>
    <w:rsid w:val="004779D3"/>
    <w:rsid w:val="00480F1B"/>
    <w:rsid w:val="00481B3B"/>
    <w:rsid w:val="004857E7"/>
    <w:rsid w:val="00491661"/>
    <w:rsid w:val="00492029"/>
    <w:rsid w:val="00495D2C"/>
    <w:rsid w:val="00495FAC"/>
    <w:rsid w:val="004A057F"/>
    <w:rsid w:val="004A11EB"/>
    <w:rsid w:val="004A4046"/>
    <w:rsid w:val="004B016C"/>
    <w:rsid w:val="004B0D6C"/>
    <w:rsid w:val="004B0F38"/>
    <w:rsid w:val="004B2092"/>
    <w:rsid w:val="004B31DE"/>
    <w:rsid w:val="004B395D"/>
    <w:rsid w:val="004C1699"/>
    <w:rsid w:val="004C1FCB"/>
    <w:rsid w:val="004C2B96"/>
    <w:rsid w:val="004C52FB"/>
    <w:rsid w:val="004D1365"/>
    <w:rsid w:val="004D1533"/>
    <w:rsid w:val="004D19FB"/>
    <w:rsid w:val="004D2DA2"/>
    <w:rsid w:val="004E577F"/>
    <w:rsid w:val="004F46C6"/>
    <w:rsid w:val="004F4775"/>
    <w:rsid w:val="004F4AC9"/>
    <w:rsid w:val="004F5201"/>
    <w:rsid w:val="004F7809"/>
    <w:rsid w:val="004F7B63"/>
    <w:rsid w:val="00507B88"/>
    <w:rsid w:val="0051034A"/>
    <w:rsid w:val="00516BDF"/>
    <w:rsid w:val="00520189"/>
    <w:rsid w:val="00527A20"/>
    <w:rsid w:val="005300CA"/>
    <w:rsid w:val="00531DDB"/>
    <w:rsid w:val="0053284E"/>
    <w:rsid w:val="00532D43"/>
    <w:rsid w:val="00534342"/>
    <w:rsid w:val="005349A1"/>
    <w:rsid w:val="00537A82"/>
    <w:rsid w:val="00540A31"/>
    <w:rsid w:val="00543300"/>
    <w:rsid w:val="00551641"/>
    <w:rsid w:val="005527D5"/>
    <w:rsid w:val="00552C49"/>
    <w:rsid w:val="0055537C"/>
    <w:rsid w:val="005578F0"/>
    <w:rsid w:val="0056585C"/>
    <w:rsid w:val="005662A7"/>
    <w:rsid w:val="005722A2"/>
    <w:rsid w:val="00572880"/>
    <w:rsid w:val="005740C0"/>
    <w:rsid w:val="00575746"/>
    <w:rsid w:val="00576528"/>
    <w:rsid w:val="0057670C"/>
    <w:rsid w:val="0057686B"/>
    <w:rsid w:val="00577938"/>
    <w:rsid w:val="00583392"/>
    <w:rsid w:val="005850F7"/>
    <w:rsid w:val="005906A8"/>
    <w:rsid w:val="005934DA"/>
    <w:rsid w:val="00593F47"/>
    <w:rsid w:val="005A02DA"/>
    <w:rsid w:val="005A398A"/>
    <w:rsid w:val="005A5C2C"/>
    <w:rsid w:val="005A6470"/>
    <w:rsid w:val="005A7C91"/>
    <w:rsid w:val="005B2F77"/>
    <w:rsid w:val="005B5CE4"/>
    <w:rsid w:val="005B7112"/>
    <w:rsid w:val="005B7589"/>
    <w:rsid w:val="005C0DCB"/>
    <w:rsid w:val="005C3B80"/>
    <w:rsid w:val="005C3D7E"/>
    <w:rsid w:val="005C5008"/>
    <w:rsid w:val="005C6965"/>
    <w:rsid w:val="005C7671"/>
    <w:rsid w:val="005C7DC9"/>
    <w:rsid w:val="005D080A"/>
    <w:rsid w:val="005D0A3D"/>
    <w:rsid w:val="005D12E7"/>
    <w:rsid w:val="005D7F1F"/>
    <w:rsid w:val="005E0C86"/>
    <w:rsid w:val="005E2E11"/>
    <w:rsid w:val="005E3F18"/>
    <w:rsid w:val="005E6645"/>
    <w:rsid w:val="005E7665"/>
    <w:rsid w:val="005F0ACB"/>
    <w:rsid w:val="005F18B8"/>
    <w:rsid w:val="005F23A7"/>
    <w:rsid w:val="005F50C1"/>
    <w:rsid w:val="005F58CE"/>
    <w:rsid w:val="005F6753"/>
    <w:rsid w:val="00602BAB"/>
    <w:rsid w:val="00603D84"/>
    <w:rsid w:val="006047D9"/>
    <w:rsid w:val="006060B1"/>
    <w:rsid w:val="006074E4"/>
    <w:rsid w:val="006108C3"/>
    <w:rsid w:val="00623B9D"/>
    <w:rsid w:val="006331B5"/>
    <w:rsid w:val="0063393D"/>
    <w:rsid w:val="00637B28"/>
    <w:rsid w:val="00644AB4"/>
    <w:rsid w:val="0065029B"/>
    <w:rsid w:val="006509C2"/>
    <w:rsid w:val="00652481"/>
    <w:rsid w:val="006553E5"/>
    <w:rsid w:val="00656E67"/>
    <w:rsid w:val="00665A33"/>
    <w:rsid w:val="00673148"/>
    <w:rsid w:val="00675F28"/>
    <w:rsid w:val="00677BED"/>
    <w:rsid w:val="006827A5"/>
    <w:rsid w:val="0068735E"/>
    <w:rsid w:val="006914B0"/>
    <w:rsid w:val="00691857"/>
    <w:rsid w:val="00693971"/>
    <w:rsid w:val="00696694"/>
    <w:rsid w:val="006975AF"/>
    <w:rsid w:val="006A4B0E"/>
    <w:rsid w:val="006A4D77"/>
    <w:rsid w:val="006A5619"/>
    <w:rsid w:val="006B312E"/>
    <w:rsid w:val="006B4198"/>
    <w:rsid w:val="006B4F55"/>
    <w:rsid w:val="006C1D72"/>
    <w:rsid w:val="006C211D"/>
    <w:rsid w:val="006C3EEF"/>
    <w:rsid w:val="006C4C63"/>
    <w:rsid w:val="006C626C"/>
    <w:rsid w:val="006D3030"/>
    <w:rsid w:val="006D5FF3"/>
    <w:rsid w:val="006E0F9C"/>
    <w:rsid w:val="006E26AE"/>
    <w:rsid w:val="006E52D3"/>
    <w:rsid w:val="006E5A36"/>
    <w:rsid w:val="006F2108"/>
    <w:rsid w:val="006F3CD3"/>
    <w:rsid w:val="006F514D"/>
    <w:rsid w:val="006F69A3"/>
    <w:rsid w:val="006F76CF"/>
    <w:rsid w:val="00700960"/>
    <w:rsid w:val="0070103D"/>
    <w:rsid w:val="007062E9"/>
    <w:rsid w:val="007078E5"/>
    <w:rsid w:val="00710876"/>
    <w:rsid w:val="00710E11"/>
    <w:rsid w:val="00712535"/>
    <w:rsid w:val="00712CF6"/>
    <w:rsid w:val="00714DA9"/>
    <w:rsid w:val="00715BAA"/>
    <w:rsid w:val="00716611"/>
    <w:rsid w:val="00717EC1"/>
    <w:rsid w:val="00722BA5"/>
    <w:rsid w:val="00723E51"/>
    <w:rsid w:val="00726ABA"/>
    <w:rsid w:val="0072731F"/>
    <w:rsid w:val="007346CF"/>
    <w:rsid w:val="00743C40"/>
    <w:rsid w:val="007458CC"/>
    <w:rsid w:val="00746181"/>
    <w:rsid w:val="00755166"/>
    <w:rsid w:val="00755186"/>
    <w:rsid w:val="0076015C"/>
    <w:rsid w:val="00762F7F"/>
    <w:rsid w:val="00765D73"/>
    <w:rsid w:val="00766AA4"/>
    <w:rsid w:val="007713F7"/>
    <w:rsid w:val="007717A3"/>
    <w:rsid w:val="00772652"/>
    <w:rsid w:val="00775B4B"/>
    <w:rsid w:val="00777BF4"/>
    <w:rsid w:val="00780BE3"/>
    <w:rsid w:val="0078196D"/>
    <w:rsid w:val="00784D75"/>
    <w:rsid w:val="0078564F"/>
    <w:rsid w:val="00786CA0"/>
    <w:rsid w:val="00791A10"/>
    <w:rsid w:val="00792739"/>
    <w:rsid w:val="00792D0C"/>
    <w:rsid w:val="00794189"/>
    <w:rsid w:val="00795A41"/>
    <w:rsid w:val="00795A49"/>
    <w:rsid w:val="00796689"/>
    <w:rsid w:val="00796B82"/>
    <w:rsid w:val="007972DE"/>
    <w:rsid w:val="007A063D"/>
    <w:rsid w:val="007A49B0"/>
    <w:rsid w:val="007A4ABC"/>
    <w:rsid w:val="007A4E2F"/>
    <w:rsid w:val="007A51E1"/>
    <w:rsid w:val="007B0D17"/>
    <w:rsid w:val="007B1E73"/>
    <w:rsid w:val="007B3107"/>
    <w:rsid w:val="007B3FDA"/>
    <w:rsid w:val="007B4E92"/>
    <w:rsid w:val="007B4F8A"/>
    <w:rsid w:val="007B555B"/>
    <w:rsid w:val="007C52C9"/>
    <w:rsid w:val="007C67B8"/>
    <w:rsid w:val="007D30D4"/>
    <w:rsid w:val="007D327F"/>
    <w:rsid w:val="007E03EB"/>
    <w:rsid w:val="007E0903"/>
    <w:rsid w:val="007E1385"/>
    <w:rsid w:val="007E32E2"/>
    <w:rsid w:val="007E4966"/>
    <w:rsid w:val="007E7054"/>
    <w:rsid w:val="007F0B83"/>
    <w:rsid w:val="007F1F32"/>
    <w:rsid w:val="007F2C81"/>
    <w:rsid w:val="007F3866"/>
    <w:rsid w:val="00804D38"/>
    <w:rsid w:val="0081001C"/>
    <w:rsid w:val="0081221D"/>
    <w:rsid w:val="00814441"/>
    <w:rsid w:val="00817010"/>
    <w:rsid w:val="0082153A"/>
    <w:rsid w:val="00821E71"/>
    <w:rsid w:val="0082380F"/>
    <w:rsid w:val="00824A72"/>
    <w:rsid w:val="00826185"/>
    <w:rsid w:val="00827381"/>
    <w:rsid w:val="00827C36"/>
    <w:rsid w:val="00830979"/>
    <w:rsid w:val="00830DCD"/>
    <w:rsid w:val="008365D4"/>
    <w:rsid w:val="00841632"/>
    <w:rsid w:val="008419AE"/>
    <w:rsid w:val="00842468"/>
    <w:rsid w:val="00851E16"/>
    <w:rsid w:val="008533D8"/>
    <w:rsid w:val="00855B0D"/>
    <w:rsid w:val="00861D2C"/>
    <w:rsid w:val="008636C5"/>
    <w:rsid w:val="00863D00"/>
    <w:rsid w:val="00864453"/>
    <w:rsid w:val="008661FD"/>
    <w:rsid w:val="0086695F"/>
    <w:rsid w:val="008673C1"/>
    <w:rsid w:val="008676B2"/>
    <w:rsid w:val="0087028B"/>
    <w:rsid w:val="008708D8"/>
    <w:rsid w:val="008744B8"/>
    <w:rsid w:val="00874775"/>
    <w:rsid w:val="008764D0"/>
    <w:rsid w:val="0088009A"/>
    <w:rsid w:val="008807A9"/>
    <w:rsid w:val="00881278"/>
    <w:rsid w:val="00885C42"/>
    <w:rsid w:val="00890CC6"/>
    <w:rsid w:val="0089177E"/>
    <w:rsid w:val="00892E08"/>
    <w:rsid w:val="00893808"/>
    <w:rsid w:val="00893ED1"/>
    <w:rsid w:val="00894807"/>
    <w:rsid w:val="008959C5"/>
    <w:rsid w:val="008A1D31"/>
    <w:rsid w:val="008A239C"/>
    <w:rsid w:val="008A2952"/>
    <w:rsid w:val="008A3F96"/>
    <w:rsid w:val="008A47AB"/>
    <w:rsid w:val="008A5ECB"/>
    <w:rsid w:val="008A7D41"/>
    <w:rsid w:val="008B2416"/>
    <w:rsid w:val="008B3168"/>
    <w:rsid w:val="008B5865"/>
    <w:rsid w:val="008B58F2"/>
    <w:rsid w:val="008B5EA3"/>
    <w:rsid w:val="008B6B1F"/>
    <w:rsid w:val="008B7D86"/>
    <w:rsid w:val="008C4EFC"/>
    <w:rsid w:val="008C558E"/>
    <w:rsid w:val="008C5B65"/>
    <w:rsid w:val="008C5DFA"/>
    <w:rsid w:val="008C5E70"/>
    <w:rsid w:val="008C625B"/>
    <w:rsid w:val="008C75EB"/>
    <w:rsid w:val="008C78BA"/>
    <w:rsid w:val="008D04E8"/>
    <w:rsid w:val="008D3573"/>
    <w:rsid w:val="008D7690"/>
    <w:rsid w:val="008D7E50"/>
    <w:rsid w:val="008E146A"/>
    <w:rsid w:val="008E1747"/>
    <w:rsid w:val="008E5F8C"/>
    <w:rsid w:val="008F3CE3"/>
    <w:rsid w:val="00900358"/>
    <w:rsid w:val="009070D9"/>
    <w:rsid w:val="00907CB4"/>
    <w:rsid w:val="00911CF3"/>
    <w:rsid w:val="00912847"/>
    <w:rsid w:val="00913E33"/>
    <w:rsid w:val="00916896"/>
    <w:rsid w:val="00917DC9"/>
    <w:rsid w:val="00927921"/>
    <w:rsid w:val="00930B32"/>
    <w:rsid w:val="0093302D"/>
    <w:rsid w:val="00936CA1"/>
    <w:rsid w:val="00937832"/>
    <w:rsid w:val="009407F0"/>
    <w:rsid w:val="009477BB"/>
    <w:rsid w:val="0095025F"/>
    <w:rsid w:val="00951375"/>
    <w:rsid w:val="009531F7"/>
    <w:rsid w:val="009545E2"/>
    <w:rsid w:val="0096169C"/>
    <w:rsid w:val="00963833"/>
    <w:rsid w:val="00966DD5"/>
    <w:rsid w:val="0097540F"/>
    <w:rsid w:val="009760B0"/>
    <w:rsid w:val="0097649E"/>
    <w:rsid w:val="00980AA8"/>
    <w:rsid w:val="00982BB7"/>
    <w:rsid w:val="00983D3D"/>
    <w:rsid w:val="00990497"/>
    <w:rsid w:val="0099220E"/>
    <w:rsid w:val="009A210A"/>
    <w:rsid w:val="009A542F"/>
    <w:rsid w:val="009A5F78"/>
    <w:rsid w:val="009B216A"/>
    <w:rsid w:val="009B2A68"/>
    <w:rsid w:val="009B37FA"/>
    <w:rsid w:val="009B7104"/>
    <w:rsid w:val="009B7C9F"/>
    <w:rsid w:val="009C1882"/>
    <w:rsid w:val="009C1D24"/>
    <w:rsid w:val="009C2221"/>
    <w:rsid w:val="009C2515"/>
    <w:rsid w:val="009C6D50"/>
    <w:rsid w:val="009D02F4"/>
    <w:rsid w:val="009D0571"/>
    <w:rsid w:val="009D223B"/>
    <w:rsid w:val="009D4545"/>
    <w:rsid w:val="009D5415"/>
    <w:rsid w:val="009D6C7A"/>
    <w:rsid w:val="009D6EA3"/>
    <w:rsid w:val="009E50EB"/>
    <w:rsid w:val="009E6076"/>
    <w:rsid w:val="009E6757"/>
    <w:rsid w:val="009E7946"/>
    <w:rsid w:val="009F31EB"/>
    <w:rsid w:val="009F41AD"/>
    <w:rsid w:val="009F4DD5"/>
    <w:rsid w:val="009F5B95"/>
    <w:rsid w:val="00A019BE"/>
    <w:rsid w:val="00A01D61"/>
    <w:rsid w:val="00A0400D"/>
    <w:rsid w:val="00A047A1"/>
    <w:rsid w:val="00A04A46"/>
    <w:rsid w:val="00A07D70"/>
    <w:rsid w:val="00A12213"/>
    <w:rsid w:val="00A12557"/>
    <w:rsid w:val="00A12DB7"/>
    <w:rsid w:val="00A14C2F"/>
    <w:rsid w:val="00A203EB"/>
    <w:rsid w:val="00A209AB"/>
    <w:rsid w:val="00A25976"/>
    <w:rsid w:val="00A31F67"/>
    <w:rsid w:val="00A332BB"/>
    <w:rsid w:val="00A44992"/>
    <w:rsid w:val="00A4758B"/>
    <w:rsid w:val="00A50541"/>
    <w:rsid w:val="00A52841"/>
    <w:rsid w:val="00A54F6D"/>
    <w:rsid w:val="00A57623"/>
    <w:rsid w:val="00A57C66"/>
    <w:rsid w:val="00A60392"/>
    <w:rsid w:val="00A6134E"/>
    <w:rsid w:val="00A67568"/>
    <w:rsid w:val="00A7134F"/>
    <w:rsid w:val="00A71868"/>
    <w:rsid w:val="00A71DA9"/>
    <w:rsid w:val="00A73D19"/>
    <w:rsid w:val="00A74E5A"/>
    <w:rsid w:val="00A753E3"/>
    <w:rsid w:val="00A7715D"/>
    <w:rsid w:val="00A81FB0"/>
    <w:rsid w:val="00A82555"/>
    <w:rsid w:val="00A86492"/>
    <w:rsid w:val="00A8663D"/>
    <w:rsid w:val="00A94F4C"/>
    <w:rsid w:val="00A9609A"/>
    <w:rsid w:val="00A963C1"/>
    <w:rsid w:val="00AA0F29"/>
    <w:rsid w:val="00AA6F96"/>
    <w:rsid w:val="00AA7043"/>
    <w:rsid w:val="00AA7400"/>
    <w:rsid w:val="00AB0B1A"/>
    <w:rsid w:val="00AB381B"/>
    <w:rsid w:val="00AC171A"/>
    <w:rsid w:val="00AC1858"/>
    <w:rsid w:val="00AC3C7B"/>
    <w:rsid w:val="00AC70E0"/>
    <w:rsid w:val="00AC7EC2"/>
    <w:rsid w:val="00AC7F01"/>
    <w:rsid w:val="00AD1EBF"/>
    <w:rsid w:val="00AD21D4"/>
    <w:rsid w:val="00AD4AD3"/>
    <w:rsid w:val="00AE054E"/>
    <w:rsid w:val="00AE3608"/>
    <w:rsid w:val="00AE76F8"/>
    <w:rsid w:val="00AE7D1F"/>
    <w:rsid w:val="00AE7FE6"/>
    <w:rsid w:val="00AF099C"/>
    <w:rsid w:val="00AF0AA4"/>
    <w:rsid w:val="00AF1583"/>
    <w:rsid w:val="00AF26A2"/>
    <w:rsid w:val="00AF6F88"/>
    <w:rsid w:val="00B03726"/>
    <w:rsid w:val="00B06332"/>
    <w:rsid w:val="00B16D15"/>
    <w:rsid w:val="00B178F5"/>
    <w:rsid w:val="00B2242C"/>
    <w:rsid w:val="00B23AA9"/>
    <w:rsid w:val="00B2528F"/>
    <w:rsid w:val="00B2689A"/>
    <w:rsid w:val="00B4479D"/>
    <w:rsid w:val="00B5227F"/>
    <w:rsid w:val="00B5732C"/>
    <w:rsid w:val="00B606A1"/>
    <w:rsid w:val="00B71E44"/>
    <w:rsid w:val="00B74811"/>
    <w:rsid w:val="00B75E27"/>
    <w:rsid w:val="00B82913"/>
    <w:rsid w:val="00B8302D"/>
    <w:rsid w:val="00B847C5"/>
    <w:rsid w:val="00B85B5F"/>
    <w:rsid w:val="00B879AC"/>
    <w:rsid w:val="00B90078"/>
    <w:rsid w:val="00BA565A"/>
    <w:rsid w:val="00BA5B3E"/>
    <w:rsid w:val="00BB10D1"/>
    <w:rsid w:val="00BB74E5"/>
    <w:rsid w:val="00BB7B26"/>
    <w:rsid w:val="00BB7B28"/>
    <w:rsid w:val="00BC03A3"/>
    <w:rsid w:val="00BC11A7"/>
    <w:rsid w:val="00BC37F3"/>
    <w:rsid w:val="00BC46AB"/>
    <w:rsid w:val="00BC5AAA"/>
    <w:rsid w:val="00BC5CE6"/>
    <w:rsid w:val="00BC71F1"/>
    <w:rsid w:val="00BD4D36"/>
    <w:rsid w:val="00BD4D64"/>
    <w:rsid w:val="00BD630A"/>
    <w:rsid w:val="00BD70AE"/>
    <w:rsid w:val="00BE1B16"/>
    <w:rsid w:val="00BE3306"/>
    <w:rsid w:val="00BE6B3A"/>
    <w:rsid w:val="00BF0D5C"/>
    <w:rsid w:val="00BF2C19"/>
    <w:rsid w:val="00BF3834"/>
    <w:rsid w:val="00BF7225"/>
    <w:rsid w:val="00BF792F"/>
    <w:rsid w:val="00C01E4E"/>
    <w:rsid w:val="00C03200"/>
    <w:rsid w:val="00C0625E"/>
    <w:rsid w:val="00C06996"/>
    <w:rsid w:val="00C07073"/>
    <w:rsid w:val="00C10300"/>
    <w:rsid w:val="00C10CD4"/>
    <w:rsid w:val="00C208BB"/>
    <w:rsid w:val="00C213E1"/>
    <w:rsid w:val="00C21C88"/>
    <w:rsid w:val="00C22E2E"/>
    <w:rsid w:val="00C23EA1"/>
    <w:rsid w:val="00C264C6"/>
    <w:rsid w:val="00C31D54"/>
    <w:rsid w:val="00C34B04"/>
    <w:rsid w:val="00C34B54"/>
    <w:rsid w:val="00C3751E"/>
    <w:rsid w:val="00C41237"/>
    <w:rsid w:val="00C41FE2"/>
    <w:rsid w:val="00C43D80"/>
    <w:rsid w:val="00C456C6"/>
    <w:rsid w:val="00C51AD9"/>
    <w:rsid w:val="00C53F67"/>
    <w:rsid w:val="00C54B66"/>
    <w:rsid w:val="00C57734"/>
    <w:rsid w:val="00C60954"/>
    <w:rsid w:val="00C61C32"/>
    <w:rsid w:val="00C61C38"/>
    <w:rsid w:val="00C62041"/>
    <w:rsid w:val="00C648A6"/>
    <w:rsid w:val="00C65350"/>
    <w:rsid w:val="00C675D3"/>
    <w:rsid w:val="00C760E9"/>
    <w:rsid w:val="00C766E5"/>
    <w:rsid w:val="00C7789E"/>
    <w:rsid w:val="00C811AC"/>
    <w:rsid w:val="00C83D80"/>
    <w:rsid w:val="00C843D8"/>
    <w:rsid w:val="00C8624A"/>
    <w:rsid w:val="00C9051D"/>
    <w:rsid w:val="00C92095"/>
    <w:rsid w:val="00C92920"/>
    <w:rsid w:val="00C94A1C"/>
    <w:rsid w:val="00C95798"/>
    <w:rsid w:val="00C96885"/>
    <w:rsid w:val="00CA23C1"/>
    <w:rsid w:val="00CA5796"/>
    <w:rsid w:val="00CA5FBB"/>
    <w:rsid w:val="00CB0BF7"/>
    <w:rsid w:val="00CB1EC0"/>
    <w:rsid w:val="00CB4959"/>
    <w:rsid w:val="00CB511F"/>
    <w:rsid w:val="00CC13F8"/>
    <w:rsid w:val="00CC2868"/>
    <w:rsid w:val="00CC28E8"/>
    <w:rsid w:val="00CC3DEF"/>
    <w:rsid w:val="00CC56B0"/>
    <w:rsid w:val="00CC5D6B"/>
    <w:rsid w:val="00CD1810"/>
    <w:rsid w:val="00CD2454"/>
    <w:rsid w:val="00CD2C10"/>
    <w:rsid w:val="00CD306B"/>
    <w:rsid w:val="00CD36C3"/>
    <w:rsid w:val="00CD3EB1"/>
    <w:rsid w:val="00CD5888"/>
    <w:rsid w:val="00CD5939"/>
    <w:rsid w:val="00CD7003"/>
    <w:rsid w:val="00CE439B"/>
    <w:rsid w:val="00CE6CAC"/>
    <w:rsid w:val="00CF1628"/>
    <w:rsid w:val="00CF4176"/>
    <w:rsid w:val="00CF4993"/>
    <w:rsid w:val="00CF626B"/>
    <w:rsid w:val="00D01988"/>
    <w:rsid w:val="00D07BB8"/>
    <w:rsid w:val="00D134BB"/>
    <w:rsid w:val="00D13C43"/>
    <w:rsid w:val="00D163F3"/>
    <w:rsid w:val="00D218DB"/>
    <w:rsid w:val="00D26A52"/>
    <w:rsid w:val="00D27291"/>
    <w:rsid w:val="00D2785C"/>
    <w:rsid w:val="00D3159D"/>
    <w:rsid w:val="00D32B5D"/>
    <w:rsid w:val="00D332F6"/>
    <w:rsid w:val="00D33D2F"/>
    <w:rsid w:val="00D34A9C"/>
    <w:rsid w:val="00D34D10"/>
    <w:rsid w:val="00D36D30"/>
    <w:rsid w:val="00D451B1"/>
    <w:rsid w:val="00D45931"/>
    <w:rsid w:val="00D46F8C"/>
    <w:rsid w:val="00D47DF2"/>
    <w:rsid w:val="00D5254F"/>
    <w:rsid w:val="00D54967"/>
    <w:rsid w:val="00D56CC9"/>
    <w:rsid w:val="00D6143B"/>
    <w:rsid w:val="00D623A7"/>
    <w:rsid w:val="00D65138"/>
    <w:rsid w:val="00D67D74"/>
    <w:rsid w:val="00D7566E"/>
    <w:rsid w:val="00D7576B"/>
    <w:rsid w:val="00D75CA3"/>
    <w:rsid w:val="00D76B2C"/>
    <w:rsid w:val="00D80364"/>
    <w:rsid w:val="00D8047A"/>
    <w:rsid w:val="00D81420"/>
    <w:rsid w:val="00D85BAD"/>
    <w:rsid w:val="00D9102A"/>
    <w:rsid w:val="00D910D1"/>
    <w:rsid w:val="00D92072"/>
    <w:rsid w:val="00D93C72"/>
    <w:rsid w:val="00D942D4"/>
    <w:rsid w:val="00D97D30"/>
    <w:rsid w:val="00DA12C1"/>
    <w:rsid w:val="00DA328A"/>
    <w:rsid w:val="00DA35F3"/>
    <w:rsid w:val="00DA6E09"/>
    <w:rsid w:val="00DB2A42"/>
    <w:rsid w:val="00DB3575"/>
    <w:rsid w:val="00DB5277"/>
    <w:rsid w:val="00DB74E6"/>
    <w:rsid w:val="00DB7D13"/>
    <w:rsid w:val="00DC192D"/>
    <w:rsid w:val="00DC1B8D"/>
    <w:rsid w:val="00DC220C"/>
    <w:rsid w:val="00DD6ADE"/>
    <w:rsid w:val="00DE4750"/>
    <w:rsid w:val="00DF0300"/>
    <w:rsid w:val="00DF0937"/>
    <w:rsid w:val="00DF1FCB"/>
    <w:rsid w:val="00DF2049"/>
    <w:rsid w:val="00DF37CE"/>
    <w:rsid w:val="00DF46AC"/>
    <w:rsid w:val="00DF6FEC"/>
    <w:rsid w:val="00DF7B58"/>
    <w:rsid w:val="00E01B42"/>
    <w:rsid w:val="00E02E1F"/>
    <w:rsid w:val="00E04DE3"/>
    <w:rsid w:val="00E07BA4"/>
    <w:rsid w:val="00E10298"/>
    <w:rsid w:val="00E155D4"/>
    <w:rsid w:val="00E17A10"/>
    <w:rsid w:val="00E17C4C"/>
    <w:rsid w:val="00E20E14"/>
    <w:rsid w:val="00E2199B"/>
    <w:rsid w:val="00E227EA"/>
    <w:rsid w:val="00E23C1A"/>
    <w:rsid w:val="00E25459"/>
    <w:rsid w:val="00E26CEC"/>
    <w:rsid w:val="00E26D7A"/>
    <w:rsid w:val="00E27785"/>
    <w:rsid w:val="00E31B9A"/>
    <w:rsid w:val="00E31C78"/>
    <w:rsid w:val="00E3310A"/>
    <w:rsid w:val="00E3778D"/>
    <w:rsid w:val="00E44B3C"/>
    <w:rsid w:val="00E45EEF"/>
    <w:rsid w:val="00E4641A"/>
    <w:rsid w:val="00E4667C"/>
    <w:rsid w:val="00E47D3A"/>
    <w:rsid w:val="00E508EB"/>
    <w:rsid w:val="00E51794"/>
    <w:rsid w:val="00E51BBA"/>
    <w:rsid w:val="00E52A5D"/>
    <w:rsid w:val="00E54B21"/>
    <w:rsid w:val="00E54DD9"/>
    <w:rsid w:val="00E602EF"/>
    <w:rsid w:val="00E60510"/>
    <w:rsid w:val="00E61A39"/>
    <w:rsid w:val="00E61B51"/>
    <w:rsid w:val="00E639E2"/>
    <w:rsid w:val="00E744ED"/>
    <w:rsid w:val="00E750D9"/>
    <w:rsid w:val="00E7670D"/>
    <w:rsid w:val="00E76E36"/>
    <w:rsid w:val="00E80C64"/>
    <w:rsid w:val="00E82ABE"/>
    <w:rsid w:val="00E82C7F"/>
    <w:rsid w:val="00E836EB"/>
    <w:rsid w:val="00E844AF"/>
    <w:rsid w:val="00E84F0E"/>
    <w:rsid w:val="00E852A3"/>
    <w:rsid w:val="00E86A63"/>
    <w:rsid w:val="00E8727B"/>
    <w:rsid w:val="00E874CD"/>
    <w:rsid w:val="00E87FC7"/>
    <w:rsid w:val="00E93A4E"/>
    <w:rsid w:val="00E946F2"/>
    <w:rsid w:val="00E94AA2"/>
    <w:rsid w:val="00E96DA3"/>
    <w:rsid w:val="00E96E52"/>
    <w:rsid w:val="00E9723C"/>
    <w:rsid w:val="00EA1201"/>
    <w:rsid w:val="00EA21D9"/>
    <w:rsid w:val="00EA4D29"/>
    <w:rsid w:val="00EB0106"/>
    <w:rsid w:val="00EB066E"/>
    <w:rsid w:val="00EB4244"/>
    <w:rsid w:val="00EC4DA9"/>
    <w:rsid w:val="00EC66E0"/>
    <w:rsid w:val="00ED084D"/>
    <w:rsid w:val="00ED134D"/>
    <w:rsid w:val="00ED284F"/>
    <w:rsid w:val="00ED6188"/>
    <w:rsid w:val="00EE17F7"/>
    <w:rsid w:val="00EE3010"/>
    <w:rsid w:val="00EE7039"/>
    <w:rsid w:val="00EF02D6"/>
    <w:rsid w:val="00EF16FC"/>
    <w:rsid w:val="00EF53C5"/>
    <w:rsid w:val="00F00BCF"/>
    <w:rsid w:val="00F0107B"/>
    <w:rsid w:val="00F02D06"/>
    <w:rsid w:val="00F04610"/>
    <w:rsid w:val="00F07A0A"/>
    <w:rsid w:val="00F115BD"/>
    <w:rsid w:val="00F13C09"/>
    <w:rsid w:val="00F17897"/>
    <w:rsid w:val="00F178F6"/>
    <w:rsid w:val="00F20822"/>
    <w:rsid w:val="00F20EB9"/>
    <w:rsid w:val="00F213DF"/>
    <w:rsid w:val="00F22B6E"/>
    <w:rsid w:val="00F27DD6"/>
    <w:rsid w:val="00F31C00"/>
    <w:rsid w:val="00F32168"/>
    <w:rsid w:val="00F32F04"/>
    <w:rsid w:val="00F3614D"/>
    <w:rsid w:val="00F3634D"/>
    <w:rsid w:val="00F37685"/>
    <w:rsid w:val="00F40F67"/>
    <w:rsid w:val="00F417CF"/>
    <w:rsid w:val="00F426FD"/>
    <w:rsid w:val="00F43641"/>
    <w:rsid w:val="00F43F14"/>
    <w:rsid w:val="00F43F74"/>
    <w:rsid w:val="00F44CE7"/>
    <w:rsid w:val="00F50F31"/>
    <w:rsid w:val="00F53B9C"/>
    <w:rsid w:val="00F5444F"/>
    <w:rsid w:val="00F54DDC"/>
    <w:rsid w:val="00F55A4F"/>
    <w:rsid w:val="00F55D4F"/>
    <w:rsid w:val="00F566DB"/>
    <w:rsid w:val="00F571DB"/>
    <w:rsid w:val="00F572A9"/>
    <w:rsid w:val="00F605A5"/>
    <w:rsid w:val="00F60A0C"/>
    <w:rsid w:val="00F6230B"/>
    <w:rsid w:val="00F67452"/>
    <w:rsid w:val="00F67767"/>
    <w:rsid w:val="00F71268"/>
    <w:rsid w:val="00F80FA6"/>
    <w:rsid w:val="00F83860"/>
    <w:rsid w:val="00F8508E"/>
    <w:rsid w:val="00F9386C"/>
    <w:rsid w:val="00F94DB8"/>
    <w:rsid w:val="00FA226E"/>
    <w:rsid w:val="00FA3E36"/>
    <w:rsid w:val="00FA6A7C"/>
    <w:rsid w:val="00FB1745"/>
    <w:rsid w:val="00FB5CEB"/>
    <w:rsid w:val="00FB6244"/>
    <w:rsid w:val="00FC12BD"/>
    <w:rsid w:val="00FC1DA6"/>
    <w:rsid w:val="00FC2FFC"/>
    <w:rsid w:val="00FC3183"/>
    <w:rsid w:val="00FC3AD8"/>
    <w:rsid w:val="00FD0E6A"/>
    <w:rsid w:val="00FD49EB"/>
    <w:rsid w:val="00FD4D64"/>
    <w:rsid w:val="00FD5005"/>
    <w:rsid w:val="00FD7600"/>
    <w:rsid w:val="00FE11F1"/>
    <w:rsid w:val="00FE1BD5"/>
    <w:rsid w:val="00FE2C07"/>
    <w:rsid w:val="00FE6003"/>
    <w:rsid w:val="00FE661A"/>
    <w:rsid w:val="00FE6681"/>
    <w:rsid w:val="00FE683E"/>
    <w:rsid w:val="00FE724C"/>
    <w:rsid w:val="00FF1047"/>
    <w:rsid w:val="00FF2715"/>
    <w:rsid w:val="00FF28C0"/>
    <w:rsid w:val="00FF2ECB"/>
    <w:rsid w:val="00FF4D1A"/>
    <w:rsid w:val="00FF79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2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F5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83D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83D3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83D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6B1F"/>
    <w:pPr>
      <w:ind w:left="720"/>
      <w:contextualSpacing/>
    </w:pPr>
  </w:style>
  <w:style w:type="character" w:customStyle="1" w:styleId="blue">
    <w:name w:val="blue"/>
    <w:basedOn w:val="Policepardfaut"/>
    <w:rsid w:val="008B6B1F"/>
  </w:style>
  <w:style w:type="table" w:styleId="Grilledutableau">
    <w:name w:val="Table Grid"/>
    <w:basedOn w:val="TableauNormal"/>
    <w:uiPriority w:val="59"/>
    <w:rsid w:val="008B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B6B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6B1F"/>
    <w:rPr>
      <w:rFonts w:ascii="Tahoma" w:hAnsi="Tahoma" w:cs="Tahoma"/>
      <w:sz w:val="16"/>
      <w:szCs w:val="16"/>
    </w:rPr>
  </w:style>
  <w:style w:type="paragraph" w:styleId="En-tte">
    <w:name w:val="header"/>
    <w:basedOn w:val="Normal"/>
    <w:link w:val="En-tteCar"/>
    <w:uiPriority w:val="99"/>
    <w:unhideWhenUsed/>
    <w:rsid w:val="008B6B1F"/>
    <w:pPr>
      <w:tabs>
        <w:tab w:val="center" w:pos="4536"/>
        <w:tab w:val="right" w:pos="9072"/>
      </w:tabs>
      <w:spacing w:after="0" w:line="240" w:lineRule="auto"/>
    </w:pPr>
  </w:style>
  <w:style w:type="character" w:customStyle="1" w:styleId="En-tteCar">
    <w:name w:val="En-tête Car"/>
    <w:basedOn w:val="Policepardfaut"/>
    <w:link w:val="En-tte"/>
    <w:uiPriority w:val="99"/>
    <w:rsid w:val="008B6B1F"/>
  </w:style>
  <w:style w:type="paragraph" w:styleId="Pieddepage">
    <w:name w:val="footer"/>
    <w:basedOn w:val="Normal"/>
    <w:link w:val="PieddepageCar"/>
    <w:uiPriority w:val="99"/>
    <w:unhideWhenUsed/>
    <w:rsid w:val="008B6B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6B1F"/>
  </w:style>
  <w:style w:type="paragraph" w:styleId="Lgende">
    <w:name w:val="caption"/>
    <w:basedOn w:val="Normal"/>
    <w:next w:val="Normal"/>
    <w:uiPriority w:val="35"/>
    <w:unhideWhenUsed/>
    <w:qFormat/>
    <w:rsid w:val="00FE683E"/>
    <w:pPr>
      <w:spacing w:line="240" w:lineRule="auto"/>
    </w:pPr>
    <w:rPr>
      <w:b/>
      <w:bCs/>
      <w:color w:val="4F81BD" w:themeColor="accent1"/>
      <w:sz w:val="18"/>
      <w:szCs w:val="18"/>
    </w:rPr>
  </w:style>
  <w:style w:type="paragraph" w:styleId="NormalWeb">
    <w:name w:val="Normal (Web)"/>
    <w:basedOn w:val="Normal"/>
    <w:uiPriority w:val="99"/>
    <w:semiHidden/>
    <w:unhideWhenUsed/>
    <w:rsid w:val="006C1D7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Notedebasdepage">
    <w:name w:val="footnote text"/>
    <w:basedOn w:val="Normal"/>
    <w:link w:val="NotedebasdepageCar"/>
    <w:uiPriority w:val="99"/>
    <w:semiHidden/>
    <w:unhideWhenUsed/>
    <w:rsid w:val="008215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153A"/>
    <w:rPr>
      <w:sz w:val="20"/>
      <w:szCs w:val="20"/>
    </w:rPr>
  </w:style>
  <w:style w:type="character" w:styleId="Appelnotedebasdep">
    <w:name w:val="footnote reference"/>
    <w:basedOn w:val="Policepardfaut"/>
    <w:uiPriority w:val="99"/>
    <w:semiHidden/>
    <w:unhideWhenUsed/>
    <w:rsid w:val="0082153A"/>
    <w:rPr>
      <w:vertAlign w:val="superscript"/>
    </w:rPr>
  </w:style>
  <w:style w:type="character" w:styleId="Textedelespacerserv">
    <w:name w:val="Placeholder Text"/>
    <w:basedOn w:val="Policepardfaut"/>
    <w:uiPriority w:val="99"/>
    <w:semiHidden/>
    <w:rsid w:val="00DB7D13"/>
    <w:rPr>
      <w:color w:val="808080"/>
    </w:rPr>
  </w:style>
  <w:style w:type="character" w:styleId="lev">
    <w:name w:val="Strong"/>
    <w:basedOn w:val="Policepardfaut"/>
    <w:uiPriority w:val="22"/>
    <w:qFormat/>
    <w:rsid w:val="00743C40"/>
    <w:rPr>
      <w:b/>
      <w:bCs/>
    </w:rPr>
  </w:style>
  <w:style w:type="paragraph" w:styleId="Notedefin">
    <w:name w:val="endnote text"/>
    <w:basedOn w:val="Normal"/>
    <w:link w:val="NotedefinCar"/>
    <w:uiPriority w:val="99"/>
    <w:semiHidden/>
    <w:unhideWhenUsed/>
    <w:rsid w:val="008B5EA3"/>
    <w:pPr>
      <w:spacing w:after="0" w:line="240" w:lineRule="auto"/>
    </w:pPr>
    <w:rPr>
      <w:sz w:val="20"/>
      <w:szCs w:val="20"/>
    </w:rPr>
  </w:style>
  <w:style w:type="character" w:customStyle="1" w:styleId="NotedefinCar">
    <w:name w:val="Note de fin Car"/>
    <w:basedOn w:val="Policepardfaut"/>
    <w:link w:val="Notedefin"/>
    <w:uiPriority w:val="99"/>
    <w:semiHidden/>
    <w:rsid w:val="008B5EA3"/>
    <w:rPr>
      <w:sz w:val="20"/>
      <w:szCs w:val="20"/>
    </w:rPr>
  </w:style>
  <w:style w:type="character" w:styleId="Appeldenotedefin">
    <w:name w:val="endnote reference"/>
    <w:basedOn w:val="Policepardfaut"/>
    <w:uiPriority w:val="99"/>
    <w:semiHidden/>
    <w:unhideWhenUsed/>
    <w:rsid w:val="008B5EA3"/>
    <w:rPr>
      <w:vertAlign w:val="superscript"/>
    </w:rPr>
  </w:style>
  <w:style w:type="character" w:styleId="Lienhypertexte">
    <w:name w:val="Hyperlink"/>
    <w:basedOn w:val="Policepardfaut"/>
    <w:uiPriority w:val="99"/>
    <w:unhideWhenUsed/>
    <w:rsid w:val="00BE6B3A"/>
    <w:rPr>
      <w:color w:val="0000FF"/>
      <w:u w:val="single"/>
    </w:rPr>
  </w:style>
  <w:style w:type="character" w:customStyle="1" w:styleId="Titre1Car">
    <w:name w:val="Titre 1 Car"/>
    <w:basedOn w:val="Policepardfaut"/>
    <w:link w:val="Titre1"/>
    <w:uiPriority w:val="9"/>
    <w:rsid w:val="009F5B9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9F5B95"/>
    <w:pPr>
      <w:outlineLvl w:val="9"/>
    </w:pPr>
    <w:rPr>
      <w:lang w:eastAsia="fr-FR"/>
    </w:rPr>
  </w:style>
  <w:style w:type="paragraph" w:customStyle="1" w:styleId="Default">
    <w:name w:val="Default"/>
    <w:rsid w:val="00F426FD"/>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983D3D"/>
    <w:pPr>
      <w:spacing w:after="100"/>
    </w:pPr>
  </w:style>
  <w:style w:type="character" w:customStyle="1" w:styleId="Titre2Car">
    <w:name w:val="Titre 2 Car"/>
    <w:basedOn w:val="Policepardfaut"/>
    <w:link w:val="Titre2"/>
    <w:uiPriority w:val="9"/>
    <w:rsid w:val="00983D3D"/>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983D3D"/>
    <w:pPr>
      <w:spacing w:after="100"/>
      <w:ind w:left="220"/>
    </w:pPr>
  </w:style>
  <w:style w:type="character" w:customStyle="1" w:styleId="Titre3Car">
    <w:name w:val="Titre 3 Car"/>
    <w:basedOn w:val="Policepardfaut"/>
    <w:link w:val="Titre3"/>
    <w:uiPriority w:val="9"/>
    <w:rsid w:val="00983D3D"/>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983D3D"/>
    <w:pPr>
      <w:spacing w:after="100"/>
      <w:ind w:left="440"/>
    </w:pPr>
  </w:style>
  <w:style w:type="character" w:customStyle="1" w:styleId="Titre4Car">
    <w:name w:val="Titre 4 Car"/>
    <w:basedOn w:val="Policepardfaut"/>
    <w:link w:val="Titre4"/>
    <w:uiPriority w:val="9"/>
    <w:rsid w:val="00983D3D"/>
    <w:rPr>
      <w:rFonts w:asciiTheme="majorHAnsi" w:eastAsiaTheme="majorEastAsia" w:hAnsiTheme="majorHAnsi" w:cstheme="majorBidi"/>
      <w:b/>
      <w:bCs/>
      <w:i/>
      <w:iCs/>
      <w:color w:val="4F81BD" w:themeColor="accent1"/>
    </w:rPr>
  </w:style>
  <w:style w:type="paragraph" w:styleId="Sansinterligne">
    <w:name w:val="No Spacing"/>
    <w:uiPriority w:val="1"/>
    <w:qFormat/>
    <w:rsid w:val="00C60954"/>
    <w:pPr>
      <w:spacing w:after="0" w:line="240" w:lineRule="auto"/>
    </w:pPr>
  </w:style>
  <w:style w:type="character" w:styleId="Marquedecommentaire">
    <w:name w:val="annotation reference"/>
    <w:basedOn w:val="Policepardfaut"/>
    <w:uiPriority w:val="99"/>
    <w:semiHidden/>
    <w:unhideWhenUsed/>
    <w:rsid w:val="00792739"/>
    <w:rPr>
      <w:sz w:val="16"/>
      <w:szCs w:val="16"/>
    </w:rPr>
  </w:style>
  <w:style w:type="paragraph" w:styleId="Commentaire">
    <w:name w:val="annotation text"/>
    <w:basedOn w:val="Normal"/>
    <w:link w:val="CommentaireCar"/>
    <w:uiPriority w:val="99"/>
    <w:unhideWhenUsed/>
    <w:rsid w:val="00792739"/>
    <w:pPr>
      <w:spacing w:line="240" w:lineRule="auto"/>
    </w:pPr>
    <w:rPr>
      <w:sz w:val="20"/>
      <w:szCs w:val="20"/>
    </w:rPr>
  </w:style>
  <w:style w:type="character" w:customStyle="1" w:styleId="CommentaireCar">
    <w:name w:val="Commentaire Car"/>
    <w:basedOn w:val="Policepardfaut"/>
    <w:link w:val="Commentaire"/>
    <w:uiPriority w:val="99"/>
    <w:rsid w:val="00792739"/>
    <w:rPr>
      <w:sz w:val="20"/>
      <w:szCs w:val="20"/>
    </w:rPr>
  </w:style>
  <w:style w:type="paragraph" w:styleId="Objetducommentaire">
    <w:name w:val="annotation subject"/>
    <w:basedOn w:val="Commentaire"/>
    <w:next w:val="Commentaire"/>
    <w:link w:val="ObjetducommentaireCar"/>
    <w:uiPriority w:val="99"/>
    <w:semiHidden/>
    <w:unhideWhenUsed/>
    <w:rsid w:val="00792739"/>
    <w:rPr>
      <w:b/>
      <w:bCs/>
    </w:rPr>
  </w:style>
  <w:style w:type="character" w:customStyle="1" w:styleId="ObjetducommentaireCar">
    <w:name w:val="Objet du commentaire Car"/>
    <w:basedOn w:val="CommentaireCar"/>
    <w:link w:val="Objetducommentaire"/>
    <w:uiPriority w:val="99"/>
    <w:semiHidden/>
    <w:rsid w:val="00792739"/>
    <w:rPr>
      <w:b/>
      <w:bCs/>
      <w:sz w:val="20"/>
      <w:szCs w:val="20"/>
    </w:rPr>
  </w:style>
  <w:style w:type="character" w:styleId="Lienhypertextesuivivisit">
    <w:name w:val="FollowedHyperlink"/>
    <w:basedOn w:val="Policepardfaut"/>
    <w:uiPriority w:val="99"/>
    <w:semiHidden/>
    <w:unhideWhenUsed/>
    <w:rsid w:val="00C22E2E"/>
    <w:rPr>
      <w:color w:val="800080" w:themeColor="followedHyperlink"/>
      <w:u w:val="single"/>
    </w:rPr>
  </w:style>
  <w:style w:type="character" w:customStyle="1" w:styleId="apple-converted-space">
    <w:name w:val="apple-converted-space"/>
    <w:basedOn w:val="Policepardfaut"/>
    <w:rsid w:val="00C766E5"/>
  </w:style>
  <w:style w:type="paragraph" w:styleId="Rvision">
    <w:name w:val="Revision"/>
    <w:hidden/>
    <w:uiPriority w:val="99"/>
    <w:semiHidden/>
    <w:rsid w:val="00F674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F5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83D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83D3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83D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6B1F"/>
    <w:pPr>
      <w:ind w:left="720"/>
      <w:contextualSpacing/>
    </w:pPr>
  </w:style>
  <w:style w:type="character" w:customStyle="1" w:styleId="blue">
    <w:name w:val="blue"/>
    <w:basedOn w:val="Policepardfaut"/>
    <w:rsid w:val="008B6B1F"/>
  </w:style>
  <w:style w:type="table" w:styleId="Grilledutableau">
    <w:name w:val="Table Grid"/>
    <w:basedOn w:val="TableauNormal"/>
    <w:uiPriority w:val="59"/>
    <w:rsid w:val="008B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B6B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6B1F"/>
    <w:rPr>
      <w:rFonts w:ascii="Tahoma" w:hAnsi="Tahoma" w:cs="Tahoma"/>
      <w:sz w:val="16"/>
      <w:szCs w:val="16"/>
    </w:rPr>
  </w:style>
  <w:style w:type="paragraph" w:styleId="En-tte">
    <w:name w:val="header"/>
    <w:basedOn w:val="Normal"/>
    <w:link w:val="En-tteCar"/>
    <w:uiPriority w:val="99"/>
    <w:unhideWhenUsed/>
    <w:rsid w:val="008B6B1F"/>
    <w:pPr>
      <w:tabs>
        <w:tab w:val="center" w:pos="4536"/>
        <w:tab w:val="right" w:pos="9072"/>
      </w:tabs>
      <w:spacing w:after="0" w:line="240" w:lineRule="auto"/>
    </w:pPr>
  </w:style>
  <w:style w:type="character" w:customStyle="1" w:styleId="En-tteCar">
    <w:name w:val="En-tête Car"/>
    <w:basedOn w:val="Policepardfaut"/>
    <w:link w:val="En-tte"/>
    <w:uiPriority w:val="99"/>
    <w:rsid w:val="008B6B1F"/>
  </w:style>
  <w:style w:type="paragraph" w:styleId="Pieddepage">
    <w:name w:val="footer"/>
    <w:basedOn w:val="Normal"/>
    <w:link w:val="PieddepageCar"/>
    <w:uiPriority w:val="99"/>
    <w:unhideWhenUsed/>
    <w:rsid w:val="008B6B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6B1F"/>
  </w:style>
  <w:style w:type="paragraph" w:styleId="Lgende">
    <w:name w:val="caption"/>
    <w:basedOn w:val="Normal"/>
    <w:next w:val="Normal"/>
    <w:uiPriority w:val="35"/>
    <w:unhideWhenUsed/>
    <w:qFormat/>
    <w:rsid w:val="00FE683E"/>
    <w:pPr>
      <w:spacing w:line="240" w:lineRule="auto"/>
    </w:pPr>
    <w:rPr>
      <w:b/>
      <w:bCs/>
      <w:color w:val="4F81BD" w:themeColor="accent1"/>
      <w:sz w:val="18"/>
      <w:szCs w:val="18"/>
    </w:rPr>
  </w:style>
  <w:style w:type="paragraph" w:styleId="NormalWeb">
    <w:name w:val="Normal (Web)"/>
    <w:basedOn w:val="Normal"/>
    <w:uiPriority w:val="99"/>
    <w:semiHidden/>
    <w:unhideWhenUsed/>
    <w:rsid w:val="006C1D7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Notedebasdepage">
    <w:name w:val="footnote text"/>
    <w:basedOn w:val="Normal"/>
    <w:link w:val="NotedebasdepageCar"/>
    <w:uiPriority w:val="99"/>
    <w:semiHidden/>
    <w:unhideWhenUsed/>
    <w:rsid w:val="008215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153A"/>
    <w:rPr>
      <w:sz w:val="20"/>
      <w:szCs w:val="20"/>
    </w:rPr>
  </w:style>
  <w:style w:type="character" w:styleId="Appelnotedebasdep">
    <w:name w:val="footnote reference"/>
    <w:basedOn w:val="Policepardfaut"/>
    <w:uiPriority w:val="99"/>
    <w:semiHidden/>
    <w:unhideWhenUsed/>
    <w:rsid w:val="0082153A"/>
    <w:rPr>
      <w:vertAlign w:val="superscript"/>
    </w:rPr>
  </w:style>
  <w:style w:type="character" w:styleId="Textedelespacerserv">
    <w:name w:val="Placeholder Text"/>
    <w:basedOn w:val="Policepardfaut"/>
    <w:uiPriority w:val="99"/>
    <w:semiHidden/>
    <w:rsid w:val="00DB7D13"/>
    <w:rPr>
      <w:color w:val="808080"/>
    </w:rPr>
  </w:style>
  <w:style w:type="character" w:styleId="lev">
    <w:name w:val="Strong"/>
    <w:basedOn w:val="Policepardfaut"/>
    <w:uiPriority w:val="22"/>
    <w:qFormat/>
    <w:rsid w:val="00743C40"/>
    <w:rPr>
      <w:b/>
      <w:bCs/>
    </w:rPr>
  </w:style>
  <w:style w:type="paragraph" w:styleId="Notedefin">
    <w:name w:val="endnote text"/>
    <w:basedOn w:val="Normal"/>
    <w:link w:val="NotedefinCar"/>
    <w:uiPriority w:val="99"/>
    <w:semiHidden/>
    <w:unhideWhenUsed/>
    <w:rsid w:val="008B5EA3"/>
    <w:pPr>
      <w:spacing w:after="0" w:line="240" w:lineRule="auto"/>
    </w:pPr>
    <w:rPr>
      <w:sz w:val="20"/>
      <w:szCs w:val="20"/>
    </w:rPr>
  </w:style>
  <w:style w:type="character" w:customStyle="1" w:styleId="NotedefinCar">
    <w:name w:val="Note de fin Car"/>
    <w:basedOn w:val="Policepardfaut"/>
    <w:link w:val="Notedefin"/>
    <w:uiPriority w:val="99"/>
    <w:semiHidden/>
    <w:rsid w:val="008B5EA3"/>
    <w:rPr>
      <w:sz w:val="20"/>
      <w:szCs w:val="20"/>
    </w:rPr>
  </w:style>
  <w:style w:type="character" w:styleId="Appeldenotedefin">
    <w:name w:val="endnote reference"/>
    <w:basedOn w:val="Policepardfaut"/>
    <w:uiPriority w:val="99"/>
    <w:semiHidden/>
    <w:unhideWhenUsed/>
    <w:rsid w:val="008B5EA3"/>
    <w:rPr>
      <w:vertAlign w:val="superscript"/>
    </w:rPr>
  </w:style>
  <w:style w:type="character" w:styleId="Lienhypertexte">
    <w:name w:val="Hyperlink"/>
    <w:basedOn w:val="Policepardfaut"/>
    <w:uiPriority w:val="99"/>
    <w:unhideWhenUsed/>
    <w:rsid w:val="00BE6B3A"/>
    <w:rPr>
      <w:color w:val="0000FF"/>
      <w:u w:val="single"/>
    </w:rPr>
  </w:style>
  <w:style w:type="character" w:customStyle="1" w:styleId="Titre1Car">
    <w:name w:val="Titre 1 Car"/>
    <w:basedOn w:val="Policepardfaut"/>
    <w:link w:val="Titre1"/>
    <w:uiPriority w:val="9"/>
    <w:rsid w:val="009F5B9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9F5B95"/>
    <w:pPr>
      <w:outlineLvl w:val="9"/>
    </w:pPr>
    <w:rPr>
      <w:lang w:eastAsia="fr-FR"/>
    </w:rPr>
  </w:style>
  <w:style w:type="paragraph" w:customStyle="1" w:styleId="Default">
    <w:name w:val="Default"/>
    <w:rsid w:val="00F426FD"/>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983D3D"/>
    <w:pPr>
      <w:spacing w:after="100"/>
    </w:pPr>
  </w:style>
  <w:style w:type="character" w:customStyle="1" w:styleId="Titre2Car">
    <w:name w:val="Titre 2 Car"/>
    <w:basedOn w:val="Policepardfaut"/>
    <w:link w:val="Titre2"/>
    <w:uiPriority w:val="9"/>
    <w:rsid w:val="00983D3D"/>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983D3D"/>
    <w:pPr>
      <w:spacing w:after="100"/>
      <w:ind w:left="220"/>
    </w:pPr>
  </w:style>
  <w:style w:type="character" w:customStyle="1" w:styleId="Titre3Car">
    <w:name w:val="Titre 3 Car"/>
    <w:basedOn w:val="Policepardfaut"/>
    <w:link w:val="Titre3"/>
    <w:uiPriority w:val="9"/>
    <w:rsid w:val="00983D3D"/>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983D3D"/>
    <w:pPr>
      <w:spacing w:after="100"/>
      <w:ind w:left="440"/>
    </w:pPr>
  </w:style>
  <w:style w:type="character" w:customStyle="1" w:styleId="Titre4Car">
    <w:name w:val="Titre 4 Car"/>
    <w:basedOn w:val="Policepardfaut"/>
    <w:link w:val="Titre4"/>
    <w:uiPriority w:val="9"/>
    <w:rsid w:val="00983D3D"/>
    <w:rPr>
      <w:rFonts w:asciiTheme="majorHAnsi" w:eastAsiaTheme="majorEastAsia" w:hAnsiTheme="majorHAnsi" w:cstheme="majorBidi"/>
      <w:b/>
      <w:bCs/>
      <w:i/>
      <w:iCs/>
      <w:color w:val="4F81BD" w:themeColor="accent1"/>
    </w:rPr>
  </w:style>
  <w:style w:type="paragraph" w:styleId="Sansinterligne">
    <w:name w:val="No Spacing"/>
    <w:uiPriority w:val="1"/>
    <w:qFormat/>
    <w:rsid w:val="00C60954"/>
    <w:pPr>
      <w:spacing w:after="0" w:line="240" w:lineRule="auto"/>
    </w:pPr>
  </w:style>
  <w:style w:type="character" w:styleId="Marquedecommentaire">
    <w:name w:val="annotation reference"/>
    <w:basedOn w:val="Policepardfaut"/>
    <w:uiPriority w:val="99"/>
    <w:semiHidden/>
    <w:unhideWhenUsed/>
    <w:rsid w:val="00792739"/>
    <w:rPr>
      <w:sz w:val="16"/>
      <w:szCs w:val="16"/>
    </w:rPr>
  </w:style>
  <w:style w:type="paragraph" w:styleId="Commentaire">
    <w:name w:val="annotation text"/>
    <w:basedOn w:val="Normal"/>
    <w:link w:val="CommentaireCar"/>
    <w:uiPriority w:val="99"/>
    <w:unhideWhenUsed/>
    <w:rsid w:val="00792739"/>
    <w:pPr>
      <w:spacing w:line="240" w:lineRule="auto"/>
    </w:pPr>
    <w:rPr>
      <w:sz w:val="20"/>
      <w:szCs w:val="20"/>
    </w:rPr>
  </w:style>
  <w:style w:type="character" w:customStyle="1" w:styleId="CommentaireCar">
    <w:name w:val="Commentaire Car"/>
    <w:basedOn w:val="Policepardfaut"/>
    <w:link w:val="Commentaire"/>
    <w:uiPriority w:val="99"/>
    <w:rsid w:val="00792739"/>
    <w:rPr>
      <w:sz w:val="20"/>
      <w:szCs w:val="20"/>
    </w:rPr>
  </w:style>
  <w:style w:type="paragraph" w:styleId="Objetducommentaire">
    <w:name w:val="annotation subject"/>
    <w:basedOn w:val="Commentaire"/>
    <w:next w:val="Commentaire"/>
    <w:link w:val="ObjetducommentaireCar"/>
    <w:uiPriority w:val="99"/>
    <w:semiHidden/>
    <w:unhideWhenUsed/>
    <w:rsid w:val="00792739"/>
    <w:rPr>
      <w:b/>
      <w:bCs/>
    </w:rPr>
  </w:style>
  <w:style w:type="character" w:customStyle="1" w:styleId="ObjetducommentaireCar">
    <w:name w:val="Objet du commentaire Car"/>
    <w:basedOn w:val="CommentaireCar"/>
    <w:link w:val="Objetducommentaire"/>
    <w:uiPriority w:val="99"/>
    <w:semiHidden/>
    <w:rsid w:val="00792739"/>
    <w:rPr>
      <w:b/>
      <w:bCs/>
      <w:sz w:val="20"/>
      <w:szCs w:val="20"/>
    </w:rPr>
  </w:style>
  <w:style w:type="character" w:styleId="Lienhypertextesuivivisit">
    <w:name w:val="FollowedHyperlink"/>
    <w:basedOn w:val="Policepardfaut"/>
    <w:uiPriority w:val="99"/>
    <w:semiHidden/>
    <w:unhideWhenUsed/>
    <w:rsid w:val="00C22E2E"/>
    <w:rPr>
      <w:color w:val="800080" w:themeColor="followedHyperlink"/>
      <w:u w:val="single"/>
    </w:rPr>
  </w:style>
  <w:style w:type="character" w:customStyle="1" w:styleId="apple-converted-space">
    <w:name w:val="apple-converted-space"/>
    <w:basedOn w:val="Policepardfaut"/>
    <w:rsid w:val="00C766E5"/>
  </w:style>
  <w:style w:type="paragraph" w:styleId="Rvision">
    <w:name w:val="Revision"/>
    <w:hidden/>
    <w:uiPriority w:val="99"/>
    <w:semiHidden/>
    <w:rsid w:val="00F67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0883">
      <w:bodyDiv w:val="1"/>
      <w:marLeft w:val="0"/>
      <w:marRight w:val="0"/>
      <w:marTop w:val="0"/>
      <w:marBottom w:val="0"/>
      <w:divBdr>
        <w:top w:val="none" w:sz="0" w:space="0" w:color="auto"/>
        <w:left w:val="none" w:sz="0" w:space="0" w:color="auto"/>
        <w:bottom w:val="none" w:sz="0" w:space="0" w:color="auto"/>
        <w:right w:val="none" w:sz="0" w:space="0" w:color="auto"/>
      </w:divBdr>
    </w:div>
    <w:div w:id="81532267">
      <w:bodyDiv w:val="1"/>
      <w:marLeft w:val="0"/>
      <w:marRight w:val="0"/>
      <w:marTop w:val="0"/>
      <w:marBottom w:val="0"/>
      <w:divBdr>
        <w:top w:val="none" w:sz="0" w:space="0" w:color="auto"/>
        <w:left w:val="none" w:sz="0" w:space="0" w:color="auto"/>
        <w:bottom w:val="none" w:sz="0" w:space="0" w:color="auto"/>
        <w:right w:val="none" w:sz="0" w:space="0" w:color="auto"/>
      </w:divBdr>
    </w:div>
    <w:div w:id="93405942">
      <w:bodyDiv w:val="1"/>
      <w:marLeft w:val="0"/>
      <w:marRight w:val="0"/>
      <w:marTop w:val="0"/>
      <w:marBottom w:val="0"/>
      <w:divBdr>
        <w:top w:val="none" w:sz="0" w:space="0" w:color="auto"/>
        <w:left w:val="none" w:sz="0" w:space="0" w:color="auto"/>
        <w:bottom w:val="none" w:sz="0" w:space="0" w:color="auto"/>
        <w:right w:val="none" w:sz="0" w:space="0" w:color="auto"/>
      </w:divBdr>
    </w:div>
    <w:div w:id="110562517">
      <w:bodyDiv w:val="1"/>
      <w:marLeft w:val="0"/>
      <w:marRight w:val="0"/>
      <w:marTop w:val="0"/>
      <w:marBottom w:val="0"/>
      <w:divBdr>
        <w:top w:val="none" w:sz="0" w:space="0" w:color="auto"/>
        <w:left w:val="none" w:sz="0" w:space="0" w:color="auto"/>
        <w:bottom w:val="none" w:sz="0" w:space="0" w:color="auto"/>
        <w:right w:val="none" w:sz="0" w:space="0" w:color="auto"/>
      </w:divBdr>
    </w:div>
    <w:div w:id="153693112">
      <w:bodyDiv w:val="1"/>
      <w:marLeft w:val="0"/>
      <w:marRight w:val="0"/>
      <w:marTop w:val="0"/>
      <w:marBottom w:val="0"/>
      <w:divBdr>
        <w:top w:val="none" w:sz="0" w:space="0" w:color="auto"/>
        <w:left w:val="none" w:sz="0" w:space="0" w:color="auto"/>
        <w:bottom w:val="none" w:sz="0" w:space="0" w:color="auto"/>
        <w:right w:val="none" w:sz="0" w:space="0" w:color="auto"/>
      </w:divBdr>
    </w:div>
    <w:div w:id="180776525">
      <w:bodyDiv w:val="1"/>
      <w:marLeft w:val="0"/>
      <w:marRight w:val="0"/>
      <w:marTop w:val="0"/>
      <w:marBottom w:val="0"/>
      <w:divBdr>
        <w:top w:val="none" w:sz="0" w:space="0" w:color="auto"/>
        <w:left w:val="none" w:sz="0" w:space="0" w:color="auto"/>
        <w:bottom w:val="none" w:sz="0" w:space="0" w:color="auto"/>
        <w:right w:val="none" w:sz="0" w:space="0" w:color="auto"/>
      </w:divBdr>
    </w:div>
    <w:div w:id="226649895">
      <w:bodyDiv w:val="1"/>
      <w:marLeft w:val="0"/>
      <w:marRight w:val="0"/>
      <w:marTop w:val="0"/>
      <w:marBottom w:val="0"/>
      <w:divBdr>
        <w:top w:val="none" w:sz="0" w:space="0" w:color="auto"/>
        <w:left w:val="none" w:sz="0" w:space="0" w:color="auto"/>
        <w:bottom w:val="none" w:sz="0" w:space="0" w:color="auto"/>
        <w:right w:val="none" w:sz="0" w:space="0" w:color="auto"/>
      </w:divBdr>
    </w:div>
    <w:div w:id="322008170">
      <w:bodyDiv w:val="1"/>
      <w:marLeft w:val="0"/>
      <w:marRight w:val="0"/>
      <w:marTop w:val="0"/>
      <w:marBottom w:val="0"/>
      <w:divBdr>
        <w:top w:val="none" w:sz="0" w:space="0" w:color="auto"/>
        <w:left w:val="none" w:sz="0" w:space="0" w:color="auto"/>
        <w:bottom w:val="none" w:sz="0" w:space="0" w:color="auto"/>
        <w:right w:val="none" w:sz="0" w:space="0" w:color="auto"/>
      </w:divBdr>
    </w:div>
    <w:div w:id="342784065">
      <w:bodyDiv w:val="1"/>
      <w:marLeft w:val="0"/>
      <w:marRight w:val="0"/>
      <w:marTop w:val="0"/>
      <w:marBottom w:val="0"/>
      <w:divBdr>
        <w:top w:val="none" w:sz="0" w:space="0" w:color="auto"/>
        <w:left w:val="none" w:sz="0" w:space="0" w:color="auto"/>
        <w:bottom w:val="none" w:sz="0" w:space="0" w:color="auto"/>
        <w:right w:val="none" w:sz="0" w:space="0" w:color="auto"/>
      </w:divBdr>
    </w:div>
    <w:div w:id="463352083">
      <w:bodyDiv w:val="1"/>
      <w:marLeft w:val="0"/>
      <w:marRight w:val="0"/>
      <w:marTop w:val="0"/>
      <w:marBottom w:val="0"/>
      <w:divBdr>
        <w:top w:val="none" w:sz="0" w:space="0" w:color="auto"/>
        <w:left w:val="none" w:sz="0" w:space="0" w:color="auto"/>
        <w:bottom w:val="none" w:sz="0" w:space="0" w:color="auto"/>
        <w:right w:val="none" w:sz="0" w:space="0" w:color="auto"/>
      </w:divBdr>
    </w:div>
    <w:div w:id="502284872">
      <w:bodyDiv w:val="1"/>
      <w:marLeft w:val="0"/>
      <w:marRight w:val="0"/>
      <w:marTop w:val="0"/>
      <w:marBottom w:val="0"/>
      <w:divBdr>
        <w:top w:val="none" w:sz="0" w:space="0" w:color="auto"/>
        <w:left w:val="none" w:sz="0" w:space="0" w:color="auto"/>
        <w:bottom w:val="none" w:sz="0" w:space="0" w:color="auto"/>
        <w:right w:val="none" w:sz="0" w:space="0" w:color="auto"/>
      </w:divBdr>
    </w:div>
    <w:div w:id="527067459">
      <w:bodyDiv w:val="1"/>
      <w:marLeft w:val="0"/>
      <w:marRight w:val="0"/>
      <w:marTop w:val="0"/>
      <w:marBottom w:val="0"/>
      <w:divBdr>
        <w:top w:val="none" w:sz="0" w:space="0" w:color="auto"/>
        <w:left w:val="none" w:sz="0" w:space="0" w:color="auto"/>
        <w:bottom w:val="none" w:sz="0" w:space="0" w:color="auto"/>
        <w:right w:val="none" w:sz="0" w:space="0" w:color="auto"/>
      </w:divBdr>
    </w:div>
    <w:div w:id="537400274">
      <w:bodyDiv w:val="1"/>
      <w:marLeft w:val="0"/>
      <w:marRight w:val="0"/>
      <w:marTop w:val="0"/>
      <w:marBottom w:val="0"/>
      <w:divBdr>
        <w:top w:val="none" w:sz="0" w:space="0" w:color="auto"/>
        <w:left w:val="none" w:sz="0" w:space="0" w:color="auto"/>
        <w:bottom w:val="none" w:sz="0" w:space="0" w:color="auto"/>
        <w:right w:val="none" w:sz="0" w:space="0" w:color="auto"/>
      </w:divBdr>
    </w:div>
    <w:div w:id="583800738">
      <w:bodyDiv w:val="1"/>
      <w:marLeft w:val="0"/>
      <w:marRight w:val="0"/>
      <w:marTop w:val="0"/>
      <w:marBottom w:val="0"/>
      <w:divBdr>
        <w:top w:val="none" w:sz="0" w:space="0" w:color="auto"/>
        <w:left w:val="none" w:sz="0" w:space="0" w:color="auto"/>
        <w:bottom w:val="none" w:sz="0" w:space="0" w:color="auto"/>
        <w:right w:val="none" w:sz="0" w:space="0" w:color="auto"/>
      </w:divBdr>
    </w:div>
    <w:div w:id="585264546">
      <w:bodyDiv w:val="1"/>
      <w:marLeft w:val="0"/>
      <w:marRight w:val="0"/>
      <w:marTop w:val="0"/>
      <w:marBottom w:val="0"/>
      <w:divBdr>
        <w:top w:val="none" w:sz="0" w:space="0" w:color="auto"/>
        <w:left w:val="none" w:sz="0" w:space="0" w:color="auto"/>
        <w:bottom w:val="none" w:sz="0" w:space="0" w:color="auto"/>
        <w:right w:val="none" w:sz="0" w:space="0" w:color="auto"/>
      </w:divBdr>
    </w:div>
    <w:div w:id="602345582">
      <w:bodyDiv w:val="1"/>
      <w:marLeft w:val="0"/>
      <w:marRight w:val="0"/>
      <w:marTop w:val="0"/>
      <w:marBottom w:val="0"/>
      <w:divBdr>
        <w:top w:val="none" w:sz="0" w:space="0" w:color="auto"/>
        <w:left w:val="none" w:sz="0" w:space="0" w:color="auto"/>
        <w:bottom w:val="none" w:sz="0" w:space="0" w:color="auto"/>
        <w:right w:val="none" w:sz="0" w:space="0" w:color="auto"/>
      </w:divBdr>
    </w:div>
    <w:div w:id="613442737">
      <w:bodyDiv w:val="1"/>
      <w:marLeft w:val="0"/>
      <w:marRight w:val="0"/>
      <w:marTop w:val="0"/>
      <w:marBottom w:val="0"/>
      <w:divBdr>
        <w:top w:val="none" w:sz="0" w:space="0" w:color="auto"/>
        <w:left w:val="none" w:sz="0" w:space="0" w:color="auto"/>
        <w:bottom w:val="none" w:sz="0" w:space="0" w:color="auto"/>
        <w:right w:val="none" w:sz="0" w:space="0" w:color="auto"/>
      </w:divBdr>
    </w:div>
    <w:div w:id="630404868">
      <w:bodyDiv w:val="1"/>
      <w:marLeft w:val="0"/>
      <w:marRight w:val="0"/>
      <w:marTop w:val="0"/>
      <w:marBottom w:val="0"/>
      <w:divBdr>
        <w:top w:val="none" w:sz="0" w:space="0" w:color="auto"/>
        <w:left w:val="none" w:sz="0" w:space="0" w:color="auto"/>
        <w:bottom w:val="none" w:sz="0" w:space="0" w:color="auto"/>
        <w:right w:val="none" w:sz="0" w:space="0" w:color="auto"/>
      </w:divBdr>
    </w:div>
    <w:div w:id="655499952">
      <w:bodyDiv w:val="1"/>
      <w:marLeft w:val="0"/>
      <w:marRight w:val="0"/>
      <w:marTop w:val="0"/>
      <w:marBottom w:val="0"/>
      <w:divBdr>
        <w:top w:val="none" w:sz="0" w:space="0" w:color="auto"/>
        <w:left w:val="none" w:sz="0" w:space="0" w:color="auto"/>
        <w:bottom w:val="none" w:sz="0" w:space="0" w:color="auto"/>
        <w:right w:val="none" w:sz="0" w:space="0" w:color="auto"/>
      </w:divBdr>
    </w:div>
    <w:div w:id="672299324">
      <w:bodyDiv w:val="1"/>
      <w:marLeft w:val="0"/>
      <w:marRight w:val="0"/>
      <w:marTop w:val="0"/>
      <w:marBottom w:val="0"/>
      <w:divBdr>
        <w:top w:val="none" w:sz="0" w:space="0" w:color="auto"/>
        <w:left w:val="none" w:sz="0" w:space="0" w:color="auto"/>
        <w:bottom w:val="none" w:sz="0" w:space="0" w:color="auto"/>
        <w:right w:val="none" w:sz="0" w:space="0" w:color="auto"/>
      </w:divBdr>
    </w:div>
    <w:div w:id="676035493">
      <w:bodyDiv w:val="1"/>
      <w:marLeft w:val="0"/>
      <w:marRight w:val="0"/>
      <w:marTop w:val="0"/>
      <w:marBottom w:val="0"/>
      <w:divBdr>
        <w:top w:val="none" w:sz="0" w:space="0" w:color="auto"/>
        <w:left w:val="none" w:sz="0" w:space="0" w:color="auto"/>
        <w:bottom w:val="none" w:sz="0" w:space="0" w:color="auto"/>
        <w:right w:val="none" w:sz="0" w:space="0" w:color="auto"/>
      </w:divBdr>
    </w:div>
    <w:div w:id="679433429">
      <w:bodyDiv w:val="1"/>
      <w:marLeft w:val="0"/>
      <w:marRight w:val="0"/>
      <w:marTop w:val="0"/>
      <w:marBottom w:val="0"/>
      <w:divBdr>
        <w:top w:val="none" w:sz="0" w:space="0" w:color="auto"/>
        <w:left w:val="none" w:sz="0" w:space="0" w:color="auto"/>
        <w:bottom w:val="none" w:sz="0" w:space="0" w:color="auto"/>
        <w:right w:val="none" w:sz="0" w:space="0" w:color="auto"/>
      </w:divBdr>
    </w:div>
    <w:div w:id="685139500">
      <w:bodyDiv w:val="1"/>
      <w:marLeft w:val="0"/>
      <w:marRight w:val="0"/>
      <w:marTop w:val="0"/>
      <w:marBottom w:val="0"/>
      <w:divBdr>
        <w:top w:val="none" w:sz="0" w:space="0" w:color="auto"/>
        <w:left w:val="none" w:sz="0" w:space="0" w:color="auto"/>
        <w:bottom w:val="none" w:sz="0" w:space="0" w:color="auto"/>
        <w:right w:val="none" w:sz="0" w:space="0" w:color="auto"/>
      </w:divBdr>
    </w:div>
    <w:div w:id="735475778">
      <w:bodyDiv w:val="1"/>
      <w:marLeft w:val="0"/>
      <w:marRight w:val="0"/>
      <w:marTop w:val="0"/>
      <w:marBottom w:val="0"/>
      <w:divBdr>
        <w:top w:val="none" w:sz="0" w:space="0" w:color="auto"/>
        <w:left w:val="none" w:sz="0" w:space="0" w:color="auto"/>
        <w:bottom w:val="none" w:sz="0" w:space="0" w:color="auto"/>
        <w:right w:val="none" w:sz="0" w:space="0" w:color="auto"/>
      </w:divBdr>
    </w:div>
    <w:div w:id="799609824">
      <w:bodyDiv w:val="1"/>
      <w:marLeft w:val="0"/>
      <w:marRight w:val="0"/>
      <w:marTop w:val="0"/>
      <w:marBottom w:val="0"/>
      <w:divBdr>
        <w:top w:val="none" w:sz="0" w:space="0" w:color="auto"/>
        <w:left w:val="none" w:sz="0" w:space="0" w:color="auto"/>
        <w:bottom w:val="none" w:sz="0" w:space="0" w:color="auto"/>
        <w:right w:val="none" w:sz="0" w:space="0" w:color="auto"/>
      </w:divBdr>
    </w:div>
    <w:div w:id="802842550">
      <w:bodyDiv w:val="1"/>
      <w:marLeft w:val="0"/>
      <w:marRight w:val="0"/>
      <w:marTop w:val="0"/>
      <w:marBottom w:val="0"/>
      <w:divBdr>
        <w:top w:val="none" w:sz="0" w:space="0" w:color="auto"/>
        <w:left w:val="none" w:sz="0" w:space="0" w:color="auto"/>
        <w:bottom w:val="none" w:sz="0" w:space="0" w:color="auto"/>
        <w:right w:val="none" w:sz="0" w:space="0" w:color="auto"/>
      </w:divBdr>
    </w:div>
    <w:div w:id="812799105">
      <w:bodyDiv w:val="1"/>
      <w:marLeft w:val="0"/>
      <w:marRight w:val="0"/>
      <w:marTop w:val="0"/>
      <w:marBottom w:val="0"/>
      <w:divBdr>
        <w:top w:val="none" w:sz="0" w:space="0" w:color="auto"/>
        <w:left w:val="none" w:sz="0" w:space="0" w:color="auto"/>
        <w:bottom w:val="none" w:sz="0" w:space="0" w:color="auto"/>
        <w:right w:val="none" w:sz="0" w:space="0" w:color="auto"/>
      </w:divBdr>
    </w:div>
    <w:div w:id="839734882">
      <w:bodyDiv w:val="1"/>
      <w:marLeft w:val="0"/>
      <w:marRight w:val="0"/>
      <w:marTop w:val="0"/>
      <w:marBottom w:val="0"/>
      <w:divBdr>
        <w:top w:val="none" w:sz="0" w:space="0" w:color="auto"/>
        <w:left w:val="none" w:sz="0" w:space="0" w:color="auto"/>
        <w:bottom w:val="none" w:sz="0" w:space="0" w:color="auto"/>
        <w:right w:val="none" w:sz="0" w:space="0" w:color="auto"/>
      </w:divBdr>
    </w:div>
    <w:div w:id="861673849">
      <w:bodyDiv w:val="1"/>
      <w:marLeft w:val="0"/>
      <w:marRight w:val="0"/>
      <w:marTop w:val="0"/>
      <w:marBottom w:val="0"/>
      <w:divBdr>
        <w:top w:val="none" w:sz="0" w:space="0" w:color="auto"/>
        <w:left w:val="none" w:sz="0" w:space="0" w:color="auto"/>
        <w:bottom w:val="none" w:sz="0" w:space="0" w:color="auto"/>
        <w:right w:val="none" w:sz="0" w:space="0" w:color="auto"/>
      </w:divBdr>
    </w:div>
    <w:div w:id="879248277">
      <w:bodyDiv w:val="1"/>
      <w:marLeft w:val="0"/>
      <w:marRight w:val="0"/>
      <w:marTop w:val="0"/>
      <w:marBottom w:val="0"/>
      <w:divBdr>
        <w:top w:val="none" w:sz="0" w:space="0" w:color="auto"/>
        <w:left w:val="none" w:sz="0" w:space="0" w:color="auto"/>
        <w:bottom w:val="none" w:sz="0" w:space="0" w:color="auto"/>
        <w:right w:val="none" w:sz="0" w:space="0" w:color="auto"/>
      </w:divBdr>
    </w:div>
    <w:div w:id="888414144">
      <w:bodyDiv w:val="1"/>
      <w:marLeft w:val="0"/>
      <w:marRight w:val="0"/>
      <w:marTop w:val="0"/>
      <w:marBottom w:val="0"/>
      <w:divBdr>
        <w:top w:val="none" w:sz="0" w:space="0" w:color="auto"/>
        <w:left w:val="none" w:sz="0" w:space="0" w:color="auto"/>
        <w:bottom w:val="none" w:sz="0" w:space="0" w:color="auto"/>
        <w:right w:val="none" w:sz="0" w:space="0" w:color="auto"/>
      </w:divBdr>
    </w:div>
    <w:div w:id="900753947">
      <w:bodyDiv w:val="1"/>
      <w:marLeft w:val="0"/>
      <w:marRight w:val="0"/>
      <w:marTop w:val="0"/>
      <w:marBottom w:val="0"/>
      <w:divBdr>
        <w:top w:val="none" w:sz="0" w:space="0" w:color="auto"/>
        <w:left w:val="none" w:sz="0" w:space="0" w:color="auto"/>
        <w:bottom w:val="none" w:sz="0" w:space="0" w:color="auto"/>
        <w:right w:val="none" w:sz="0" w:space="0" w:color="auto"/>
      </w:divBdr>
      <w:divsChild>
        <w:div w:id="1221671911">
          <w:marLeft w:val="1166"/>
          <w:marRight w:val="0"/>
          <w:marTop w:val="0"/>
          <w:marBottom w:val="0"/>
          <w:divBdr>
            <w:top w:val="none" w:sz="0" w:space="0" w:color="auto"/>
            <w:left w:val="none" w:sz="0" w:space="0" w:color="auto"/>
            <w:bottom w:val="none" w:sz="0" w:space="0" w:color="auto"/>
            <w:right w:val="none" w:sz="0" w:space="0" w:color="auto"/>
          </w:divBdr>
        </w:div>
      </w:divsChild>
    </w:div>
    <w:div w:id="907499924">
      <w:bodyDiv w:val="1"/>
      <w:marLeft w:val="0"/>
      <w:marRight w:val="0"/>
      <w:marTop w:val="0"/>
      <w:marBottom w:val="0"/>
      <w:divBdr>
        <w:top w:val="none" w:sz="0" w:space="0" w:color="auto"/>
        <w:left w:val="none" w:sz="0" w:space="0" w:color="auto"/>
        <w:bottom w:val="none" w:sz="0" w:space="0" w:color="auto"/>
        <w:right w:val="none" w:sz="0" w:space="0" w:color="auto"/>
      </w:divBdr>
    </w:div>
    <w:div w:id="907811971">
      <w:bodyDiv w:val="1"/>
      <w:marLeft w:val="0"/>
      <w:marRight w:val="0"/>
      <w:marTop w:val="0"/>
      <w:marBottom w:val="0"/>
      <w:divBdr>
        <w:top w:val="none" w:sz="0" w:space="0" w:color="auto"/>
        <w:left w:val="none" w:sz="0" w:space="0" w:color="auto"/>
        <w:bottom w:val="none" w:sz="0" w:space="0" w:color="auto"/>
        <w:right w:val="none" w:sz="0" w:space="0" w:color="auto"/>
      </w:divBdr>
    </w:div>
    <w:div w:id="923221163">
      <w:bodyDiv w:val="1"/>
      <w:marLeft w:val="0"/>
      <w:marRight w:val="0"/>
      <w:marTop w:val="0"/>
      <w:marBottom w:val="0"/>
      <w:divBdr>
        <w:top w:val="none" w:sz="0" w:space="0" w:color="auto"/>
        <w:left w:val="none" w:sz="0" w:space="0" w:color="auto"/>
        <w:bottom w:val="none" w:sz="0" w:space="0" w:color="auto"/>
        <w:right w:val="none" w:sz="0" w:space="0" w:color="auto"/>
      </w:divBdr>
    </w:div>
    <w:div w:id="939679026">
      <w:bodyDiv w:val="1"/>
      <w:marLeft w:val="0"/>
      <w:marRight w:val="0"/>
      <w:marTop w:val="0"/>
      <w:marBottom w:val="0"/>
      <w:divBdr>
        <w:top w:val="none" w:sz="0" w:space="0" w:color="auto"/>
        <w:left w:val="none" w:sz="0" w:space="0" w:color="auto"/>
        <w:bottom w:val="none" w:sz="0" w:space="0" w:color="auto"/>
        <w:right w:val="none" w:sz="0" w:space="0" w:color="auto"/>
      </w:divBdr>
    </w:div>
    <w:div w:id="964964730">
      <w:bodyDiv w:val="1"/>
      <w:marLeft w:val="0"/>
      <w:marRight w:val="0"/>
      <w:marTop w:val="0"/>
      <w:marBottom w:val="0"/>
      <w:divBdr>
        <w:top w:val="none" w:sz="0" w:space="0" w:color="auto"/>
        <w:left w:val="none" w:sz="0" w:space="0" w:color="auto"/>
        <w:bottom w:val="none" w:sz="0" w:space="0" w:color="auto"/>
        <w:right w:val="none" w:sz="0" w:space="0" w:color="auto"/>
      </w:divBdr>
      <w:divsChild>
        <w:div w:id="639574989">
          <w:marLeft w:val="1886"/>
          <w:marRight w:val="0"/>
          <w:marTop w:val="0"/>
          <w:marBottom w:val="0"/>
          <w:divBdr>
            <w:top w:val="none" w:sz="0" w:space="0" w:color="auto"/>
            <w:left w:val="none" w:sz="0" w:space="0" w:color="auto"/>
            <w:bottom w:val="none" w:sz="0" w:space="0" w:color="auto"/>
            <w:right w:val="none" w:sz="0" w:space="0" w:color="auto"/>
          </w:divBdr>
        </w:div>
        <w:div w:id="851452298">
          <w:marLeft w:val="1886"/>
          <w:marRight w:val="0"/>
          <w:marTop w:val="0"/>
          <w:marBottom w:val="0"/>
          <w:divBdr>
            <w:top w:val="none" w:sz="0" w:space="0" w:color="auto"/>
            <w:left w:val="none" w:sz="0" w:space="0" w:color="auto"/>
            <w:bottom w:val="none" w:sz="0" w:space="0" w:color="auto"/>
            <w:right w:val="none" w:sz="0" w:space="0" w:color="auto"/>
          </w:divBdr>
        </w:div>
        <w:div w:id="901645359">
          <w:marLeft w:val="1886"/>
          <w:marRight w:val="0"/>
          <w:marTop w:val="0"/>
          <w:marBottom w:val="0"/>
          <w:divBdr>
            <w:top w:val="none" w:sz="0" w:space="0" w:color="auto"/>
            <w:left w:val="none" w:sz="0" w:space="0" w:color="auto"/>
            <w:bottom w:val="none" w:sz="0" w:space="0" w:color="auto"/>
            <w:right w:val="none" w:sz="0" w:space="0" w:color="auto"/>
          </w:divBdr>
        </w:div>
        <w:div w:id="963998985">
          <w:marLeft w:val="1166"/>
          <w:marRight w:val="0"/>
          <w:marTop w:val="0"/>
          <w:marBottom w:val="0"/>
          <w:divBdr>
            <w:top w:val="none" w:sz="0" w:space="0" w:color="auto"/>
            <w:left w:val="none" w:sz="0" w:space="0" w:color="auto"/>
            <w:bottom w:val="none" w:sz="0" w:space="0" w:color="auto"/>
            <w:right w:val="none" w:sz="0" w:space="0" w:color="auto"/>
          </w:divBdr>
        </w:div>
        <w:div w:id="1444763669">
          <w:marLeft w:val="1886"/>
          <w:marRight w:val="0"/>
          <w:marTop w:val="0"/>
          <w:marBottom w:val="0"/>
          <w:divBdr>
            <w:top w:val="none" w:sz="0" w:space="0" w:color="auto"/>
            <w:left w:val="none" w:sz="0" w:space="0" w:color="auto"/>
            <w:bottom w:val="none" w:sz="0" w:space="0" w:color="auto"/>
            <w:right w:val="none" w:sz="0" w:space="0" w:color="auto"/>
          </w:divBdr>
        </w:div>
      </w:divsChild>
    </w:div>
    <w:div w:id="973943188">
      <w:bodyDiv w:val="1"/>
      <w:marLeft w:val="0"/>
      <w:marRight w:val="0"/>
      <w:marTop w:val="0"/>
      <w:marBottom w:val="0"/>
      <w:divBdr>
        <w:top w:val="none" w:sz="0" w:space="0" w:color="auto"/>
        <w:left w:val="none" w:sz="0" w:space="0" w:color="auto"/>
        <w:bottom w:val="none" w:sz="0" w:space="0" w:color="auto"/>
        <w:right w:val="none" w:sz="0" w:space="0" w:color="auto"/>
      </w:divBdr>
    </w:div>
    <w:div w:id="1113595852">
      <w:bodyDiv w:val="1"/>
      <w:marLeft w:val="0"/>
      <w:marRight w:val="0"/>
      <w:marTop w:val="0"/>
      <w:marBottom w:val="0"/>
      <w:divBdr>
        <w:top w:val="none" w:sz="0" w:space="0" w:color="auto"/>
        <w:left w:val="none" w:sz="0" w:space="0" w:color="auto"/>
        <w:bottom w:val="none" w:sz="0" w:space="0" w:color="auto"/>
        <w:right w:val="none" w:sz="0" w:space="0" w:color="auto"/>
      </w:divBdr>
    </w:div>
    <w:div w:id="1124546485">
      <w:bodyDiv w:val="1"/>
      <w:marLeft w:val="0"/>
      <w:marRight w:val="0"/>
      <w:marTop w:val="0"/>
      <w:marBottom w:val="0"/>
      <w:divBdr>
        <w:top w:val="none" w:sz="0" w:space="0" w:color="auto"/>
        <w:left w:val="none" w:sz="0" w:space="0" w:color="auto"/>
        <w:bottom w:val="none" w:sz="0" w:space="0" w:color="auto"/>
        <w:right w:val="none" w:sz="0" w:space="0" w:color="auto"/>
      </w:divBdr>
    </w:div>
    <w:div w:id="1132819625">
      <w:bodyDiv w:val="1"/>
      <w:marLeft w:val="0"/>
      <w:marRight w:val="0"/>
      <w:marTop w:val="0"/>
      <w:marBottom w:val="0"/>
      <w:divBdr>
        <w:top w:val="none" w:sz="0" w:space="0" w:color="auto"/>
        <w:left w:val="none" w:sz="0" w:space="0" w:color="auto"/>
        <w:bottom w:val="none" w:sz="0" w:space="0" w:color="auto"/>
        <w:right w:val="none" w:sz="0" w:space="0" w:color="auto"/>
      </w:divBdr>
    </w:div>
    <w:div w:id="1167289894">
      <w:bodyDiv w:val="1"/>
      <w:marLeft w:val="0"/>
      <w:marRight w:val="0"/>
      <w:marTop w:val="0"/>
      <w:marBottom w:val="0"/>
      <w:divBdr>
        <w:top w:val="none" w:sz="0" w:space="0" w:color="auto"/>
        <w:left w:val="none" w:sz="0" w:space="0" w:color="auto"/>
        <w:bottom w:val="none" w:sz="0" w:space="0" w:color="auto"/>
        <w:right w:val="none" w:sz="0" w:space="0" w:color="auto"/>
      </w:divBdr>
    </w:div>
    <w:div w:id="1219365564">
      <w:bodyDiv w:val="1"/>
      <w:marLeft w:val="0"/>
      <w:marRight w:val="0"/>
      <w:marTop w:val="0"/>
      <w:marBottom w:val="0"/>
      <w:divBdr>
        <w:top w:val="none" w:sz="0" w:space="0" w:color="auto"/>
        <w:left w:val="none" w:sz="0" w:space="0" w:color="auto"/>
        <w:bottom w:val="none" w:sz="0" w:space="0" w:color="auto"/>
        <w:right w:val="none" w:sz="0" w:space="0" w:color="auto"/>
      </w:divBdr>
    </w:div>
    <w:div w:id="1253515649">
      <w:bodyDiv w:val="1"/>
      <w:marLeft w:val="0"/>
      <w:marRight w:val="0"/>
      <w:marTop w:val="0"/>
      <w:marBottom w:val="0"/>
      <w:divBdr>
        <w:top w:val="none" w:sz="0" w:space="0" w:color="auto"/>
        <w:left w:val="none" w:sz="0" w:space="0" w:color="auto"/>
        <w:bottom w:val="none" w:sz="0" w:space="0" w:color="auto"/>
        <w:right w:val="none" w:sz="0" w:space="0" w:color="auto"/>
      </w:divBdr>
    </w:div>
    <w:div w:id="1257904839">
      <w:bodyDiv w:val="1"/>
      <w:marLeft w:val="0"/>
      <w:marRight w:val="0"/>
      <w:marTop w:val="0"/>
      <w:marBottom w:val="0"/>
      <w:divBdr>
        <w:top w:val="none" w:sz="0" w:space="0" w:color="auto"/>
        <w:left w:val="none" w:sz="0" w:space="0" w:color="auto"/>
        <w:bottom w:val="none" w:sz="0" w:space="0" w:color="auto"/>
        <w:right w:val="none" w:sz="0" w:space="0" w:color="auto"/>
      </w:divBdr>
      <w:divsChild>
        <w:div w:id="1808350684">
          <w:marLeft w:val="720"/>
          <w:marRight w:val="0"/>
          <w:marTop w:val="0"/>
          <w:marBottom w:val="0"/>
          <w:divBdr>
            <w:top w:val="none" w:sz="0" w:space="0" w:color="auto"/>
            <w:left w:val="none" w:sz="0" w:space="0" w:color="auto"/>
            <w:bottom w:val="none" w:sz="0" w:space="0" w:color="auto"/>
            <w:right w:val="none" w:sz="0" w:space="0" w:color="auto"/>
          </w:divBdr>
        </w:div>
      </w:divsChild>
    </w:div>
    <w:div w:id="1260214578">
      <w:bodyDiv w:val="1"/>
      <w:marLeft w:val="0"/>
      <w:marRight w:val="0"/>
      <w:marTop w:val="0"/>
      <w:marBottom w:val="0"/>
      <w:divBdr>
        <w:top w:val="none" w:sz="0" w:space="0" w:color="auto"/>
        <w:left w:val="none" w:sz="0" w:space="0" w:color="auto"/>
        <w:bottom w:val="none" w:sz="0" w:space="0" w:color="auto"/>
        <w:right w:val="none" w:sz="0" w:space="0" w:color="auto"/>
      </w:divBdr>
    </w:div>
    <w:div w:id="1278874124">
      <w:bodyDiv w:val="1"/>
      <w:marLeft w:val="0"/>
      <w:marRight w:val="0"/>
      <w:marTop w:val="0"/>
      <w:marBottom w:val="0"/>
      <w:divBdr>
        <w:top w:val="none" w:sz="0" w:space="0" w:color="auto"/>
        <w:left w:val="none" w:sz="0" w:space="0" w:color="auto"/>
        <w:bottom w:val="none" w:sz="0" w:space="0" w:color="auto"/>
        <w:right w:val="none" w:sz="0" w:space="0" w:color="auto"/>
      </w:divBdr>
      <w:divsChild>
        <w:div w:id="592591581">
          <w:marLeft w:val="2606"/>
          <w:marRight w:val="0"/>
          <w:marTop w:val="0"/>
          <w:marBottom w:val="0"/>
          <w:divBdr>
            <w:top w:val="none" w:sz="0" w:space="0" w:color="auto"/>
            <w:left w:val="none" w:sz="0" w:space="0" w:color="auto"/>
            <w:bottom w:val="none" w:sz="0" w:space="0" w:color="auto"/>
            <w:right w:val="none" w:sz="0" w:space="0" w:color="auto"/>
          </w:divBdr>
        </w:div>
      </w:divsChild>
    </w:div>
    <w:div w:id="1343967857">
      <w:bodyDiv w:val="1"/>
      <w:marLeft w:val="0"/>
      <w:marRight w:val="0"/>
      <w:marTop w:val="0"/>
      <w:marBottom w:val="0"/>
      <w:divBdr>
        <w:top w:val="none" w:sz="0" w:space="0" w:color="auto"/>
        <w:left w:val="none" w:sz="0" w:space="0" w:color="auto"/>
        <w:bottom w:val="none" w:sz="0" w:space="0" w:color="auto"/>
        <w:right w:val="none" w:sz="0" w:space="0" w:color="auto"/>
      </w:divBdr>
    </w:div>
    <w:div w:id="1348756696">
      <w:bodyDiv w:val="1"/>
      <w:marLeft w:val="0"/>
      <w:marRight w:val="0"/>
      <w:marTop w:val="0"/>
      <w:marBottom w:val="0"/>
      <w:divBdr>
        <w:top w:val="none" w:sz="0" w:space="0" w:color="auto"/>
        <w:left w:val="none" w:sz="0" w:space="0" w:color="auto"/>
        <w:bottom w:val="none" w:sz="0" w:space="0" w:color="auto"/>
        <w:right w:val="none" w:sz="0" w:space="0" w:color="auto"/>
      </w:divBdr>
    </w:div>
    <w:div w:id="1360617798">
      <w:bodyDiv w:val="1"/>
      <w:marLeft w:val="0"/>
      <w:marRight w:val="0"/>
      <w:marTop w:val="0"/>
      <w:marBottom w:val="0"/>
      <w:divBdr>
        <w:top w:val="none" w:sz="0" w:space="0" w:color="auto"/>
        <w:left w:val="none" w:sz="0" w:space="0" w:color="auto"/>
        <w:bottom w:val="none" w:sz="0" w:space="0" w:color="auto"/>
        <w:right w:val="none" w:sz="0" w:space="0" w:color="auto"/>
      </w:divBdr>
    </w:div>
    <w:div w:id="1405100322">
      <w:bodyDiv w:val="1"/>
      <w:marLeft w:val="0"/>
      <w:marRight w:val="0"/>
      <w:marTop w:val="0"/>
      <w:marBottom w:val="0"/>
      <w:divBdr>
        <w:top w:val="none" w:sz="0" w:space="0" w:color="auto"/>
        <w:left w:val="none" w:sz="0" w:space="0" w:color="auto"/>
        <w:bottom w:val="none" w:sz="0" w:space="0" w:color="auto"/>
        <w:right w:val="none" w:sz="0" w:space="0" w:color="auto"/>
      </w:divBdr>
    </w:div>
    <w:div w:id="1469199697">
      <w:bodyDiv w:val="1"/>
      <w:marLeft w:val="0"/>
      <w:marRight w:val="0"/>
      <w:marTop w:val="0"/>
      <w:marBottom w:val="0"/>
      <w:divBdr>
        <w:top w:val="none" w:sz="0" w:space="0" w:color="auto"/>
        <w:left w:val="none" w:sz="0" w:space="0" w:color="auto"/>
        <w:bottom w:val="none" w:sz="0" w:space="0" w:color="auto"/>
        <w:right w:val="none" w:sz="0" w:space="0" w:color="auto"/>
      </w:divBdr>
    </w:div>
    <w:div w:id="1495995351">
      <w:bodyDiv w:val="1"/>
      <w:marLeft w:val="0"/>
      <w:marRight w:val="0"/>
      <w:marTop w:val="0"/>
      <w:marBottom w:val="0"/>
      <w:divBdr>
        <w:top w:val="none" w:sz="0" w:space="0" w:color="auto"/>
        <w:left w:val="none" w:sz="0" w:space="0" w:color="auto"/>
        <w:bottom w:val="none" w:sz="0" w:space="0" w:color="auto"/>
        <w:right w:val="none" w:sz="0" w:space="0" w:color="auto"/>
      </w:divBdr>
    </w:div>
    <w:div w:id="1532721292">
      <w:bodyDiv w:val="1"/>
      <w:marLeft w:val="0"/>
      <w:marRight w:val="0"/>
      <w:marTop w:val="0"/>
      <w:marBottom w:val="0"/>
      <w:divBdr>
        <w:top w:val="none" w:sz="0" w:space="0" w:color="auto"/>
        <w:left w:val="none" w:sz="0" w:space="0" w:color="auto"/>
        <w:bottom w:val="none" w:sz="0" w:space="0" w:color="auto"/>
        <w:right w:val="none" w:sz="0" w:space="0" w:color="auto"/>
      </w:divBdr>
    </w:div>
    <w:div w:id="1546217509">
      <w:bodyDiv w:val="1"/>
      <w:marLeft w:val="0"/>
      <w:marRight w:val="0"/>
      <w:marTop w:val="0"/>
      <w:marBottom w:val="0"/>
      <w:divBdr>
        <w:top w:val="none" w:sz="0" w:space="0" w:color="auto"/>
        <w:left w:val="none" w:sz="0" w:space="0" w:color="auto"/>
        <w:bottom w:val="none" w:sz="0" w:space="0" w:color="auto"/>
        <w:right w:val="none" w:sz="0" w:space="0" w:color="auto"/>
      </w:divBdr>
    </w:div>
    <w:div w:id="1584727718">
      <w:bodyDiv w:val="1"/>
      <w:marLeft w:val="0"/>
      <w:marRight w:val="0"/>
      <w:marTop w:val="0"/>
      <w:marBottom w:val="0"/>
      <w:divBdr>
        <w:top w:val="none" w:sz="0" w:space="0" w:color="auto"/>
        <w:left w:val="none" w:sz="0" w:space="0" w:color="auto"/>
        <w:bottom w:val="none" w:sz="0" w:space="0" w:color="auto"/>
        <w:right w:val="none" w:sz="0" w:space="0" w:color="auto"/>
      </w:divBdr>
    </w:div>
    <w:div w:id="1600790183">
      <w:bodyDiv w:val="1"/>
      <w:marLeft w:val="0"/>
      <w:marRight w:val="0"/>
      <w:marTop w:val="0"/>
      <w:marBottom w:val="0"/>
      <w:divBdr>
        <w:top w:val="none" w:sz="0" w:space="0" w:color="auto"/>
        <w:left w:val="none" w:sz="0" w:space="0" w:color="auto"/>
        <w:bottom w:val="none" w:sz="0" w:space="0" w:color="auto"/>
        <w:right w:val="none" w:sz="0" w:space="0" w:color="auto"/>
      </w:divBdr>
    </w:div>
    <w:div w:id="1645698482">
      <w:bodyDiv w:val="1"/>
      <w:marLeft w:val="0"/>
      <w:marRight w:val="0"/>
      <w:marTop w:val="0"/>
      <w:marBottom w:val="0"/>
      <w:divBdr>
        <w:top w:val="none" w:sz="0" w:space="0" w:color="auto"/>
        <w:left w:val="none" w:sz="0" w:space="0" w:color="auto"/>
        <w:bottom w:val="none" w:sz="0" w:space="0" w:color="auto"/>
        <w:right w:val="none" w:sz="0" w:space="0" w:color="auto"/>
      </w:divBdr>
    </w:div>
    <w:div w:id="1655179686">
      <w:bodyDiv w:val="1"/>
      <w:marLeft w:val="0"/>
      <w:marRight w:val="0"/>
      <w:marTop w:val="0"/>
      <w:marBottom w:val="0"/>
      <w:divBdr>
        <w:top w:val="none" w:sz="0" w:space="0" w:color="auto"/>
        <w:left w:val="none" w:sz="0" w:space="0" w:color="auto"/>
        <w:bottom w:val="none" w:sz="0" w:space="0" w:color="auto"/>
        <w:right w:val="none" w:sz="0" w:space="0" w:color="auto"/>
      </w:divBdr>
      <w:divsChild>
        <w:div w:id="938488995">
          <w:marLeft w:val="72"/>
          <w:marRight w:val="0"/>
          <w:marTop w:val="432"/>
          <w:marBottom w:val="0"/>
          <w:divBdr>
            <w:top w:val="none" w:sz="0" w:space="0" w:color="auto"/>
            <w:left w:val="none" w:sz="0" w:space="0" w:color="auto"/>
            <w:bottom w:val="none" w:sz="0" w:space="0" w:color="auto"/>
            <w:right w:val="none" w:sz="0" w:space="0" w:color="auto"/>
          </w:divBdr>
        </w:div>
      </w:divsChild>
    </w:div>
    <w:div w:id="1710228024">
      <w:bodyDiv w:val="1"/>
      <w:marLeft w:val="0"/>
      <w:marRight w:val="0"/>
      <w:marTop w:val="0"/>
      <w:marBottom w:val="0"/>
      <w:divBdr>
        <w:top w:val="none" w:sz="0" w:space="0" w:color="auto"/>
        <w:left w:val="none" w:sz="0" w:space="0" w:color="auto"/>
        <w:bottom w:val="none" w:sz="0" w:space="0" w:color="auto"/>
        <w:right w:val="none" w:sz="0" w:space="0" w:color="auto"/>
      </w:divBdr>
    </w:div>
    <w:div w:id="1725710534">
      <w:bodyDiv w:val="1"/>
      <w:marLeft w:val="0"/>
      <w:marRight w:val="0"/>
      <w:marTop w:val="0"/>
      <w:marBottom w:val="0"/>
      <w:divBdr>
        <w:top w:val="none" w:sz="0" w:space="0" w:color="auto"/>
        <w:left w:val="none" w:sz="0" w:space="0" w:color="auto"/>
        <w:bottom w:val="none" w:sz="0" w:space="0" w:color="auto"/>
        <w:right w:val="none" w:sz="0" w:space="0" w:color="auto"/>
      </w:divBdr>
    </w:div>
    <w:div w:id="1731540386">
      <w:bodyDiv w:val="1"/>
      <w:marLeft w:val="0"/>
      <w:marRight w:val="0"/>
      <w:marTop w:val="0"/>
      <w:marBottom w:val="0"/>
      <w:divBdr>
        <w:top w:val="none" w:sz="0" w:space="0" w:color="auto"/>
        <w:left w:val="none" w:sz="0" w:space="0" w:color="auto"/>
        <w:bottom w:val="none" w:sz="0" w:space="0" w:color="auto"/>
        <w:right w:val="none" w:sz="0" w:space="0" w:color="auto"/>
      </w:divBdr>
      <w:divsChild>
        <w:div w:id="1296913670">
          <w:marLeft w:val="446"/>
          <w:marRight w:val="0"/>
          <w:marTop w:val="0"/>
          <w:marBottom w:val="0"/>
          <w:divBdr>
            <w:top w:val="none" w:sz="0" w:space="0" w:color="auto"/>
            <w:left w:val="none" w:sz="0" w:space="0" w:color="auto"/>
            <w:bottom w:val="none" w:sz="0" w:space="0" w:color="auto"/>
            <w:right w:val="none" w:sz="0" w:space="0" w:color="auto"/>
          </w:divBdr>
        </w:div>
      </w:divsChild>
    </w:div>
    <w:div w:id="1749692403">
      <w:bodyDiv w:val="1"/>
      <w:marLeft w:val="0"/>
      <w:marRight w:val="0"/>
      <w:marTop w:val="0"/>
      <w:marBottom w:val="0"/>
      <w:divBdr>
        <w:top w:val="none" w:sz="0" w:space="0" w:color="auto"/>
        <w:left w:val="none" w:sz="0" w:space="0" w:color="auto"/>
        <w:bottom w:val="none" w:sz="0" w:space="0" w:color="auto"/>
        <w:right w:val="none" w:sz="0" w:space="0" w:color="auto"/>
      </w:divBdr>
    </w:div>
    <w:div w:id="1767311370">
      <w:bodyDiv w:val="1"/>
      <w:marLeft w:val="0"/>
      <w:marRight w:val="0"/>
      <w:marTop w:val="0"/>
      <w:marBottom w:val="0"/>
      <w:divBdr>
        <w:top w:val="none" w:sz="0" w:space="0" w:color="auto"/>
        <w:left w:val="none" w:sz="0" w:space="0" w:color="auto"/>
        <w:bottom w:val="none" w:sz="0" w:space="0" w:color="auto"/>
        <w:right w:val="none" w:sz="0" w:space="0" w:color="auto"/>
      </w:divBdr>
    </w:div>
    <w:div w:id="1789350128">
      <w:bodyDiv w:val="1"/>
      <w:marLeft w:val="0"/>
      <w:marRight w:val="0"/>
      <w:marTop w:val="0"/>
      <w:marBottom w:val="0"/>
      <w:divBdr>
        <w:top w:val="none" w:sz="0" w:space="0" w:color="auto"/>
        <w:left w:val="none" w:sz="0" w:space="0" w:color="auto"/>
        <w:bottom w:val="none" w:sz="0" w:space="0" w:color="auto"/>
        <w:right w:val="none" w:sz="0" w:space="0" w:color="auto"/>
      </w:divBdr>
      <w:divsChild>
        <w:div w:id="28531598">
          <w:marLeft w:val="446"/>
          <w:marRight w:val="0"/>
          <w:marTop w:val="0"/>
          <w:marBottom w:val="0"/>
          <w:divBdr>
            <w:top w:val="none" w:sz="0" w:space="0" w:color="auto"/>
            <w:left w:val="none" w:sz="0" w:space="0" w:color="auto"/>
            <w:bottom w:val="none" w:sz="0" w:space="0" w:color="auto"/>
            <w:right w:val="none" w:sz="0" w:space="0" w:color="auto"/>
          </w:divBdr>
        </w:div>
      </w:divsChild>
    </w:div>
    <w:div w:id="1859269412">
      <w:bodyDiv w:val="1"/>
      <w:marLeft w:val="0"/>
      <w:marRight w:val="0"/>
      <w:marTop w:val="0"/>
      <w:marBottom w:val="0"/>
      <w:divBdr>
        <w:top w:val="none" w:sz="0" w:space="0" w:color="auto"/>
        <w:left w:val="none" w:sz="0" w:space="0" w:color="auto"/>
        <w:bottom w:val="none" w:sz="0" w:space="0" w:color="auto"/>
        <w:right w:val="none" w:sz="0" w:space="0" w:color="auto"/>
      </w:divBdr>
    </w:div>
    <w:div w:id="1869022100">
      <w:bodyDiv w:val="1"/>
      <w:marLeft w:val="0"/>
      <w:marRight w:val="0"/>
      <w:marTop w:val="0"/>
      <w:marBottom w:val="0"/>
      <w:divBdr>
        <w:top w:val="none" w:sz="0" w:space="0" w:color="auto"/>
        <w:left w:val="none" w:sz="0" w:space="0" w:color="auto"/>
        <w:bottom w:val="none" w:sz="0" w:space="0" w:color="auto"/>
        <w:right w:val="none" w:sz="0" w:space="0" w:color="auto"/>
      </w:divBdr>
    </w:div>
    <w:div w:id="1882015704">
      <w:bodyDiv w:val="1"/>
      <w:marLeft w:val="0"/>
      <w:marRight w:val="0"/>
      <w:marTop w:val="0"/>
      <w:marBottom w:val="0"/>
      <w:divBdr>
        <w:top w:val="none" w:sz="0" w:space="0" w:color="auto"/>
        <w:left w:val="none" w:sz="0" w:space="0" w:color="auto"/>
        <w:bottom w:val="none" w:sz="0" w:space="0" w:color="auto"/>
        <w:right w:val="none" w:sz="0" w:space="0" w:color="auto"/>
      </w:divBdr>
    </w:div>
    <w:div w:id="1928151373">
      <w:bodyDiv w:val="1"/>
      <w:marLeft w:val="0"/>
      <w:marRight w:val="0"/>
      <w:marTop w:val="0"/>
      <w:marBottom w:val="0"/>
      <w:divBdr>
        <w:top w:val="none" w:sz="0" w:space="0" w:color="auto"/>
        <w:left w:val="none" w:sz="0" w:space="0" w:color="auto"/>
        <w:bottom w:val="none" w:sz="0" w:space="0" w:color="auto"/>
        <w:right w:val="none" w:sz="0" w:space="0" w:color="auto"/>
      </w:divBdr>
    </w:div>
    <w:div w:id="1940797760">
      <w:bodyDiv w:val="1"/>
      <w:marLeft w:val="0"/>
      <w:marRight w:val="0"/>
      <w:marTop w:val="0"/>
      <w:marBottom w:val="0"/>
      <w:divBdr>
        <w:top w:val="none" w:sz="0" w:space="0" w:color="auto"/>
        <w:left w:val="none" w:sz="0" w:space="0" w:color="auto"/>
        <w:bottom w:val="none" w:sz="0" w:space="0" w:color="auto"/>
        <w:right w:val="none" w:sz="0" w:space="0" w:color="auto"/>
      </w:divBdr>
    </w:div>
    <w:div w:id="1947887346">
      <w:bodyDiv w:val="1"/>
      <w:marLeft w:val="0"/>
      <w:marRight w:val="0"/>
      <w:marTop w:val="0"/>
      <w:marBottom w:val="0"/>
      <w:divBdr>
        <w:top w:val="none" w:sz="0" w:space="0" w:color="auto"/>
        <w:left w:val="none" w:sz="0" w:space="0" w:color="auto"/>
        <w:bottom w:val="none" w:sz="0" w:space="0" w:color="auto"/>
        <w:right w:val="none" w:sz="0" w:space="0" w:color="auto"/>
      </w:divBdr>
    </w:div>
    <w:div w:id="2013142015">
      <w:bodyDiv w:val="1"/>
      <w:marLeft w:val="0"/>
      <w:marRight w:val="0"/>
      <w:marTop w:val="0"/>
      <w:marBottom w:val="0"/>
      <w:divBdr>
        <w:top w:val="none" w:sz="0" w:space="0" w:color="auto"/>
        <w:left w:val="none" w:sz="0" w:space="0" w:color="auto"/>
        <w:bottom w:val="none" w:sz="0" w:space="0" w:color="auto"/>
        <w:right w:val="none" w:sz="0" w:space="0" w:color="auto"/>
      </w:divBdr>
    </w:div>
    <w:div w:id="2025742031">
      <w:bodyDiv w:val="1"/>
      <w:marLeft w:val="0"/>
      <w:marRight w:val="0"/>
      <w:marTop w:val="0"/>
      <w:marBottom w:val="0"/>
      <w:divBdr>
        <w:top w:val="none" w:sz="0" w:space="0" w:color="auto"/>
        <w:left w:val="none" w:sz="0" w:space="0" w:color="auto"/>
        <w:bottom w:val="none" w:sz="0" w:space="0" w:color="auto"/>
        <w:right w:val="none" w:sz="0" w:space="0" w:color="auto"/>
      </w:divBdr>
    </w:div>
    <w:div w:id="2066024447">
      <w:bodyDiv w:val="1"/>
      <w:marLeft w:val="0"/>
      <w:marRight w:val="0"/>
      <w:marTop w:val="0"/>
      <w:marBottom w:val="0"/>
      <w:divBdr>
        <w:top w:val="none" w:sz="0" w:space="0" w:color="auto"/>
        <w:left w:val="none" w:sz="0" w:space="0" w:color="auto"/>
        <w:bottom w:val="none" w:sz="0" w:space="0" w:color="auto"/>
        <w:right w:val="none" w:sz="0" w:space="0" w:color="auto"/>
      </w:divBdr>
    </w:div>
    <w:div w:id="2080709714">
      <w:bodyDiv w:val="1"/>
      <w:marLeft w:val="0"/>
      <w:marRight w:val="0"/>
      <w:marTop w:val="0"/>
      <w:marBottom w:val="0"/>
      <w:divBdr>
        <w:top w:val="none" w:sz="0" w:space="0" w:color="auto"/>
        <w:left w:val="none" w:sz="0" w:space="0" w:color="auto"/>
        <w:bottom w:val="none" w:sz="0" w:space="0" w:color="auto"/>
        <w:right w:val="none" w:sz="0" w:space="0" w:color="auto"/>
      </w:divBdr>
      <w:divsChild>
        <w:div w:id="526138339">
          <w:marLeft w:val="2606"/>
          <w:marRight w:val="0"/>
          <w:marTop w:val="0"/>
          <w:marBottom w:val="0"/>
          <w:divBdr>
            <w:top w:val="none" w:sz="0" w:space="0" w:color="auto"/>
            <w:left w:val="none" w:sz="0" w:space="0" w:color="auto"/>
            <w:bottom w:val="none" w:sz="0" w:space="0" w:color="auto"/>
            <w:right w:val="none" w:sz="0" w:space="0" w:color="auto"/>
          </w:divBdr>
        </w:div>
      </w:divsChild>
    </w:div>
    <w:div w:id="20853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yperlink" Target="http://data.enseignementsup-recherche.gouv.fr/pages/home/" TargetMode="Externa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ata.enseignementsup-recherche.gouv.fr/pages/home/" TargetMode="External"/><Relationship Id="rId20" Type="http://schemas.openxmlformats.org/officeDocument/2006/relationships/hyperlink" Target="http://data.enseignementsup-recherche.gouv.fr/pages/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F726-F0AC-4F83-8DB6-EF5CBAEA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26</Pages>
  <Words>8956</Words>
  <Characters>49258</Characters>
  <Application>Microsoft Office Word</Application>
  <DocSecurity>0</DocSecurity>
  <Lines>410</Lines>
  <Paragraphs>116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Marie-Anne Taugourdeau-Jan</cp:lastModifiedBy>
  <cp:revision>4</cp:revision>
  <cp:lastPrinted>2016-12-07T09:30:00Z</cp:lastPrinted>
  <dcterms:created xsi:type="dcterms:W3CDTF">2016-12-08T14:34:00Z</dcterms:created>
  <dcterms:modified xsi:type="dcterms:W3CDTF">2017-01-26T16:32:00Z</dcterms:modified>
</cp:coreProperties>
</file>