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2DA" w:rsidRDefault="0024079A" w:rsidP="009837F5">
      <w:pPr>
        <w:pStyle w:val="Titre"/>
        <w:pBdr>
          <w:bottom w:val="single" w:sz="4" w:space="1" w:color="8496B0" w:themeColor="text2" w:themeTint="99"/>
        </w:pBdr>
        <w:spacing w:line="276" w:lineRule="auto"/>
        <w:jc w:val="center"/>
        <w:rPr>
          <w:rFonts w:cs="Arial"/>
          <w:sz w:val="24"/>
        </w:rPr>
      </w:pPr>
      <w:r>
        <w:rPr>
          <w:rFonts w:asciiTheme="minorHAnsi" w:hAnsiTheme="minorHAnsi"/>
          <w:b/>
          <w:color w:val="auto"/>
          <w:sz w:val="36"/>
        </w:rPr>
        <w:t xml:space="preserve">Classement </w:t>
      </w:r>
      <w:r w:rsidR="00633097">
        <w:rPr>
          <w:rFonts w:asciiTheme="minorHAnsi" w:hAnsiTheme="minorHAnsi"/>
          <w:b/>
          <w:color w:val="auto"/>
          <w:sz w:val="36"/>
        </w:rPr>
        <w:t xml:space="preserve">international </w:t>
      </w:r>
      <w:r>
        <w:rPr>
          <w:rFonts w:asciiTheme="minorHAnsi" w:hAnsiTheme="minorHAnsi"/>
          <w:b/>
          <w:color w:val="auto"/>
          <w:sz w:val="36"/>
        </w:rPr>
        <w:t xml:space="preserve">de </w:t>
      </w:r>
      <w:r w:rsidR="002955E3">
        <w:rPr>
          <w:rFonts w:asciiTheme="minorHAnsi" w:hAnsiTheme="minorHAnsi"/>
          <w:b/>
          <w:color w:val="auto"/>
          <w:sz w:val="36"/>
        </w:rPr>
        <w:t>Shanghai</w:t>
      </w:r>
    </w:p>
    <w:p w:rsidR="00220B75" w:rsidRDefault="00220B75" w:rsidP="009F12DA">
      <w:pPr>
        <w:rPr>
          <w:rFonts w:cs="Arial"/>
          <w:sz w:val="24"/>
        </w:rPr>
      </w:pPr>
    </w:p>
    <w:p w:rsidR="00633097" w:rsidRDefault="009837F5" w:rsidP="009F12DA">
      <w:pPr>
        <w:rPr>
          <w:rFonts w:cs="Arial"/>
          <w:sz w:val="24"/>
        </w:rPr>
      </w:pPr>
      <w:r>
        <w:rPr>
          <w:rFonts w:cs="Arial"/>
          <w:sz w:val="24"/>
        </w:rPr>
        <w:t>Ce jeu de donné</w:t>
      </w:r>
      <w:r w:rsidR="0024079A">
        <w:rPr>
          <w:rFonts w:cs="Arial"/>
          <w:sz w:val="24"/>
        </w:rPr>
        <w:t>es présente le classement inte</w:t>
      </w:r>
      <w:r w:rsidR="00757B33">
        <w:rPr>
          <w:rFonts w:cs="Arial"/>
          <w:sz w:val="24"/>
        </w:rPr>
        <w:t>rnatio</w:t>
      </w:r>
      <w:r w:rsidR="00633097">
        <w:rPr>
          <w:rFonts w:cs="Arial"/>
          <w:sz w:val="24"/>
        </w:rPr>
        <w:t xml:space="preserve">nal </w:t>
      </w:r>
      <w:r w:rsidR="002955E3">
        <w:rPr>
          <w:rFonts w:cs="Arial"/>
          <w:sz w:val="24"/>
        </w:rPr>
        <w:t>des universités</w:t>
      </w:r>
      <w:r w:rsidR="00633097">
        <w:rPr>
          <w:rFonts w:cs="Arial"/>
          <w:sz w:val="24"/>
        </w:rPr>
        <w:t xml:space="preserve"> publié par la </w:t>
      </w:r>
      <w:proofErr w:type="spellStart"/>
      <w:r w:rsidR="00633097">
        <w:rPr>
          <w:rFonts w:cs="Arial"/>
          <w:sz w:val="24"/>
        </w:rPr>
        <w:t>ShanghaiRanking</w:t>
      </w:r>
      <w:proofErr w:type="spellEnd"/>
      <w:r w:rsidR="00633097">
        <w:rPr>
          <w:rFonts w:cs="Arial"/>
          <w:sz w:val="24"/>
        </w:rPr>
        <w:t xml:space="preserve"> </w:t>
      </w:r>
      <w:proofErr w:type="spellStart"/>
      <w:r w:rsidR="00633097">
        <w:rPr>
          <w:rFonts w:cs="Arial"/>
          <w:sz w:val="24"/>
        </w:rPr>
        <w:t>Consultancy</w:t>
      </w:r>
      <w:proofErr w:type="spellEnd"/>
      <w:r w:rsidR="00633097">
        <w:rPr>
          <w:rFonts w:cs="Arial"/>
          <w:sz w:val="24"/>
        </w:rPr>
        <w:t>. Il recense les 1000 universités les mieux notés</w:t>
      </w:r>
      <w:r w:rsidR="00B47CBE">
        <w:rPr>
          <w:rFonts w:cs="Arial"/>
          <w:sz w:val="24"/>
        </w:rPr>
        <w:t xml:space="preserve"> par année,</w:t>
      </w:r>
      <w:r w:rsidR="00633097">
        <w:rPr>
          <w:rFonts w:cs="Arial"/>
          <w:sz w:val="24"/>
        </w:rPr>
        <w:t xml:space="preserve"> selon leur </w:t>
      </w:r>
      <w:hyperlink r:id="rId6" w:history="1">
        <w:r w:rsidR="00633097" w:rsidRPr="00633097">
          <w:rPr>
            <w:rStyle w:val="Lienhypertexte"/>
            <w:rFonts w:cs="Arial"/>
            <w:sz w:val="24"/>
          </w:rPr>
          <w:t>méthodologie</w:t>
        </w:r>
      </w:hyperlink>
      <w:r w:rsidR="00633097">
        <w:rPr>
          <w:rFonts w:cs="Arial"/>
          <w:sz w:val="24"/>
        </w:rPr>
        <w:t>.</w:t>
      </w:r>
      <w:r w:rsidR="0076171F">
        <w:rPr>
          <w:rFonts w:cs="Arial"/>
          <w:sz w:val="24"/>
        </w:rPr>
        <w:t xml:space="preserve"> Les indicateurs tel que </w:t>
      </w:r>
      <w:r w:rsidR="002955E3">
        <w:rPr>
          <w:rFonts w:cs="Arial"/>
          <w:sz w:val="24"/>
        </w:rPr>
        <w:t>la qualité de l’éducation, du personnel mobilisé, de</w:t>
      </w:r>
      <w:r w:rsidR="00733FFC">
        <w:rPr>
          <w:rFonts w:cs="Arial"/>
          <w:sz w:val="24"/>
        </w:rPr>
        <w:t xml:space="preserve"> la production scientifique </w:t>
      </w:r>
      <w:r w:rsidR="002955E3">
        <w:rPr>
          <w:rFonts w:cs="Arial"/>
          <w:sz w:val="24"/>
        </w:rPr>
        <w:t>sont pris en compte.</w:t>
      </w:r>
    </w:p>
    <w:p w:rsidR="00633097" w:rsidRDefault="00B26662" w:rsidP="009F12DA">
      <w:pPr>
        <w:rPr>
          <w:rFonts w:cs="Arial"/>
          <w:sz w:val="24"/>
        </w:rPr>
      </w:pPr>
      <w:r>
        <w:rPr>
          <w:rFonts w:cs="Arial"/>
          <w:sz w:val="24"/>
        </w:rPr>
        <w:t xml:space="preserve">Ces données ont été retraitées par le département des outils d’aide à la décision (MESRI-SIES) et sont utilisées dans la cadre du projet </w:t>
      </w:r>
      <w:proofErr w:type="spellStart"/>
      <w:r>
        <w:rPr>
          <w:rFonts w:cs="Arial"/>
          <w:sz w:val="24"/>
        </w:rPr>
        <w:t>CurieXplore</w:t>
      </w:r>
      <w:proofErr w:type="spellEnd"/>
      <w:r>
        <w:rPr>
          <w:rFonts w:cs="Arial"/>
          <w:sz w:val="24"/>
        </w:rPr>
        <w:t>.</w:t>
      </w:r>
    </w:p>
    <w:p w:rsidR="00B26662" w:rsidRDefault="00B26662" w:rsidP="009F12DA">
      <w:pPr>
        <w:rPr>
          <w:rFonts w:cs="Arial"/>
          <w:sz w:val="24"/>
        </w:rPr>
      </w:pPr>
    </w:p>
    <w:p w:rsidR="005F1737" w:rsidRDefault="005F1737" w:rsidP="005F1737">
      <w:pPr>
        <w:rPr>
          <w:rFonts w:cs="Arial"/>
          <w:sz w:val="24"/>
        </w:rPr>
      </w:pPr>
      <w:r>
        <w:rPr>
          <w:rFonts w:cs="Arial"/>
          <w:b/>
          <w:sz w:val="24"/>
        </w:rPr>
        <w:t>Identifiant</w:t>
      </w:r>
      <w:r w:rsidRPr="003B2B5B">
        <w:rPr>
          <w:rFonts w:cs="Arial"/>
          <w:b/>
          <w:sz w:val="24"/>
        </w:rPr>
        <w:t> :</w:t>
      </w:r>
      <w:r>
        <w:rPr>
          <w:rFonts w:cs="Arial"/>
          <w:sz w:val="24"/>
        </w:rPr>
        <w:t xml:space="preserve"> </w:t>
      </w:r>
      <w:proofErr w:type="spellStart"/>
      <w:r w:rsidR="00341893">
        <w:rPr>
          <w:rFonts w:cs="Arial"/>
          <w:sz w:val="24"/>
        </w:rPr>
        <w:t>curiexplore</w:t>
      </w:r>
      <w:proofErr w:type="spellEnd"/>
      <w:r w:rsidR="00341893">
        <w:rPr>
          <w:rFonts w:cs="Arial"/>
          <w:sz w:val="24"/>
        </w:rPr>
        <w:t>-classement-</w:t>
      </w:r>
      <w:proofErr w:type="spellStart"/>
      <w:r w:rsidR="00341893">
        <w:rPr>
          <w:rFonts w:cs="Arial"/>
          <w:sz w:val="24"/>
        </w:rPr>
        <w:t>shanghai</w:t>
      </w:r>
      <w:proofErr w:type="spellEnd"/>
    </w:p>
    <w:p w:rsidR="00683BF2" w:rsidRDefault="00683BF2" w:rsidP="005F1737">
      <w:pPr>
        <w:rPr>
          <w:rFonts w:cs="Arial"/>
          <w:sz w:val="24"/>
        </w:rPr>
      </w:pPr>
      <w:r w:rsidRPr="006330BB">
        <w:rPr>
          <w:rFonts w:cs="Arial"/>
          <w:b/>
          <w:sz w:val="24"/>
        </w:rPr>
        <w:t>Producteur :</w:t>
      </w:r>
      <w:r>
        <w:rPr>
          <w:rFonts w:cs="Arial"/>
          <w:sz w:val="24"/>
        </w:rPr>
        <w:t xml:space="preserve"> </w:t>
      </w:r>
      <w:r w:rsidRPr="006330BB">
        <w:rPr>
          <w:rFonts w:cs="Arial"/>
          <w:sz w:val="24"/>
        </w:rPr>
        <w:t>Ministère de l'Enseignement supérieur, de la Recherche et de l’Innovation</w:t>
      </w:r>
    </w:p>
    <w:p w:rsidR="00220B75" w:rsidRDefault="00220B75" w:rsidP="005F1737">
      <w:pPr>
        <w:rPr>
          <w:rFonts w:cs="Arial"/>
          <w:sz w:val="24"/>
        </w:rPr>
      </w:pPr>
      <w:r w:rsidRPr="00220B75">
        <w:rPr>
          <w:rFonts w:cs="Arial"/>
          <w:b/>
          <w:sz w:val="24"/>
        </w:rPr>
        <w:t>Source :</w:t>
      </w:r>
      <w:r>
        <w:rPr>
          <w:rFonts w:cs="Arial"/>
          <w:sz w:val="24"/>
        </w:rPr>
        <w:t xml:space="preserve"> </w:t>
      </w:r>
      <w:proofErr w:type="spellStart"/>
      <w:r>
        <w:rPr>
          <w:rFonts w:cs="Arial"/>
          <w:sz w:val="24"/>
        </w:rPr>
        <w:t>ShanghaiRanking</w:t>
      </w:r>
      <w:proofErr w:type="spellEnd"/>
      <w:r>
        <w:rPr>
          <w:rFonts w:cs="Arial"/>
          <w:sz w:val="24"/>
        </w:rPr>
        <w:t xml:space="preserve"> </w:t>
      </w:r>
      <w:proofErr w:type="spellStart"/>
      <w:r>
        <w:rPr>
          <w:rFonts w:cs="Arial"/>
          <w:sz w:val="24"/>
        </w:rPr>
        <w:t>Consultancy</w:t>
      </w:r>
      <w:proofErr w:type="spellEnd"/>
      <w:r>
        <w:rPr>
          <w:rFonts w:cs="Arial"/>
          <w:sz w:val="24"/>
        </w:rPr>
        <w:t xml:space="preserve">, </w:t>
      </w:r>
      <w:proofErr w:type="spellStart"/>
      <w:r w:rsidR="002478FA">
        <w:rPr>
          <w:rFonts w:cs="Arial"/>
          <w:sz w:val="24"/>
        </w:rPr>
        <w:t>ShanghaiRanking</w:t>
      </w:r>
      <w:proofErr w:type="spellEnd"/>
      <w:r w:rsidR="002478FA">
        <w:rPr>
          <w:rFonts w:cs="Arial"/>
          <w:sz w:val="24"/>
        </w:rPr>
        <w:t xml:space="preserve">, (2020). Disponible sur : </w:t>
      </w:r>
      <w:hyperlink r:id="rId7" w:history="1">
        <w:r w:rsidRPr="004809D1">
          <w:rPr>
            <w:rStyle w:val="Lienhypertexte"/>
            <w:rFonts w:cs="Arial"/>
            <w:sz w:val="24"/>
          </w:rPr>
          <w:t>https://www.shanghairanking.com/rankings/arwu/2020</w:t>
        </w:r>
      </w:hyperlink>
    </w:p>
    <w:p w:rsidR="00220B75" w:rsidRDefault="00220B75" w:rsidP="009F12DA">
      <w:pPr>
        <w:rPr>
          <w:rFonts w:cs="Arial"/>
          <w:b/>
          <w:sz w:val="24"/>
        </w:rPr>
      </w:pPr>
    </w:p>
    <w:p w:rsidR="009F12DA" w:rsidRPr="00EB40E0" w:rsidRDefault="009F12DA" w:rsidP="00311FA0">
      <w:pPr>
        <w:rPr>
          <w:rFonts w:cs="Arial"/>
          <w:sz w:val="24"/>
        </w:rPr>
      </w:pPr>
      <w:r w:rsidRPr="00EB40E0">
        <w:rPr>
          <w:rFonts w:cs="Arial"/>
          <w:b/>
          <w:sz w:val="24"/>
        </w:rPr>
        <w:t>Couverture géographique</w:t>
      </w:r>
      <w:r w:rsidRPr="00EB40E0">
        <w:rPr>
          <w:rFonts w:cs="Arial"/>
          <w:sz w:val="24"/>
        </w:rPr>
        <w:t xml:space="preserve"> : </w:t>
      </w:r>
      <w:r w:rsidR="00311FA0" w:rsidRPr="00311FA0">
        <w:rPr>
          <w:rFonts w:cs="Arial"/>
          <w:sz w:val="24"/>
        </w:rPr>
        <w:t xml:space="preserve">Allemagne, Danemark, Australie, Égypte, </w:t>
      </w:r>
      <w:proofErr w:type="spellStart"/>
      <w:r w:rsidR="00311FA0" w:rsidRPr="00311FA0">
        <w:rPr>
          <w:rFonts w:cs="Arial"/>
          <w:sz w:val="24"/>
        </w:rPr>
        <w:t>Chine,Pays-Bas</w:t>
      </w:r>
      <w:proofErr w:type="spellEnd"/>
      <w:r w:rsidR="00311FA0" w:rsidRPr="00311FA0">
        <w:rPr>
          <w:rFonts w:cs="Arial"/>
          <w:sz w:val="24"/>
        </w:rPr>
        <w:t>, France, Turquie, Grèce, États-Unis, Portugal, Espagne, Suisse, Israël, Royaume-Uni, Serbie, Italie, Argentine, Inde, Nouvelle-Zélande, Corée du Sud, Irlande, Russie, Japon, Suède, Autriche, Hong Kong, République tchèque, Singapour, Canada, Brésil, Iran, Chili, Mexique, Pologne, Belgique, Finlande, Viêt Nam, Taiwan, Pakistan, Arabie Saoudite, Afrique du Sud, Slovénie, Chypre, Islande, Costa Rica, Bulgarie, Hongrie, Croatie, Thaïlande, Liban, Norvège, Roumanie,</w:t>
      </w:r>
      <w:r w:rsidR="00311FA0">
        <w:rPr>
          <w:rFonts w:cs="Arial"/>
          <w:sz w:val="24"/>
        </w:rPr>
        <w:t xml:space="preserve"> </w:t>
      </w:r>
      <w:r w:rsidR="00311FA0" w:rsidRPr="00311FA0">
        <w:rPr>
          <w:rFonts w:cs="Arial"/>
          <w:sz w:val="24"/>
        </w:rPr>
        <w:t>Qatar, Nigeria, Malaisie, Macao, Oman, Lituanie, Slovaquie, Luxembourg, Estonie, Tunisie, Colombie, Uruguay, Éthiopie, Émirats Arabes Unis</w:t>
      </w:r>
    </w:p>
    <w:p w:rsidR="009F12DA" w:rsidRDefault="009F12DA" w:rsidP="009F12DA">
      <w:pPr>
        <w:rPr>
          <w:rFonts w:cs="Arial"/>
          <w:sz w:val="24"/>
        </w:rPr>
      </w:pPr>
      <w:r w:rsidRPr="00EB40E0">
        <w:rPr>
          <w:rFonts w:cs="Arial"/>
          <w:b/>
          <w:sz w:val="24"/>
        </w:rPr>
        <w:t>Niveaux géographiques</w:t>
      </w:r>
      <w:r w:rsidRPr="00EB40E0">
        <w:rPr>
          <w:rFonts w:cs="Arial"/>
          <w:sz w:val="24"/>
        </w:rPr>
        <w:t xml:space="preserve"> </w:t>
      </w:r>
      <w:r>
        <w:rPr>
          <w:rFonts w:cs="Arial"/>
          <w:sz w:val="24"/>
        </w:rPr>
        <w:t xml:space="preserve">: </w:t>
      </w:r>
      <w:r w:rsidR="00311FA0">
        <w:rPr>
          <w:rFonts w:cs="Arial"/>
          <w:sz w:val="24"/>
        </w:rPr>
        <w:t>National</w:t>
      </w:r>
    </w:p>
    <w:p w:rsidR="009F12DA" w:rsidRDefault="009F12DA" w:rsidP="009F12DA">
      <w:pPr>
        <w:rPr>
          <w:rFonts w:cs="Arial"/>
          <w:b/>
          <w:sz w:val="24"/>
          <w:szCs w:val="24"/>
        </w:rPr>
      </w:pPr>
    </w:p>
    <w:p w:rsidR="009F12DA" w:rsidRDefault="009F12DA" w:rsidP="009F12DA">
      <w:pPr>
        <w:rPr>
          <w:rFonts w:cs="Arial"/>
          <w:b/>
          <w:sz w:val="24"/>
        </w:rPr>
      </w:pPr>
      <w:r w:rsidRPr="00005B87">
        <w:rPr>
          <w:rFonts w:cs="Arial"/>
          <w:b/>
          <w:sz w:val="24"/>
          <w:szCs w:val="24"/>
        </w:rPr>
        <w:t>Date d’observation des données</w:t>
      </w:r>
      <w:r w:rsidR="00311FA0">
        <w:rPr>
          <w:rFonts w:cs="Arial"/>
          <w:sz w:val="24"/>
          <w:szCs w:val="24"/>
        </w:rPr>
        <w:t xml:space="preserve"> : </w:t>
      </w:r>
      <w:r w:rsidR="004179BC">
        <w:rPr>
          <w:rFonts w:cs="Arial"/>
          <w:sz w:val="24"/>
        </w:rPr>
        <w:t>10/11/2020</w:t>
      </w:r>
      <w:bookmarkStart w:id="0" w:name="_GoBack"/>
      <w:bookmarkEnd w:id="0"/>
    </w:p>
    <w:p w:rsidR="009F12DA" w:rsidRDefault="009F12DA" w:rsidP="009F12DA">
      <w:pPr>
        <w:rPr>
          <w:rFonts w:cs="Arial"/>
          <w:sz w:val="24"/>
        </w:rPr>
      </w:pPr>
      <w:r w:rsidRPr="00EB40E0">
        <w:rPr>
          <w:rFonts w:cs="Arial"/>
          <w:b/>
          <w:sz w:val="24"/>
        </w:rPr>
        <w:t>Date de production des données</w:t>
      </w:r>
      <w:r w:rsidRPr="00EB40E0">
        <w:rPr>
          <w:rFonts w:cs="Arial"/>
          <w:sz w:val="24"/>
        </w:rPr>
        <w:t xml:space="preserve"> : </w:t>
      </w:r>
      <w:r w:rsidR="00311FA0">
        <w:rPr>
          <w:rFonts w:cs="Arial"/>
          <w:sz w:val="24"/>
        </w:rPr>
        <w:t>10/11/2020</w:t>
      </w:r>
    </w:p>
    <w:p w:rsidR="009F12DA" w:rsidRDefault="009F12DA" w:rsidP="009F12DA">
      <w:pPr>
        <w:rPr>
          <w:rFonts w:cs="Arial"/>
          <w:b/>
          <w:sz w:val="24"/>
        </w:rPr>
      </w:pPr>
    </w:p>
    <w:p w:rsidR="009F12DA" w:rsidRPr="00EB40E0" w:rsidRDefault="009F12DA" w:rsidP="009F12DA">
      <w:pPr>
        <w:rPr>
          <w:rFonts w:cs="Arial"/>
          <w:sz w:val="24"/>
        </w:rPr>
      </w:pPr>
      <w:r w:rsidRPr="00EB40E0">
        <w:rPr>
          <w:rFonts w:cs="Arial"/>
          <w:b/>
          <w:sz w:val="24"/>
        </w:rPr>
        <w:t>Licence</w:t>
      </w:r>
      <w:r w:rsidRPr="00EB40E0">
        <w:rPr>
          <w:rFonts w:cs="Arial"/>
          <w:sz w:val="24"/>
        </w:rPr>
        <w:t xml:space="preserve"> : </w:t>
      </w:r>
      <w:hyperlink r:id="rId8" w:history="1">
        <w:r w:rsidRPr="00EB40E0">
          <w:rPr>
            <w:rStyle w:val="Lienhypertexte"/>
            <w:rFonts w:cs="Arial"/>
            <w:sz w:val="24"/>
          </w:rPr>
          <w:t>Licence Ouverte/Open Licence</w:t>
        </w:r>
      </w:hyperlink>
    </w:p>
    <w:p w:rsidR="009F12DA" w:rsidRPr="00EB40E0" w:rsidRDefault="009F12DA" w:rsidP="009F12DA">
      <w:pPr>
        <w:rPr>
          <w:rFonts w:cs="Arial"/>
          <w:sz w:val="24"/>
        </w:rPr>
      </w:pPr>
      <w:r w:rsidRPr="00EB40E0">
        <w:rPr>
          <w:rFonts w:cs="Arial"/>
          <w:b/>
          <w:sz w:val="24"/>
        </w:rPr>
        <w:t>Langue</w:t>
      </w:r>
      <w:r w:rsidRPr="00EB40E0">
        <w:rPr>
          <w:rFonts w:cs="Arial"/>
          <w:sz w:val="24"/>
        </w:rPr>
        <w:t xml:space="preserve"> : </w:t>
      </w:r>
      <w:r w:rsidR="00311FA0">
        <w:rPr>
          <w:rFonts w:cs="Arial"/>
          <w:sz w:val="24"/>
        </w:rPr>
        <w:t>Français</w:t>
      </w:r>
    </w:p>
    <w:p w:rsidR="009F12DA" w:rsidRDefault="009F12DA" w:rsidP="009F12DA">
      <w:pPr>
        <w:rPr>
          <w:rFonts w:cs="Arial"/>
          <w:b/>
          <w:sz w:val="24"/>
        </w:rPr>
      </w:pPr>
    </w:p>
    <w:p w:rsidR="009F12DA" w:rsidRDefault="009F12DA" w:rsidP="009F12DA">
      <w:pPr>
        <w:rPr>
          <w:rFonts w:cs="Arial"/>
          <w:sz w:val="24"/>
        </w:rPr>
      </w:pPr>
      <w:r w:rsidRPr="00C21A4B">
        <w:rPr>
          <w:rFonts w:cs="Arial"/>
          <w:b/>
          <w:sz w:val="24"/>
        </w:rPr>
        <w:t>Le jeu de données comprend</w:t>
      </w:r>
      <w:r w:rsidR="00507AD6">
        <w:rPr>
          <w:rFonts w:cs="Arial"/>
          <w:b/>
          <w:sz w:val="24"/>
        </w:rPr>
        <w:t xml:space="preserve"> 11</w:t>
      </w:r>
      <w:r w:rsidRPr="00C21A4B">
        <w:rPr>
          <w:rFonts w:cs="Arial"/>
          <w:b/>
          <w:sz w:val="24"/>
        </w:rPr>
        <w:t xml:space="preserve"> variables et</w:t>
      </w:r>
      <w:r w:rsidR="00311FA0">
        <w:rPr>
          <w:rFonts w:cs="Arial"/>
          <w:b/>
          <w:sz w:val="24"/>
        </w:rPr>
        <w:t xml:space="preserve"> 2500</w:t>
      </w:r>
      <w:r>
        <w:rPr>
          <w:rFonts w:cs="Arial"/>
          <w:b/>
          <w:sz w:val="24"/>
        </w:rPr>
        <w:t xml:space="preserve"> </w:t>
      </w:r>
      <w:r w:rsidRPr="00C21A4B">
        <w:rPr>
          <w:rFonts w:cs="Arial"/>
          <w:b/>
          <w:sz w:val="24"/>
        </w:rPr>
        <w:t>enregistrements</w:t>
      </w:r>
      <w:r>
        <w:rPr>
          <w:rFonts w:cs="Arial"/>
          <w:sz w:val="24"/>
        </w:rPr>
        <w:t> </w:t>
      </w:r>
    </w:p>
    <w:p w:rsidR="009F12DA" w:rsidRDefault="009F12DA" w:rsidP="009F12DA">
      <w:pPr>
        <w:rPr>
          <w:rFonts w:cs="Arial"/>
          <w:sz w:val="24"/>
        </w:rPr>
      </w:pPr>
      <w:r w:rsidRPr="00EB40E0">
        <w:rPr>
          <w:rFonts w:cs="Arial"/>
          <w:b/>
          <w:sz w:val="24"/>
        </w:rPr>
        <w:t>Téléchargement</w:t>
      </w:r>
      <w:r w:rsidR="00220B75">
        <w:rPr>
          <w:rFonts w:cs="Arial"/>
          <w:sz w:val="24"/>
        </w:rPr>
        <w:t xml:space="preserve"> : </w:t>
      </w:r>
      <w:hyperlink r:id="rId9" w:history="1">
        <w:r w:rsidR="00220B75" w:rsidRPr="004809D1">
          <w:rPr>
            <w:rStyle w:val="Lienhypertexte"/>
            <w:rFonts w:cs="Arial"/>
            <w:sz w:val="24"/>
          </w:rPr>
          <w:t>https://data.enseignementsup-recherche.gouv.fr/explore/dataset/curiexplore-classement-shangai/download/?format=xls&amp;timezone=Europe/Berlin&amp;lang=fr&amp;use_labels_for_header=true</w:t>
        </w:r>
      </w:hyperlink>
    </w:p>
    <w:p w:rsidR="00220B75" w:rsidRDefault="00220B75" w:rsidP="009F12DA">
      <w:pPr>
        <w:rPr>
          <w:rFonts w:cs="Arial"/>
          <w:sz w:val="24"/>
        </w:rPr>
      </w:pPr>
    </w:p>
    <w:p w:rsidR="009F12DA" w:rsidRDefault="009F12DA" w:rsidP="009F12DA">
      <w:pPr>
        <w:rPr>
          <w:rFonts w:cstheme="minorHAnsi"/>
          <w:b/>
          <w:sz w:val="24"/>
          <w:szCs w:val="24"/>
        </w:rPr>
      </w:pPr>
      <w:r>
        <w:rPr>
          <w:rFonts w:cstheme="minorHAnsi"/>
          <w:b/>
          <w:sz w:val="24"/>
          <w:szCs w:val="24"/>
        </w:rPr>
        <w:br w:type="page"/>
      </w:r>
    </w:p>
    <w:tbl>
      <w:tblPr>
        <w:tblStyle w:val="Grilledutableau"/>
        <w:tblW w:w="5268"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5682"/>
        <w:gridCol w:w="2815"/>
      </w:tblGrid>
      <w:tr w:rsidR="0004771E" w:rsidRPr="00FA47B3" w:rsidTr="0004771E">
        <w:trPr>
          <w:trHeight w:val="669"/>
        </w:trPr>
        <w:tc>
          <w:tcPr>
            <w:tcW w:w="1049" w:type="pct"/>
            <w:shd w:val="clear" w:color="auto" w:fill="FFFFFF" w:themeFill="background1"/>
            <w:vAlign w:val="center"/>
          </w:tcPr>
          <w:p w:rsidR="0004771E" w:rsidRPr="003B2B5B" w:rsidRDefault="0004771E" w:rsidP="003B2B5B">
            <w:pPr>
              <w:rPr>
                <w:b/>
                <w:noProof/>
                <w:lang w:eastAsia="fr-FR"/>
              </w:rPr>
            </w:pPr>
            <w:r w:rsidRPr="003B2B5B">
              <w:rPr>
                <w:b/>
                <w:noProof/>
                <w:lang w:eastAsia="fr-FR"/>
              </w:rPr>
              <w:lastRenderedPageBreak/>
              <w:t>Nom de la variable</w:t>
            </w:r>
          </w:p>
        </w:tc>
        <w:tc>
          <w:tcPr>
            <w:tcW w:w="2642" w:type="pct"/>
            <w:shd w:val="clear" w:color="auto" w:fill="FFFFFF" w:themeFill="background1"/>
            <w:vAlign w:val="center"/>
          </w:tcPr>
          <w:p w:rsidR="0004771E" w:rsidRPr="003B2B5B" w:rsidRDefault="0004771E" w:rsidP="003B2B5B">
            <w:pPr>
              <w:rPr>
                <w:b/>
                <w:noProof/>
                <w:lang w:eastAsia="fr-FR"/>
              </w:rPr>
            </w:pPr>
            <w:r w:rsidRPr="003B2B5B">
              <w:rPr>
                <w:b/>
                <w:noProof/>
                <w:lang w:eastAsia="fr-FR"/>
              </w:rPr>
              <w:t>Descriptif de la variable</w:t>
            </w:r>
          </w:p>
        </w:tc>
        <w:tc>
          <w:tcPr>
            <w:tcW w:w="1309" w:type="pct"/>
            <w:shd w:val="clear" w:color="auto" w:fill="FFFFFF" w:themeFill="background1"/>
            <w:vAlign w:val="center"/>
          </w:tcPr>
          <w:p w:rsidR="0004771E" w:rsidRPr="003B2B5B" w:rsidRDefault="0004771E" w:rsidP="003B2B5B">
            <w:pPr>
              <w:rPr>
                <w:b/>
                <w:noProof/>
                <w:lang w:eastAsia="fr-FR"/>
              </w:rPr>
            </w:pPr>
            <w:r w:rsidRPr="003B2B5B">
              <w:rPr>
                <w:b/>
                <w:noProof/>
                <w:lang w:eastAsia="fr-FR"/>
              </w:rPr>
              <w:t>Type</w:t>
            </w:r>
          </w:p>
        </w:tc>
      </w:tr>
      <w:tr w:rsidR="0004771E" w:rsidRPr="00FA47B3" w:rsidTr="0004771E">
        <w:trPr>
          <w:trHeight w:val="410"/>
        </w:trPr>
        <w:tc>
          <w:tcPr>
            <w:tcW w:w="1049" w:type="pct"/>
            <w:vAlign w:val="center"/>
          </w:tcPr>
          <w:p w:rsidR="0004771E" w:rsidRPr="003B2B5B" w:rsidRDefault="0004771E" w:rsidP="00507AD6">
            <w:pPr>
              <w:rPr>
                <w:noProof/>
                <w:lang w:eastAsia="fr-FR"/>
              </w:rPr>
            </w:pPr>
            <w:r>
              <w:rPr>
                <w:noProof/>
                <w:lang w:eastAsia="fr-FR"/>
              </w:rPr>
              <w:t>année</w:t>
            </w:r>
          </w:p>
        </w:tc>
        <w:tc>
          <w:tcPr>
            <w:tcW w:w="2642" w:type="pct"/>
            <w:vAlign w:val="center"/>
          </w:tcPr>
          <w:p w:rsidR="0004771E" w:rsidRPr="003B2B5B" w:rsidRDefault="0004771E" w:rsidP="003B2B5B">
            <w:pPr>
              <w:rPr>
                <w:noProof/>
                <w:lang w:eastAsia="fr-FR"/>
              </w:rPr>
            </w:pPr>
            <w:r>
              <w:rPr>
                <w:noProof/>
                <w:lang w:eastAsia="fr-FR"/>
              </w:rPr>
              <w:t>Année d’observation du rang</w:t>
            </w:r>
          </w:p>
        </w:tc>
        <w:tc>
          <w:tcPr>
            <w:tcW w:w="1309" w:type="pct"/>
            <w:vAlign w:val="center"/>
          </w:tcPr>
          <w:p w:rsidR="0004771E" w:rsidRPr="003B2B5B" w:rsidRDefault="0004771E" w:rsidP="003B2B5B">
            <w:pPr>
              <w:rPr>
                <w:noProof/>
                <w:lang w:eastAsia="fr-FR"/>
              </w:rPr>
            </w:pPr>
            <w:r>
              <w:rPr>
                <w:noProof/>
                <w:lang w:eastAsia="fr-FR"/>
              </w:rPr>
              <w:t>date (année)</w:t>
            </w:r>
          </w:p>
        </w:tc>
      </w:tr>
      <w:tr w:rsidR="0004771E" w:rsidRPr="00FA47B3" w:rsidTr="0004771E">
        <w:trPr>
          <w:trHeight w:val="423"/>
        </w:trPr>
        <w:tc>
          <w:tcPr>
            <w:tcW w:w="1049" w:type="pct"/>
            <w:vAlign w:val="center"/>
          </w:tcPr>
          <w:p w:rsidR="0004771E" w:rsidRPr="003B2B5B" w:rsidRDefault="0004771E" w:rsidP="003B2B5B">
            <w:pPr>
              <w:rPr>
                <w:noProof/>
                <w:lang w:eastAsia="fr-FR"/>
              </w:rPr>
            </w:pPr>
            <w:r>
              <w:rPr>
                <w:noProof/>
                <w:lang w:eastAsia="fr-FR"/>
              </w:rPr>
              <w:t>rang</w:t>
            </w:r>
          </w:p>
        </w:tc>
        <w:tc>
          <w:tcPr>
            <w:tcW w:w="2642" w:type="pct"/>
            <w:vAlign w:val="center"/>
          </w:tcPr>
          <w:p w:rsidR="0004771E" w:rsidRPr="003B2B5B" w:rsidRDefault="0004771E" w:rsidP="003B2B5B">
            <w:pPr>
              <w:rPr>
                <w:noProof/>
                <w:lang w:eastAsia="fr-FR"/>
              </w:rPr>
            </w:pPr>
            <w:r>
              <w:rPr>
                <w:noProof/>
                <w:lang w:eastAsia="fr-FR"/>
              </w:rPr>
              <w:t>Rang de l’université</w:t>
            </w:r>
          </w:p>
        </w:tc>
        <w:tc>
          <w:tcPr>
            <w:tcW w:w="1309" w:type="pct"/>
            <w:vAlign w:val="center"/>
          </w:tcPr>
          <w:p w:rsidR="0004771E" w:rsidRPr="003B2B5B" w:rsidRDefault="0004771E" w:rsidP="003B2B5B">
            <w:pPr>
              <w:rPr>
                <w:noProof/>
                <w:lang w:eastAsia="fr-FR"/>
              </w:rPr>
            </w:pPr>
            <w:r>
              <w:rPr>
                <w:noProof/>
                <w:lang w:eastAsia="fr-FR"/>
              </w:rPr>
              <w:t>entier</w:t>
            </w:r>
          </w:p>
        </w:tc>
      </w:tr>
      <w:tr w:rsidR="0004771E" w:rsidRPr="00FA47B3" w:rsidTr="0004771E">
        <w:trPr>
          <w:trHeight w:val="395"/>
        </w:trPr>
        <w:tc>
          <w:tcPr>
            <w:tcW w:w="1049" w:type="pct"/>
            <w:vAlign w:val="center"/>
          </w:tcPr>
          <w:p w:rsidR="0004771E" w:rsidRPr="003B2B5B" w:rsidRDefault="0004771E" w:rsidP="003B2B5B">
            <w:r>
              <w:t>iso3</w:t>
            </w:r>
          </w:p>
        </w:tc>
        <w:tc>
          <w:tcPr>
            <w:tcW w:w="2642" w:type="pct"/>
            <w:vAlign w:val="center"/>
          </w:tcPr>
          <w:p w:rsidR="0004771E" w:rsidRPr="003B2B5B" w:rsidRDefault="0004771E" w:rsidP="003B2B5B">
            <w:r>
              <w:t>Code iso du pays de l’université</w:t>
            </w:r>
          </w:p>
        </w:tc>
        <w:tc>
          <w:tcPr>
            <w:tcW w:w="1309" w:type="pct"/>
            <w:vAlign w:val="center"/>
          </w:tcPr>
          <w:p w:rsidR="0004771E" w:rsidRPr="003B2B5B" w:rsidRDefault="0004771E" w:rsidP="003B2B5B">
            <w:r>
              <w:t>chaîne de caractères</w:t>
            </w:r>
          </w:p>
        </w:tc>
      </w:tr>
      <w:tr w:rsidR="0004771E" w:rsidRPr="00FA47B3" w:rsidTr="0004771E">
        <w:trPr>
          <w:trHeight w:val="395"/>
        </w:trPr>
        <w:tc>
          <w:tcPr>
            <w:tcW w:w="1049" w:type="pct"/>
            <w:vAlign w:val="center"/>
          </w:tcPr>
          <w:p w:rsidR="0004771E" w:rsidRPr="003B2B5B" w:rsidRDefault="0004771E" w:rsidP="003B2B5B">
            <w:proofErr w:type="spellStart"/>
            <w:r>
              <w:t>name</w:t>
            </w:r>
            <w:proofErr w:type="spellEnd"/>
          </w:p>
        </w:tc>
        <w:tc>
          <w:tcPr>
            <w:tcW w:w="2642" w:type="pct"/>
            <w:vAlign w:val="center"/>
          </w:tcPr>
          <w:p w:rsidR="0004771E" w:rsidRPr="003B2B5B" w:rsidRDefault="0004771E" w:rsidP="003B2B5B">
            <w:r>
              <w:t>Nom de l’université</w:t>
            </w:r>
          </w:p>
        </w:tc>
        <w:tc>
          <w:tcPr>
            <w:tcW w:w="1309" w:type="pct"/>
            <w:vAlign w:val="center"/>
          </w:tcPr>
          <w:p w:rsidR="0004771E" w:rsidRPr="003B2B5B" w:rsidRDefault="0004771E" w:rsidP="003B2B5B">
            <w:r>
              <w:t>chaîne de caractères</w:t>
            </w:r>
          </w:p>
        </w:tc>
      </w:tr>
      <w:tr w:rsidR="0004771E" w:rsidRPr="00FA47B3" w:rsidTr="0004771E">
        <w:trPr>
          <w:trHeight w:val="395"/>
        </w:trPr>
        <w:tc>
          <w:tcPr>
            <w:tcW w:w="1049" w:type="pct"/>
            <w:vAlign w:val="center"/>
          </w:tcPr>
          <w:p w:rsidR="0004771E" w:rsidRPr="003B2B5B" w:rsidRDefault="0004771E" w:rsidP="003B2B5B">
            <w:proofErr w:type="spellStart"/>
            <w:r>
              <w:t>grid</w:t>
            </w:r>
            <w:proofErr w:type="spellEnd"/>
          </w:p>
        </w:tc>
        <w:tc>
          <w:tcPr>
            <w:tcW w:w="2642" w:type="pct"/>
            <w:vAlign w:val="center"/>
          </w:tcPr>
          <w:p w:rsidR="0004771E" w:rsidRPr="003B2B5B" w:rsidRDefault="0004771E" w:rsidP="003B2B5B">
            <w:r>
              <w:t>Identifiant GRID</w:t>
            </w:r>
          </w:p>
        </w:tc>
        <w:tc>
          <w:tcPr>
            <w:tcW w:w="1309" w:type="pct"/>
            <w:vAlign w:val="center"/>
          </w:tcPr>
          <w:p w:rsidR="0004771E" w:rsidRPr="003B2B5B" w:rsidRDefault="0004771E" w:rsidP="003B2B5B">
            <w:r>
              <w:t>chaîne de caractères</w:t>
            </w:r>
          </w:p>
        </w:tc>
      </w:tr>
      <w:tr w:rsidR="0004771E" w:rsidRPr="00FA47B3" w:rsidTr="0004771E">
        <w:trPr>
          <w:trHeight w:val="395"/>
        </w:trPr>
        <w:tc>
          <w:tcPr>
            <w:tcW w:w="1049" w:type="pct"/>
            <w:vAlign w:val="center"/>
          </w:tcPr>
          <w:p w:rsidR="0004771E" w:rsidRPr="003B2B5B" w:rsidRDefault="0004771E" w:rsidP="003B2B5B">
            <w:proofErr w:type="spellStart"/>
            <w:r>
              <w:t>scores_overall</w:t>
            </w:r>
            <w:proofErr w:type="spellEnd"/>
          </w:p>
        </w:tc>
        <w:tc>
          <w:tcPr>
            <w:tcW w:w="2642" w:type="pct"/>
            <w:vAlign w:val="center"/>
          </w:tcPr>
          <w:p w:rsidR="0004771E" w:rsidRPr="003B2B5B" w:rsidRDefault="0004771E" w:rsidP="003B2B5B">
            <w:r>
              <w:t>Score global de l’université</w:t>
            </w:r>
          </w:p>
        </w:tc>
        <w:tc>
          <w:tcPr>
            <w:tcW w:w="1309" w:type="pct"/>
            <w:vAlign w:val="center"/>
          </w:tcPr>
          <w:p w:rsidR="0004771E" w:rsidRPr="003B2B5B" w:rsidRDefault="0004771E" w:rsidP="003B2B5B">
            <w:r>
              <w:t>nombre</w:t>
            </w:r>
          </w:p>
        </w:tc>
      </w:tr>
      <w:tr w:rsidR="0004771E" w:rsidRPr="00FA47B3" w:rsidTr="0004771E">
        <w:trPr>
          <w:trHeight w:val="395"/>
        </w:trPr>
        <w:tc>
          <w:tcPr>
            <w:tcW w:w="1049" w:type="pct"/>
            <w:vAlign w:val="center"/>
          </w:tcPr>
          <w:p w:rsidR="0004771E" w:rsidRPr="003B2B5B" w:rsidRDefault="0004771E" w:rsidP="003B2B5B">
            <w:proofErr w:type="spellStart"/>
            <w:r>
              <w:t>scores_alumni</w:t>
            </w:r>
            <w:proofErr w:type="spellEnd"/>
          </w:p>
        </w:tc>
        <w:tc>
          <w:tcPr>
            <w:tcW w:w="2642" w:type="pct"/>
            <w:vAlign w:val="center"/>
          </w:tcPr>
          <w:p w:rsidR="0004771E" w:rsidRPr="003B2B5B" w:rsidRDefault="0004771E" w:rsidP="003B2B5B">
            <w:r>
              <w:t>Score relatif au nombre d’</w:t>
            </w:r>
            <w:proofErr w:type="spellStart"/>
            <w:r>
              <w:t>alumni</w:t>
            </w:r>
            <w:proofErr w:type="spellEnd"/>
            <w:r>
              <w:t xml:space="preserve"> ayant obtenu des prix Nobels et Médaille Fields</w:t>
            </w:r>
          </w:p>
        </w:tc>
        <w:tc>
          <w:tcPr>
            <w:tcW w:w="1309" w:type="pct"/>
            <w:vAlign w:val="center"/>
          </w:tcPr>
          <w:p w:rsidR="0004771E" w:rsidRPr="003B2B5B" w:rsidRDefault="0004771E" w:rsidP="003B2B5B">
            <w:r>
              <w:t>nombre</w:t>
            </w:r>
          </w:p>
        </w:tc>
      </w:tr>
      <w:tr w:rsidR="0004771E" w:rsidRPr="00FA47B3" w:rsidTr="0004771E">
        <w:trPr>
          <w:trHeight w:val="395"/>
        </w:trPr>
        <w:tc>
          <w:tcPr>
            <w:tcW w:w="1049" w:type="pct"/>
            <w:vAlign w:val="center"/>
          </w:tcPr>
          <w:p w:rsidR="0004771E" w:rsidRPr="003B2B5B" w:rsidRDefault="0004771E" w:rsidP="003B2B5B">
            <w:proofErr w:type="spellStart"/>
            <w:r>
              <w:t>scores_award</w:t>
            </w:r>
            <w:proofErr w:type="spellEnd"/>
          </w:p>
        </w:tc>
        <w:tc>
          <w:tcPr>
            <w:tcW w:w="2642" w:type="pct"/>
            <w:vAlign w:val="center"/>
          </w:tcPr>
          <w:p w:rsidR="0004771E" w:rsidRPr="003B2B5B" w:rsidRDefault="0004771E" w:rsidP="003B2B5B">
            <w:r>
              <w:t>Score relatif au nombre de staff ayant obtenu des prix Nobels et Médailles Fields</w:t>
            </w:r>
          </w:p>
        </w:tc>
        <w:tc>
          <w:tcPr>
            <w:tcW w:w="1309" w:type="pct"/>
            <w:vAlign w:val="center"/>
          </w:tcPr>
          <w:p w:rsidR="0004771E" w:rsidRPr="003B2B5B" w:rsidRDefault="0004771E" w:rsidP="003B2B5B">
            <w:r>
              <w:t>nombre</w:t>
            </w:r>
          </w:p>
        </w:tc>
      </w:tr>
      <w:tr w:rsidR="0004771E" w:rsidRPr="00FA47B3" w:rsidTr="0004771E">
        <w:trPr>
          <w:trHeight w:val="395"/>
        </w:trPr>
        <w:tc>
          <w:tcPr>
            <w:tcW w:w="1049" w:type="pct"/>
            <w:vAlign w:val="center"/>
          </w:tcPr>
          <w:p w:rsidR="0004771E" w:rsidRDefault="0004771E" w:rsidP="003B2B5B">
            <w:proofErr w:type="spellStart"/>
            <w:r>
              <w:t>scores_hici</w:t>
            </w:r>
            <w:proofErr w:type="spellEnd"/>
          </w:p>
        </w:tc>
        <w:tc>
          <w:tcPr>
            <w:tcW w:w="2642" w:type="pct"/>
            <w:vAlign w:val="center"/>
          </w:tcPr>
          <w:p w:rsidR="0004771E" w:rsidRDefault="0004771E" w:rsidP="00C00211">
            <w:r>
              <w:t xml:space="preserve">Score relatif à l’indicateur </w:t>
            </w:r>
            <w:proofErr w:type="spellStart"/>
            <w:r>
              <w:t>HiCi</w:t>
            </w:r>
            <w:proofErr w:type="spellEnd"/>
            <w:r>
              <w:t xml:space="preserve"> (</w:t>
            </w:r>
            <w:hyperlink r:id="rId10" w:history="1">
              <w:r w:rsidRPr="004809D1">
                <w:rPr>
                  <w:rStyle w:val="Lienhypertexte"/>
                  <w:rFonts w:cstheme="minorBidi"/>
                </w:rPr>
                <w:t>https://recognition.webofscience.com/awards/highly-cited/2020/</w:t>
              </w:r>
            </w:hyperlink>
            <w:r>
              <w:t xml:space="preserve"> ) </w:t>
            </w:r>
          </w:p>
        </w:tc>
        <w:tc>
          <w:tcPr>
            <w:tcW w:w="1309" w:type="pct"/>
            <w:vAlign w:val="center"/>
          </w:tcPr>
          <w:p w:rsidR="0004771E" w:rsidRDefault="0004771E" w:rsidP="003B2B5B">
            <w:r>
              <w:t>nombre</w:t>
            </w:r>
          </w:p>
        </w:tc>
      </w:tr>
      <w:tr w:rsidR="0004771E" w:rsidRPr="00FA47B3" w:rsidTr="0004771E">
        <w:trPr>
          <w:trHeight w:val="395"/>
        </w:trPr>
        <w:tc>
          <w:tcPr>
            <w:tcW w:w="1049" w:type="pct"/>
            <w:vAlign w:val="center"/>
          </w:tcPr>
          <w:p w:rsidR="0004771E" w:rsidRDefault="0004771E" w:rsidP="003B2B5B">
            <w:proofErr w:type="spellStart"/>
            <w:r>
              <w:t>scores_nature_science</w:t>
            </w:r>
            <w:proofErr w:type="spellEnd"/>
          </w:p>
        </w:tc>
        <w:tc>
          <w:tcPr>
            <w:tcW w:w="2642" w:type="pct"/>
            <w:vAlign w:val="center"/>
          </w:tcPr>
          <w:p w:rsidR="0004771E" w:rsidRDefault="0004771E" w:rsidP="003B2B5B">
            <w:r>
              <w:t>Score relatif au nombre de papier publié en Sciences et Nature</w:t>
            </w:r>
          </w:p>
        </w:tc>
        <w:tc>
          <w:tcPr>
            <w:tcW w:w="1309" w:type="pct"/>
            <w:vAlign w:val="center"/>
          </w:tcPr>
          <w:p w:rsidR="0004771E" w:rsidRDefault="0004771E" w:rsidP="003B2B5B">
            <w:r>
              <w:t>nombre</w:t>
            </w:r>
          </w:p>
        </w:tc>
      </w:tr>
      <w:tr w:rsidR="0004771E" w:rsidRPr="00FA47B3" w:rsidTr="0004771E">
        <w:trPr>
          <w:trHeight w:val="395"/>
        </w:trPr>
        <w:tc>
          <w:tcPr>
            <w:tcW w:w="1049" w:type="pct"/>
            <w:vAlign w:val="center"/>
          </w:tcPr>
          <w:p w:rsidR="0004771E" w:rsidRDefault="0004771E" w:rsidP="003B2B5B">
            <w:proofErr w:type="spellStart"/>
            <w:r>
              <w:t>scores_publications</w:t>
            </w:r>
            <w:proofErr w:type="spellEnd"/>
          </w:p>
        </w:tc>
        <w:tc>
          <w:tcPr>
            <w:tcW w:w="2642" w:type="pct"/>
            <w:vAlign w:val="center"/>
          </w:tcPr>
          <w:p w:rsidR="0004771E" w:rsidRDefault="0004771E" w:rsidP="003B2B5B">
            <w:r>
              <w:t>Score relatif aux articles scientifiques</w:t>
            </w:r>
          </w:p>
        </w:tc>
        <w:tc>
          <w:tcPr>
            <w:tcW w:w="1309" w:type="pct"/>
            <w:vAlign w:val="center"/>
          </w:tcPr>
          <w:p w:rsidR="0004771E" w:rsidRDefault="0004771E" w:rsidP="003B2B5B">
            <w:r>
              <w:t>nombre</w:t>
            </w:r>
          </w:p>
        </w:tc>
      </w:tr>
    </w:tbl>
    <w:p w:rsidR="00771B75" w:rsidRDefault="004179BC" w:rsidP="007B73AE">
      <w:pPr>
        <w:spacing w:before="120" w:after="120" w:line="280" w:lineRule="exact"/>
        <w:jc w:val="both"/>
      </w:pPr>
    </w:p>
    <w:sectPr w:rsidR="00771B75" w:rsidSect="00FB5B04">
      <w:pgSz w:w="11906" w:h="16838"/>
      <w:pgMar w:top="426" w:right="991" w:bottom="28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E40B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676102D"/>
    <w:multiLevelType w:val="hybridMultilevel"/>
    <w:tmpl w:val="58B207EE"/>
    <w:lvl w:ilvl="0" w:tplc="F558C086">
      <w:start w:val="2014"/>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EB1A9B"/>
    <w:multiLevelType w:val="hybridMultilevel"/>
    <w:tmpl w:val="BFD6F65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39971BFC"/>
    <w:multiLevelType w:val="hybridMultilevel"/>
    <w:tmpl w:val="AD8C6C56"/>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C9B165F"/>
    <w:multiLevelType w:val="singleLevel"/>
    <w:tmpl w:val="040C0001"/>
    <w:lvl w:ilvl="0">
      <w:start w:val="1"/>
      <w:numFmt w:val="bullet"/>
      <w:lvlText w:val=""/>
      <w:lvlJc w:val="left"/>
      <w:pPr>
        <w:ind w:left="720" w:hanging="360"/>
      </w:pPr>
      <w:rPr>
        <w:rFonts w:ascii="Symbol" w:hAnsi="Symbol"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7F5"/>
    <w:rsid w:val="0004771E"/>
    <w:rsid w:val="00220B75"/>
    <w:rsid w:val="0024079A"/>
    <w:rsid w:val="002478FA"/>
    <w:rsid w:val="002955E3"/>
    <w:rsid w:val="00311FA0"/>
    <w:rsid w:val="00341893"/>
    <w:rsid w:val="00346529"/>
    <w:rsid w:val="003B2B5B"/>
    <w:rsid w:val="004179BC"/>
    <w:rsid w:val="00507AD6"/>
    <w:rsid w:val="005F1737"/>
    <w:rsid w:val="00633097"/>
    <w:rsid w:val="00683BF2"/>
    <w:rsid w:val="00733FFC"/>
    <w:rsid w:val="00757B33"/>
    <w:rsid w:val="0076171F"/>
    <w:rsid w:val="007B73AE"/>
    <w:rsid w:val="0089788B"/>
    <w:rsid w:val="009837F5"/>
    <w:rsid w:val="009F12DA"/>
    <w:rsid w:val="00AA5CFB"/>
    <w:rsid w:val="00B26662"/>
    <w:rsid w:val="00B47CBE"/>
    <w:rsid w:val="00B53774"/>
    <w:rsid w:val="00C00211"/>
    <w:rsid w:val="00DB02CA"/>
    <w:rsid w:val="00E934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A2907B-E94A-4463-82B5-D596E0A29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F12DA"/>
    <w:rPr>
      <w:rFonts w:cs="Times New Roman"/>
      <w:color w:val="0563C1" w:themeColor="hyperlink"/>
      <w:u w:val="single"/>
    </w:rPr>
  </w:style>
  <w:style w:type="paragraph" w:styleId="Paragraphedeliste">
    <w:name w:val="List Paragraph"/>
    <w:basedOn w:val="Normal"/>
    <w:uiPriority w:val="34"/>
    <w:qFormat/>
    <w:rsid w:val="009F12DA"/>
    <w:pPr>
      <w:spacing w:after="200" w:line="276" w:lineRule="auto"/>
      <w:ind w:left="720"/>
      <w:contextualSpacing/>
    </w:pPr>
    <w:rPr>
      <w:rFonts w:eastAsia="Times New Roman" w:cs="Times New Roman"/>
    </w:rPr>
  </w:style>
  <w:style w:type="character" w:styleId="Lienhypertextesuivivisit">
    <w:name w:val="FollowedHyperlink"/>
    <w:basedOn w:val="Policepardfaut"/>
    <w:uiPriority w:val="99"/>
    <w:semiHidden/>
    <w:unhideWhenUsed/>
    <w:rsid w:val="009F12DA"/>
    <w:rPr>
      <w:color w:val="954F72" w:themeColor="followedHyperlink"/>
      <w:u w:val="single"/>
    </w:rPr>
  </w:style>
  <w:style w:type="paragraph" w:styleId="Textedebulles">
    <w:name w:val="Balloon Text"/>
    <w:basedOn w:val="Normal"/>
    <w:link w:val="TextedebullesCar"/>
    <w:uiPriority w:val="99"/>
    <w:semiHidden/>
    <w:unhideWhenUsed/>
    <w:rsid w:val="009F12DA"/>
    <w:pPr>
      <w:spacing w:after="0" w:line="240" w:lineRule="auto"/>
    </w:pPr>
    <w:rPr>
      <w:rFonts w:ascii="Tahoma" w:eastAsia="Times New Roman" w:hAnsi="Tahoma" w:cs="Tahoma"/>
      <w:sz w:val="16"/>
      <w:szCs w:val="16"/>
    </w:rPr>
  </w:style>
  <w:style w:type="character" w:customStyle="1" w:styleId="TextedebullesCar">
    <w:name w:val="Texte de bulles Car"/>
    <w:basedOn w:val="Policepardfaut"/>
    <w:link w:val="Textedebulles"/>
    <w:uiPriority w:val="99"/>
    <w:semiHidden/>
    <w:rsid w:val="009F12DA"/>
    <w:rPr>
      <w:rFonts w:ascii="Tahoma" w:eastAsia="Times New Roman" w:hAnsi="Tahoma" w:cs="Tahoma"/>
      <w:sz w:val="16"/>
      <w:szCs w:val="16"/>
    </w:rPr>
  </w:style>
  <w:style w:type="character" w:styleId="lev">
    <w:name w:val="Strong"/>
    <w:basedOn w:val="Policepardfaut"/>
    <w:uiPriority w:val="22"/>
    <w:qFormat/>
    <w:rsid w:val="009F12DA"/>
    <w:rPr>
      <w:b/>
      <w:bCs/>
    </w:rPr>
  </w:style>
  <w:style w:type="table" w:styleId="Grilledutableau">
    <w:name w:val="Table Grid"/>
    <w:basedOn w:val="TableauNormal"/>
    <w:uiPriority w:val="59"/>
    <w:rsid w:val="009F12DA"/>
    <w:pPr>
      <w:spacing w:after="0" w:line="240" w:lineRule="auto"/>
    </w:pPr>
    <w:rPr>
      <w:rFonts w:eastAsia="Times New Roman"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9F12D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9F12DA"/>
    <w:rPr>
      <w:rFonts w:asciiTheme="majorHAnsi" w:eastAsiaTheme="majorEastAsia" w:hAnsiTheme="majorHAnsi" w:cstheme="majorBidi"/>
      <w:color w:val="323E4F" w:themeColor="text2" w:themeShade="BF"/>
      <w:spacing w:val="5"/>
      <w:kern w:val="28"/>
      <w:sz w:val="52"/>
      <w:szCs w:val="52"/>
    </w:rPr>
  </w:style>
  <w:style w:type="paragraph" w:styleId="En-tte">
    <w:name w:val="header"/>
    <w:basedOn w:val="Normal"/>
    <w:link w:val="En-tteCar"/>
    <w:uiPriority w:val="99"/>
    <w:unhideWhenUsed/>
    <w:rsid w:val="009F12DA"/>
    <w:pPr>
      <w:tabs>
        <w:tab w:val="center" w:pos="4536"/>
        <w:tab w:val="right" w:pos="9072"/>
      </w:tabs>
      <w:spacing w:after="0" w:line="240" w:lineRule="auto"/>
    </w:pPr>
    <w:rPr>
      <w:rFonts w:eastAsia="Times New Roman" w:cs="Times New Roman"/>
    </w:rPr>
  </w:style>
  <w:style w:type="character" w:customStyle="1" w:styleId="En-tteCar">
    <w:name w:val="En-tête Car"/>
    <w:basedOn w:val="Policepardfaut"/>
    <w:link w:val="En-tte"/>
    <w:uiPriority w:val="99"/>
    <w:rsid w:val="009F12DA"/>
    <w:rPr>
      <w:rFonts w:eastAsia="Times New Roman" w:cs="Times New Roman"/>
    </w:rPr>
  </w:style>
  <w:style w:type="paragraph" w:styleId="Pieddepage">
    <w:name w:val="footer"/>
    <w:basedOn w:val="Normal"/>
    <w:link w:val="PieddepageCar"/>
    <w:uiPriority w:val="99"/>
    <w:unhideWhenUsed/>
    <w:rsid w:val="009F12DA"/>
    <w:pPr>
      <w:tabs>
        <w:tab w:val="center" w:pos="4536"/>
        <w:tab w:val="right" w:pos="9072"/>
      </w:tabs>
      <w:spacing w:after="0" w:line="240" w:lineRule="auto"/>
    </w:pPr>
    <w:rPr>
      <w:rFonts w:eastAsia="Times New Roman" w:cs="Times New Roman"/>
    </w:rPr>
  </w:style>
  <w:style w:type="character" w:customStyle="1" w:styleId="PieddepageCar">
    <w:name w:val="Pied de page Car"/>
    <w:basedOn w:val="Policepardfaut"/>
    <w:link w:val="Pieddepage"/>
    <w:uiPriority w:val="99"/>
    <w:rsid w:val="009F12DA"/>
    <w:rPr>
      <w:rFonts w:eastAsia="Times New Roman" w:cs="Times New Roman"/>
    </w:rPr>
  </w:style>
  <w:style w:type="table" w:styleId="Listemoyenne2-Accent1">
    <w:name w:val="Medium List 2 Accent 1"/>
    <w:basedOn w:val="TableauNormal"/>
    <w:uiPriority w:val="66"/>
    <w:rsid w:val="009F12DA"/>
    <w:pPr>
      <w:spacing w:after="0" w:line="240" w:lineRule="auto"/>
    </w:pPr>
    <w:rPr>
      <w:rFonts w:asciiTheme="majorHAnsi" w:eastAsiaTheme="majorEastAsia" w:hAnsiTheme="majorHAnsi" w:cstheme="majorBidi"/>
      <w:color w:val="000000" w:themeColor="text1"/>
      <w:lang w:eastAsia="fr-FR"/>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claire-Accent1">
    <w:name w:val="Light List Accent 1"/>
    <w:basedOn w:val="TableauNormal"/>
    <w:uiPriority w:val="61"/>
    <w:rsid w:val="009F12DA"/>
    <w:pPr>
      <w:spacing w:after="0" w:line="240" w:lineRule="auto"/>
    </w:pPr>
    <w:rPr>
      <w:rFonts w:eastAsia="Times New Roman" w:cstheme="minorHAnsi"/>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steclaire">
    <w:name w:val="Light List"/>
    <w:basedOn w:val="TableauNormal"/>
    <w:uiPriority w:val="61"/>
    <w:rsid w:val="009F12DA"/>
    <w:pPr>
      <w:spacing w:after="0" w:line="240" w:lineRule="auto"/>
    </w:pPr>
    <w:rPr>
      <w:rFonts w:eastAsia="Times New Roman" w:cstheme="minorHAns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Grilledutableau1">
    <w:name w:val="Grille du tableau1"/>
    <w:basedOn w:val="TableauNormal"/>
    <w:next w:val="Grilledutableau"/>
    <w:uiPriority w:val="59"/>
    <w:rsid w:val="009F12DA"/>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9F12DA"/>
    <w:rPr>
      <w:sz w:val="16"/>
      <w:szCs w:val="16"/>
    </w:rPr>
  </w:style>
  <w:style w:type="paragraph" w:styleId="Commentaire">
    <w:name w:val="annotation text"/>
    <w:basedOn w:val="Normal"/>
    <w:link w:val="CommentaireCar"/>
    <w:uiPriority w:val="99"/>
    <w:semiHidden/>
    <w:unhideWhenUsed/>
    <w:rsid w:val="009F12DA"/>
    <w:pPr>
      <w:spacing w:after="200" w:line="240" w:lineRule="auto"/>
    </w:pPr>
    <w:rPr>
      <w:rFonts w:eastAsia="Times New Roman" w:cs="Times New Roman"/>
      <w:sz w:val="20"/>
      <w:szCs w:val="20"/>
    </w:rPr>
  </w:style>
  <w:style w:type="character" w:customStyle="1" w:styleId="CommentaireCar">
    <w:name w:val="Commentaire Car"/>
    <w:basedOn w:val="Policepardfaut"/>
    <w:link w:val="Commentaire"/>
    <w:uiPriority w:val="99"/>
    <w:semiHidden/>
    <w:rsid w:val="009F12DA"/>
    <w:rPr>
      <w:rFonts w:eastAsia="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9F12DA"/>
    <w:rPr>
      <w:b/>
      <w:bCs/>
    </w:rPr>
  </w:style>
  <w:style w:type="character" w:customStyle="1" w:styleId="ObjetducommentaireCar">
    <w:name w:val="Objet du commentaire Car"/>
    <w:basedOn w:val="CommentaireCar"/>
    <w:link w:val="Objetducommentaire"/>
    <w:uiPriority w:val="99"/>
    <w:semiHidden/>
    <w:rsid w:val="009F12DA"/>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alab.gouv.fr/licence-ouverte-open-licence" TargetMode="External"/><Relationship Id="rId3" Type="http://schemas.openxmlformats.org/officeDocument/2006/relationships/styles" Target="styles.xml"/><Relationship Id="rId7" Type="http://schemas.openxmlformats.org/officeDocument/2006/relationships/hyperlink" Target="https://www.shanghairanking.com/rankings/arwu/202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hanghairanking.com/methodology/arwu/2021"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cognition.webofscience.com/awards/highly-cited/2020/" TargetMode="External"/><Relationship Id="rId4" Type="http://schemas.openxmlformats.org/officeDocument/2006/relationships/settings" Target="settings.xml"/><Relationship Id="rId9" Type="http://schemas.openxmlformats.org/officeDocument/2006/relationships/hyperlink" Target="https://data.enseignementsup-recherche.gouv.fr/explore/dataset/curiexplore-classement-shangai/download/?format=xls&amp;timezone=Europe/Berlin&amp;lang=fr&amp;use_labels_for_header=tru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akoton\Documents\Mod&#232;les%20Office%20personnalis&#233;s\description-ods-mode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482E3-E5D4-4C32-842B-5E4FBAA33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description-ods-modele.dotx</Template>
  <TotalTime>295</TotalTime>
  <Pages>2</Pages>
  <Words>492</Words>
  <Characters>2711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Administration centrale</dc:creator>
  <cp:keywords/>
  <dc:description/>
  <cp:lastModifiedBy>MIALY RAKOTONDRAZAKA</cp:lastModifiedBy>
  <cp:revision>11</cp:revision>
  <dcterms:created xsi:type="dcterms:W3CDTF">2022-03-25T09:17:00Z</dcterms:created>
  <dcterms:modified xsi:type="dcterms:W3CDTF">2022-04-26T08:40:00Z</dcterms:modified>
</cp:coreProperties>
</file>